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47" w:rsidRDefault="00401547" w:rsidP="004015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29.07.2011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1.3229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1.3249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1.3229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29.07.2011 е 1.3209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29.07.2011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52 465 336.5757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69 408 195.72 лв.</w:t>
      </w:r>
    </w:p>
    <w:p w:rsidR="00471F4F" w:rsidRDefault="00471F4F"/>
    <w:sectPr w:rsidR="00471F4F" w:rsidSect="00471F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1547"/>
    <w:rsid w:val="00401547"/>
    <w:rsid w:val="00471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547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>RBBG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rbbnaa</cp:lastModifiedBy>
  <cp:revision>1</cp:revision>
  <dcterms:created xsi:type="dcterms:W3CDTF">2011-08-01T05:32:00Z</dcterms:created>
  <dcterms:modified xsi:type="dcterms:W3CDTF">2011-08-01T05:32:00Z</dcterms:modified>
</cp:coreProperties>
</file>