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842"/>
        <w:gridCol w:w="1418"/>
        <w:gridCol w:w="1701"/>
        <w:gridCol w:w="1984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13886">
              <w:rPr>
                <w:b/>
                <w:sz w:val="22"/>
                <w:lang w:val="ru-RU"/>
              </w:rPr>
              <w:t>07.05.2026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C1388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C1388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C1388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E6FB5" w:rsidRPr="00C13886" w:rsidRDefault="00C13886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C13886">
              <w:rPr>
                <w:b/>
                <w:sz w:val="22"/>
                <w:lang w:val="bg-BG"/>
              </w:rPr>
              <w:t>40.6891</w:t>
            </w:r>
            <w:r w:rsidR="00E733BB" w:rsidRPr="00C1388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C13886" w:rsidRDefault="00C13886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C13886">
              <w:rPr>
                <w:b/>
                <w:sz w:val="22"/>
                <w:lang w:val="bg-BG"/>
              </w:rPr>
              <w:t>40.6891</w:t>
            </w:r>
            <w:r w:rsidR="00E733BB" w:rsidRPr="00C1388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C13886" w:rsidRDefault="00C13886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C13886">
              <w:rPr>
                <w:b/>
                <w:sz w:val="22"/>
                <w:lang w:val="bg-BG"/>
              </w:rPr>
              <w:t>40.6891</w:t>
            </w:r>
            <w:r w:rsidR="00E733BB" w:rsidRPr="00C1388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C1388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C13886">
              <w:rPr>
                <w:b/>
                <w:sz w:val="22"/>
                <w:lang w:val="bg-BG"/>
              </w:rPr>
              <w:t>25 911 168.31</w:t>
            </w:r>
            <w:r w:rsidR="00E733BB" w:rsidRPr="00C1388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1388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C13886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13886">
              <w:rPr>
                <w:b/>
                <w:sz w:val="22"/>
                <w:lang w:val="en-US"/>
              </w:rPr>
              <w:t>07.05.2026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C13886" w:rsidRDefault="00C13886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C13886">
              <w:rPr>
                <w:b/>
                <w:sz w:val="22"/>
                <w:lang w:val="bg-BG"/>
              </w:rPr>
              <w:t>40.6891</w:t>
            </w:r>
            <w:r w:rsidR="00E733BB" w:rsidRPr="00C1388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C13886" w:rsidRDefault="00C13886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C13886">
              <w:rPr>
                <w:b/>
                <w:sz w:val="22"/>
                <w:lang w:val="bg-BG"/>
              </w:rPr>
              <w:t>40.6891</w:t>
            </w:r>
            <w:r w:rsidR="00E733BB" w:rsidRPr="00C1388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C13886" w:rsidRDefault="00C1388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C13886">
              <w:rPr>
                <w:b/>
                <w:sz w:val="22"/>
                <w:lang w:val="bg-BG"/>
              </w:rPr>
              <w:t>40.6891</w:t>
            </w:r>
            <w:r w:rsidR="00E733BB" w:rsidRPr="00C1388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1388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C13886">
              <w:rPr>
                <w:b/>
                <w:sz w:val="22"/>
                <w:lang w:val="bg-BG"/>
              </w:rPr>
              <w:t>25 911 168.31</w:t>
            </w:r>
            <w:r w:rsidR="00E733BB" w:rsidRPr="00C13886">
              <w:rPr>
                <w:b/>
                <w:sz w:val="22"/>
                <w:lang w:val="bg-BG"/>
              </w:rPr>
              <w:t>EUR</w:t>
            </w:r>
            <w:bookmarkStart w:id="14" w:name="_GoBack"/>
            <w:bookmarkEnd w:id="14"/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1388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8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3886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C1BEFD-E72B-4A0E-AF92-FA73920B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BF18E-29A3-4699-930B-CE972ACA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2026-05-08T13:18:00Z</dcterms:created>
  <dcterms:modified xsi:type="dcterms:W3CDTF">2026-05-08T13:23:00Z</dcterms:modified>
</cp:coreProperties>
</file>