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701"/>
        <w:gridCol w:w="1559"/>
        <w:gridCol w:w="1701"/>
        <w:gridCol w:w="1984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C0746">
              <w:rPr>
                <w:b/>
                <w:sz w:val="22"/>
                <w:lang w:val="ru-RU"/>
              </w:rPr>
              <w:t>17.03.2026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1C074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1C074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1C074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E6FB5" w:rsidRPr="001C0746" w:rsidRDefault="001C0746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1C0746">
              <w:rPr>
                <w:b/>
                <w:sz w:val="22"/>
                <w:lang w:val="bg-BG"/>
              </w:rPr>
              <w:t>41.0010</w:t>
            </w:r>
            <w:r w:rsidR="00E733BB" w:rsidRPr="001C074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559" w:type="dxa"/>
            <w:vMerge w:val="restart"/>
            <w:vAlign w:val="center"/>
          </w:tcPr>
          <w:p w:rsidR="00FE6FB5" w:rsidRPr="001C0746" w:rsidRDefault="001C0746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1C0746">
              <w:rPr>
                <w:b/>
                <w:sz w:val="22"/>
                <w:lang w:val="bg-BG"/>
              </w:rPr>
              <w:t>41.0010</w:t>
            </w:r>
            <w:r w:rsidR="00E733BB" w:rsidRPr="001C074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1C0746" w:rsidRDefault="001C0746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1C0746">
              <w:rPr>
                <w:b/>
                <w:sz w:val="22"/>
                <w:lang w:val="bg-BG"/>
              </w:rPr>
              <w:t>41.0010</w:t>
            </w:r>
            <w:r w:rsidR="00E733BB" w:rsidRPr="001C074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1C074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1C0746">
              <w:rPr>
                <w:b/>
                <w:sz w:val="22"/>
                <w:lang w:val="bg-BG"/>
              </w:rPr>
              <w:t>26 109 804.16</w:t>
            </w:r>
            <w:r w:rsidR="00E733BB" w:rsidRPr="001C074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C074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1C0746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C0746">
              <w:rPr>
                <w:b/>
                <w:sz w:val="22"/>
                <w:lang w:val="en-US"/>
              </w:rPr>
              <w:t>17.03.2026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1C0746" w:rsidRDefault="001C0746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1C0746">
              <w:rPr>
                <w:b/>
                <w:sz w:val="22"/>
                <w:lang w:val="bg-BG"/>
              </w:rPr>
              <w:t>41.0010</w:t>
            </w:r>
            <w:r w:rsidR="00E733BB" w:rsidRPr="001C074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1C0746" w:rsidRDefault="001C0746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1C0746">
              <w:rPr>
                <w:b/>
                <w:sz w:val="22"/>
                <w:lang w:val="bg-BG"/>
              </w:rPr>
              <w:t>41.0010</w:t>
            </w:r>
            <w:r w:rsidR="00E733BB" w:rsidRPr="001C074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1C0746" w:rsidRDefault="001C074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1C0746">
              <w:rPr>
                <w:b/>
                <w:sz w:val="22"/>
                <w:lang w:val="bg-BG"/>
              </w:rPr>
              <w:t>41.0010</w:t>
            </w:r>
            <w:r w:rsidR="00E733BB" w:rsidRPr="001C074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C074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1C0746">
              <w:rPr>
                <w:b/>
                <w:sz w:val="22"/>
                <w:lang w:val="bg-BG"/>
              </w:rPr>
              <w:t>26 109 804.16</w:t>
            </w:r>
            <w:r w:rsidR="00E733BB" w:rsidRPr="001C074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C074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636 8</w:t>
            </w:r>
            <w:bookmarkStart w:id="15" w:name="_GoBack"/>
            <w:bookmarkEnd w:id="15"/>
            <w:r>
              <w:rPr>
                <w:b/>
                <w:sz w:val="22"/>
                <w:lang w:val="bg-BG"/>
              </w:rPr>
              <w:t>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4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0746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215731-F637-4B73-B500-CF63956A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4A352-B120-4092-9AAC-638FB484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2026-03-18T11:47:00Z</dcterms:created>
  <dcterms:modified xsi:type="dcterms:W3CDTF">2026-03-18T11:48:00Z</dcterms:modified>
</cp:coreProperties>
</file>