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No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hyperlink r:id="rId6" w:history="1">
        <w:r w:rsidR="007470A5" w:rsidRPr="0059452E">
          <w:rPr>
            <w:rStyle w:val="Hyperlink"/>
            <w:sz w:val="18"/>
            <w:szCs w:val="18"/>
            <w:lang w:val="en-US"/>
          </w:rPr>
          <w:t>asset</w:t>
        </w:r>
        <w:r w:rsidR="007470A5" w:rsidRPr="007470A5">
          <w:rPr>
            <w:rStyle w:val="Hyperlink"/>
            <w:sz w:val="18"/>
            <w:szCs w:val="18"/>
            <w:lang w:val="ru-RU"/>
          </w:rPr>
          <w:t>.</w:t>
        </w:r>
        <w:r w:rsidR="007470A5" w:rsidRPr="0059452E">
          <w:rPr>
            <w:rStyle w:val="Hyperlink"/>
            <w:sz w:val="18"/>
            <w:szCs w:val="18"/>
            <w:lang w:val="en-US"/>
          </w:rPr>
          <w:t>management</w:t>
        </w:r>
        <w:r w:rsidR="007470A5" w:rsidRPr="007470A5">
          <w:rPr>
            <w:rStyle w:val="Hyperlink"/>
            <w:sz w:val="18"/>
            <w:szCs w:val="18"/>
            <w:lang w:val="ru-RU"/>
          </w:rPr>
          <w:t>@</w:t>
        </w:r>
        <w:r w:rsidR="007470A5" w:rsidRPr="0059452E">
          <w:rPr>
            <w:rStyle w:val="Hyperlink"/>
            <w:sz w:val="18"/>
            <w:szCs w:val="18"/>
            <w:lang w:val="en-US"/>
          </w:rPr>
          <w:t>teximbank</w:t>
        </w:r>
        <w:r w:rsidR="007470A5" w:rsidRPr="007470A5">
          <w:rPr>
            <w:rStyle w:val="Hyperlink"/>
            <w:sz w:val="18"/>
            <w:szCs w:val="18"/>
            <w:lang w:val="ru-RU"/>
          </w:rPr>
          <w:t>.</w:t>
        </w:r>
        <w:r w:rsidR="007470A5" w:rsidRPr="0059452E">
          <w:rPr>
            <w:rStyle w:val="Hyperlink"/>
            <w:sz w:val="18"/>
            <w:szCs w:val="18"/>
            <w:lang w:val="en-US"/>
          </w:rPr>
          <w:t>bg</w:t>
        </w:r>
      </w:hyperlink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7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F87482">
              <w:rPr>
                <w:b/>
                <w:sz w:val="22"/>
                <w:lang w:val="ru-RU"/>
              </w:rPr>
              <w:t>13.08.2026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r w:rsidRPr="00403058">
              <w:rPr>
                <w:sz w:val="22"/>
              </w:rPr>
              <w:t>Емисионна стойност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r w:rsidRPr="00403058">
              <w:rPr>
                <w:sz w:val="22"/>
              </w:rPr>
              <w:t>Цена на обратно изкупуване</w:t>
            </w:r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Нетна стойност на активите</w:t>
            </w:r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F87482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36.8171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F87482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36.8171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F87482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36.8171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F87482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497 255.68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F87482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“Texim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F87482">
              <w:rPr>
                <w:b/>
                <w:sz w:val="22"/>
                <w:lang w:val="en-US"/>
              </w:rPr>
              <w:t>13.08.2026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r w:rsidR="00AC48C6" w:rsidRPr="00AC48C6">
              <w:rPr>
                <w:b/>
                <w:sz w:val="22"/>
                <w:lang w:val="bg-BG"/>
              </w:rPr>
              <w:t>Texim Conservative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F87482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36.8171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F87482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36.8171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F87482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36.8171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F87482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497 255.68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F87482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 xml:space="preserve">These prices are valid for orders transmitted </w:t>
            </w:r>
            <w:proofErr w:type="gramStart"/>
            <w:r>
              <w:rPr>
                <w:sz w:val="22"/>
                <w:lang w:val="en-US"/>
              </w:rPr>
              <w:t>till</w:t>
            </w:r>
            <w:proofErr w:type="gramEnd"/>
            <w:r>
              <w:rPr>
                <w:sz w:val="22"/>
                <w:lang w:val="en-US"/>
              </w:rPr>
              <w:t xml:space="preserve">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82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87482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D28549-3DF1-4B6E-999D-E2927CFD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ximbank.bg/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set.management@teximbank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8BDC7-67E9-4C04-9C55-E002F4B3C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2011-01-14T08:05:00Z</cp:lastPrinted>
  <dcterms:created xsi:type="dcterms:W3CDTF">2026-08-14T10:09:00Z</dcterms:created>
  <dcterms:modified xsi:type="dcterms:W3CDTF">2026-08-14T10:10:00Z</dcterms:modified>
</cp:coreProperties>
</file>