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02B36">
              <w:rPr>
                <w:b/>
                <w:sz w:val="22"/>
                <w:lang w:val="ru-RU"/>
              </w:rPr>
              <w:t>27.01.2026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702B3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702B3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702B3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702B36" w:rsidRDefault="00702B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702B36">
              <w:rPr>
                <w:b/>
                <w:sz w:val="22"/>
                <w:lang w:val="bg-BG"/>
              </w:rPr>
              <w:t>40.9464 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702B36" w:rsidRDefault="00702B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702B36">
              <w:rPr>
                <w:b/>
                <w:sz w:val="22"/>
                <w:lang w:val="bg-BG"/>
              </w:rPr>
              <w:t xml:space="preserve">40.9464 </w:t>
            </w:r>
            <w:r w:rsidRPr="00702B3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702B36" w:rsidRDefault="00702B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702B36">
              <w:rPr>
                <w:b/>
                <w:sz w:val="22"/>
                <w:lang w:val="bg-BG"/>
              </w:rPr>
              <w:t xml:space="preserve">40.9464 </w:t>
            </w:r>
            <w:r w:rsidRPr="00702B3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702B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702B36">
              <w:rPr>
                <w:b/>
                <w:sz w:val="22"/>
                <w:lang w:val="bg-BG"/>
              </w:rPr>
              <w:t xml:space="preserve">25 925 101.62 </w:t>
            </w:r>
            <w:r w:rsidRPr="00702B3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702B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702B36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02B36">
              <w:rPr>
                <w:b/>
                <w:sz w:val="22"/>
                <w:lang w:val="en-US"/>
              </w:rPr>
              <w:t>27.01.2026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702B36" w:rsidRDefault="00702B36" w:rsidP="00292032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3_4"/>
            <w:bookmarkEnd w:id="7"/>
            <w:r w:rsidRPr="00702B36">
              <w:rPr>
                <w:b/>
                <w:sz w:val="22"/>
                <w:lang w:val="en-US"/>
              </w:rPr>
              <w:t xml:space="preserve">40.9464 </w:t>
            </w:r>
            <w:r w:rsidRPr="00702B36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702B36" w:rsidRDefault="00702B36" w:rsidP="00292032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702B36">
              <w:rPr>
                <w:b/>
                <w:sz w:val="22"/>
                <w:lang w:val="en-US"/>
              </w:rPr>
              <w:t xml:space="preserve">40.9464 </w:t>
            </w:r>
            <w:r w:rsidRPr="00702B36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702B36" w:rsidRDefault="00702B36" w:rsidP="00292032">
            <w:pPr>
              <w:jc w:val="center"/>
              <w:rPr>
                <w:b/>
                <w:sz w:val="22"/>
                <w:lang w:val="en-US"/>
              </w:rPr>
            </w:pPr>
            <w:bookmarkStart w:id="12" w:name="ObratnoIzkupuvane_FundID_3_1"/>
            <w:bookmarkEnd w:id="12"/>
            <w:r w:rsidRPr="00702B36">
              <w:rPr>
                <w:b/>
                <w:sz w:val="22"/>
                <w:lang w:val="en-US"/>
              </w:rPr>
              <w:t xml:space="preserve">40.9464 </w:t>
            </w:r>
            <w:r w:rsidRPr="00702B36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702B36" w:rsidRDefault="00702B3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702B36">
              <w:rPr>
                <w:b/>
                <w:sz w:val="22"/>
                <w:lang w:val="en-US"/>
              </w:rPr>
              <w:t xml:space="preserve">25 925 101.62 </w:t>
            </w:r>
            <w:r w:rsidRPr="00702B36">
              <w:rPr>
                <w:b/>
                <w:sz w:val="22"/>
                <w:lang w:val="en-US"/>
              </w:rPr>
              <w:t>E</w:t>
            </w:r>
            <w:bookmarkStart w:id="14" w:name="_GoBack"/>
            <w:bookmarkEnd w:id="14"/>
            <w:r w:rsidRPr="00702B36">
              <w:rPr>
                <w:b/>
                <w:sz w:val="22"/>
                <w:lang w:val="en-US"/>
              </w:rPr>
              <w:t>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02B3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3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2B36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777302"/>
  <w15:chartTrackingRefBased/>
  <w15:docId w15:val="{895430D8-63EB-40F6-AA2E-BA1C4C41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B033-3AB7-4939-B92C-7FF21E6A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1687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2026-01-28T15:01:00Z</dcterms:created>
  <dcterms:modified xsi:type="dcterms:W3CDTF">2026-01-28T15:04:00Z</dcterms:modified>
</cp:coreProperties>
</file>