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4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2"/>
        <w:gridCol w:w="3448"/>
      </w:tblGrid>
      <w:tr w:rsidR="00A82877" w:rsidRPr="00A82877" w:rsidTr="00A82877">
        <w:trPr>
          <w:trHeight w:val="1785"/>
        </w:trPr>
        <w:tc>
          <w:tcPr>
            <w:tcW w:w="8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2877" w:rsidRPr="00A82877" w:rsidRDefault="00A82877" w:rsidP="00A828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bg-BG"/>
              </w:rPr>
              <w:t xml:space="preserve">На основание чл. 64 от ЗДКИСДПКИ и Проспекта за публично предлагане на дялове на  </w:t>
            </w: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bg-BG"/>
              </w:rPr>
              <w:t>ДФ "</w:t>
            </w:r>
            <w:proofErr w:type="spellStart"/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bg-BG"/>
              </w:rPr>
              <w:t>Райфайзен</w:t>
            </w:r>
            <w:proofErr w:type="spellEnd"/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 Консервативен Фонд България"</w:t>
            </w:r>
            <w:r w:rsidRPr="00A8287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bg-BG"/>
              </w:rPr>
              <w:t xml:space="preserve"> Ви уведомяваме, че на 31.08.2016 год. стойностите на дяловете са: </w:t>
            </w:r>
          </w:p>
        </w:tc>
      </w:tr>
      <w:tr w:rsidR="00A82877" w:rsidRPr="00A82877" w:rsidTr="00A82877">
        <w:trPr>
          <w:trHeight w:val="375"/>
        </w:trPr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6A6A6" w:fill="FFFF00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bg-BG"/>
              </w:rPr>
              <w:t>Цена на 1 дял към 31.08.2016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6A6A6" w:fill="FFFF00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bg-BG"/>
              </w:rPr>
              <w:t>BGN</w:t>
            </w:r>
          </w:p>
        </w:tc>
      </w:tr>
      <w:tr w:rsidR="00A82877" w:rsidRPr="00A82877" w:rsidTr="00A82877">
        <w:trPr>
          <w:trHeight w:val="330"/>
        </w:trPr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9D9D9" w:fill="FFFFFF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Нетна стойност на активите на дял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1.4991</w:t>
            </w:r>
          </w:p>
        </w:tc>
      </w:tr>
      <w:tr w:rsidR="00A82877" w:rsidRPr="00A82877" w:rsidTr="00A82877">
        <w:trPr>
          <w:trHeight w:val="315"/>
        </w:trPr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6A6A6" w:fill="A6A6A6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Емисионна стойност на дял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6A6A6" w:fill="A6A6A6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1.4991</w:t>
            </w:r>
          </w:p>
        </w:tc>
      </w:tr>
      <w:tr w:rsidR="00A82877" w:rsidRPr="00A82877" w:rsidTr="00A82877">
        <w:trPr>
          <w:trHeight w:val="315"/>
        </w:trPr>
        <w:tc>
          <w:tcPr>
            <w:tcW w:w="8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6A6A6" w:fill="FFFFFF"/>
            <w:noWrap/>
            <w:vAlign w:val="center"/>
            <w:hideMark/>
          </w:tcPr>
          <w:p w:rsidR="00A82877" w:rsidRPr="00A82877" w:rsidRDefault="00A82877" w:rsidP="00A828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Цена за обратно изкупуване на дял</w:t>
            </w:r>
          </w:p>
        </w:tc>
      </w:tr>
      <w:tr w:rsidR="00A82877" w:rsidRPr="00A82877" w:rsidTr="00A82877">
        <w:trPr>
          <w:trHeight w:val="315"/>
        </w:trPr>
        <w:tc>
          <w:tcPr>
            <w:tcW w:w="5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6A6A6" w:fill="A6A6A6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за инвестиции над 1 год.</w:t>
            </w:r>
          </w:p>
        </w:tc>
        <w:tc>
          <w:tcPr>
            <w:tcW w:w="3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6A6A6" w:fill="A6A6A6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за инвестиции до 1 год.</w:t>
            </w:r>
          </w:p>
        </w:tc>
      </w:tr>
      <w:tr w:rsidR="00A82877" w:rsidRPr="00A82877" w:rsidTr="00A82877">
        <w:trPr>
          <w:trHeight w:val="315"/>
        </w:trPr>
        <w:tc>
          <w:tcPr>
            <w:tcW w:w="5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6A6A6" w:fill="FFFFFF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1.4991</w:t>
            </w:r>
          </w:p>
        </w:tc>
        <w:tc>
          <w:tcPr>
            <w:tcW w:w="3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D9D9" w:fill="FFFFFF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1.4946</w:t>
            </w:r>
          </w:p>
        </w:tc>
      </w:tr>
      <w:tr w:rsidR="00A82877" w:rsidRPr="00A82877" w:rsidTr="00A82877">
        <w:trPr>
          <w:trHeight w:val="315"/>
        </w:trPr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6A6A6" w:fill="A6A6A6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Брой дялове в обръщение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6A6A6" w:fill="A6A6A6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60 345 668.9222</w:t>
            </w:r>
          </w:p>
        </w:tc>
      </w:tr>
      <w:tr w:rsidR="00A82877" w:rsidRPr="00A82877" w:rsidTr="00A82877">
        <w:trPr>
          <w:trHeight w:val="315"/>
        </w:trPr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6A6A6" w:fill="FFFFFF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Нетна стойност на активите на фонда</w:t>
            </w:r>
          </w:p>
        </w:tc>
        <w:tc>
          <w:tcPr>
            <w:tcW w:w="3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6A6A6" w:fill="FFFFFF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90 462 096.85</w:t>
            </w:r>
          </w:p>
        </w:tc>
      </w:tr>
      <w:tr w:rsidR="00A82877" w:rsidRPr="00A82877" w:rsidTr="00A82877">
        <w:trPr>
          <w:trHeight w:val="315"/>
        </w:trPr>
        <w:tc>
          <w:tcPr>
            <w:tcW w:w="8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6A6A6" w:fill="FFFFFF"/>
            <w:noWrap/>
            <w:vAlign w:val="bottom"/>
            <w:hideMark/>
          </w:tcPr>
          <w:p w:rsidR="00A82877" w:rsidRPr="00A82877" w:rsidRDefault="00A82877" w:rsidP="00A8287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Цените са валидни за поръчки подадени до 16.00 часа на 31.08.2016 г. </w:t>
            </w:r>
          </w:p>
        </w:tc>
      </w:tr>
      <w:tr w:rsidR="00A82877" w:rsidRPr="00A82877" w:rsidTr="00A82877">
        <w:trPr>
          <w:trHeight w:val="2595"/>
        </w:trPr>
        <w:tc>
          <w:tcPr>
            <w:tcW w:w="8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2877" w:rsidRPr="00A82877" w:rsidRDefault="00A82877" w:rsidP="00A828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Емисионната стойност на дял от ДФ "</w:t>
            </w:r>
            <w:proofErr w:type="spellStart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Райфайзен</w:t>
            </w:r>
            <w:proofErr w:type="spellEnd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 xml:space="preserve"> Консервативен Фонд България", организиран и управляван от </w:t>
            </w:r>
            <w:proofErr w:type="spellStart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Райфайзен</w:t>
            </w:r>
            <w:proofErr w:type="spellEnd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Асет</w:t>
            </w:r>
            <w:proofErr w:type="spellEnd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 xml:space="preserve"> Мениджмънт (България) ЕАД е равна на нетната стойност на активите на дял, без разходи по емитиране.  Цената за обратно изкупуване на дял от ДФ "</w:t>
            </w:r>
            <w:proofErr w:type="spellStart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Райфайзен</w:t>
            </w:r>
            <w:proofErr w:type="spellEnd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 xml:space="preserve"> Консервативен Фонд България", организиран и управлявани от </w:t>
            </w:r>
            <w:proofErr w:type="spellStart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Райфайзен</w:t>
            </w:r>
            <w:proofErr w:type="spellEnd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Асет</w:t>
            </w:r>
            <w:proofErr w:type="spellEnd"/>
            <w:r w:rsidRPr="00A8287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 xml:space="preserve"> Мениджмънт (България) ЕАД е равна на нетната стойност на активите на дял, намалена с такса от 0.30% за инвестиция под 1 година и без такса за инвестиция над 1 година. </w:t>
            </w:r>
          </w:p>
        </w:tc>
      </w:tr>
    </w:tbl>
    <w:p w:rsidR="00FA04B9" w:rsidRDefault="00A82877">
      <w:bookmarkStart w:id="0" w:name="_GoBack"/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66EBE"/>
    <w:rsid w:val="002636F0"/>
    <w:rsid w:val="002E72CD"/>
    <w:rsid w:val="003202AB"/>
    <w:rsid w:val="004D31DF"/>
    <w:rsid w:val="00570009"/>
    <w:rsid w:val="00A82877"/>
    <w:rsid w:val="00A829FC"/>
    <w:rsid w:val="00AE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Verginia Stefanova Fileva</cp:lastModifiedBy>
  <cp:revision>9</cp:revision>
  <dcterms:created xsi:type="dcterms:W3CDTF">2016-08-17T07:44:00Z</dcterms:created>
  <dcterms:modified xsi:type="dcterms:W3CDTF">2016-09-01T08:20:00Z</dcterms:modified>
</cp:coreProperties>
</file>