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69A5" w14:textId="77777777" w:rsidR="005A6E0D" w:rsidRPr="00437AF8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val="en-US" w:eastAsia="zh-CN"/>
        </w:rPr>
      </w:pPr>
    </w:p>
    <w:p w14:paraId="0B7D76D8" w14:textId="427CBF23" w:rsidR="00020A70" w:rsidRPr="00E60402" w:rsidRDefault="00020A70" w:rsidP="0087495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5A4A6EE3" w:rsidR="00020A70" w:rsidRPr="00E60402" w:rsidRDefault="00020A70" w:rsidP="0032719F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на </w:t>
      </w:r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„</w:t>
      </w:r>
      <w:proofErr w:type="spellStart"/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Колекто</w:t>
      </w:r>
      <w:proofErr w:type="spellEnd"/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 xml:space="preserve"> Кепитъл“ АДСИЦ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по чл.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4, т.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9.11.2021 г. за първоначално 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="009B1C0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01.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BD2B6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до 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3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.0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Pr="00E60402" w:rsidRDefault="0009115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3B76727" w14:textId="77777777" w:rsidR="00754997" w:rsidRPr="00E60402" w:rsidRDefault="0075499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B9C998B" w14:textId="5AB67AA0" w:rsidR="00874952" w:rsidRDefault="0087495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bookmarkStart w:id="0" w:name="_Hlk94083469"/>
      <w:r w:rsidR="000E0705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</w:t>
      </w:r>
      <w:r w:rsidR="003954CB">
        <w:rPr>
          <w:rFonts w:ascii="Arial Narrow" w:eastAsia="Times New Roman" w:hAnsi="Arial Narrow" w:cs="Calibri"/>
          <w:bCs/>
          <w:sz w:val="24"/>
          <w:szCs w:val="24"/>
          <w:lang w:eastAsia="ar-SA"/>
        </w:rPr>
        <w:t>,</w:t>
      </w:r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</w:t>
      </w:r>
      <w:bookmarkEnd w:id="0"/>
      <w:r w:rsidR="000204F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ЕИК </w:t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205685841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отм.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, респ. по реда на Закона за дружествата със специална инвестиционна цел и за дружествата за секюритизация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ЗДСИЦДС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обнародван на 12.03.2021 г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56C68E6D" w14:textId="77777777" w:rsidR="00E60402" w:rsidRPr="00E60402" w:rsidRDefault="00E6040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113AA74A" w14:textId="1A52D7DF" w:rsidR="00437AF8" w:rsidRDefault="00874952" w:rsidP="000E0705">
      <w:pPr>
        <w:spacing w:after="0" w:line="240" w:lineRule="auto"/>
        <w:jc w:val="both"/>
        <w:rPr>
          <w:rFonts w:ascii="Arial Narrow" w:eastAsia="SimSun" w:hAnsi="Arial Narrow" w:cs="Arial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е  вписано в ТР на 01.06.2019 г. с ЕИК 205685841, със седалище и адрес на управление </w:t>
      </w:r>
      <w:r w:rsidR="000E0705" w:rsidRPr="00E60402">
        <w:rPr>
          <w:rFonts w:ascii="Arial Narrow" w:eastAsia="SimSun" w:hAnsi="Arial Narrow" w:cs="Arial"/>
          <w:sz w:val="24"/>
          <w:szCs w:val="24"/>
          <w:lang w:eastAsia="zh-CN" w:bidi="bg-BG"/>
        </w:rPr>
        <w:t xml:space="preserve">гр. София, п.к. 1000, община Столична, район „Триадица“, ул. „Алабин“ № 36, ет.4 </w:t>
      </w:r>
    </w:p>
    <w:p w14:paraId="77304B8B" w14:textId="77777777" w:rsidR="00E60402" w:rsidRPr="00E60402" w:rsidRDefault="00E60402" w:rsidP="000E0705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3D75CAB" w14:textId="35A472F4" w:rsidR="00C8050C" w:rsidRPr="00E60402" w:rsidRDefault="007040AA" w:rsidP="00D11B36">
      <w:pPr>
        <w:spacing w:after="0" w:line="240" w:lineRule="auto"/>
        <w:ind w:firstLine="709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</w:t>
      </w:r>
      <w:proofErr w:type="spellStart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покупко</w:t>
      </w:r>
      <w:proofErr w:type="spellEnd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– продажба на вземания.</w:t>
      </w:r>
    </w:p>
    <w:p w14:paraId="28B8CBC7" w14:textId="77777777" w:rsidR="007040AA" w:rsidRPr="00E60402" w:rsidRDefault="007040AA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80AF89F" w14:textId="7A4FD2F1" w:rsidR="002847D1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„Централна кооперативна 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банка”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АД</w:t>
      </w:r>
      <w:proofErr w:type="spellEnd"/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27F09FD7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5530B7CC" w14:textId="6F090E7E" w:rsidR="00020A70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ЕООД, ЕИК 205501405, със седалище и адрес на управление гр. София, 1000, район „Средец“, 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ул</w:t>
      </w:r>
      <w:proofErr w:type="spellEnd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.„Славянска“, № 29А, ет.2, ап.10.</w:t>
      </w:r>
      <w:r w:rsidR="00AA16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С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договорът с </w:t>
      </w:r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„</w:t>
      </w:r>
      <w:proofErr w:type="spellStart"/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27, ал.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4 от ЗДСИЦДС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E60402" w:rsidRDefault="003C4EC9" w:rsidP="003C4EC9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има сключен договор за регулярно и ефективно разкриване  и разпространение на информация до обществеността с </w:t>
      </w:r>
      <w:proofErr w:type="spellStart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Инвестор.бг</w:t>
      </w:r>
      <w:proofErr w:type="spellEnd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АД (</w:t>
      </w:r>
      <w:hyperlink r:id="rId7" w:history="1">
        <w:r w:rsidRPr="00E60402">
          <w:rPr>
            <w:rStyle w:val="Hyperlink"/>
            <w:rFonts w:ascii="Arial Narrow" w:eastAsia="SimSun" w:hAnsi="Arial Narrow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).</w:t>
      </w:r>
    </w:p>
    <w:p w14:paraId="4907EBE5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7EFE9572" w14:textId="6955A2B5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С Решение № 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311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-ДСИЦ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г. 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D11B36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 w:rsidR="00D11B36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D11B36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ъв вземания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а </w:t>
      </w:r>
      <w:r w:rsidR="006E2B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вземания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</w:t>
      </w:r>
      <w:r w:rsidR="005A6E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E60402" w:rsidRDefault="005A6E0D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Решение №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-ПД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16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.04.20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CFE51AC" w14:textId="16E0632B" w:rsidR="001619AE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с тригодишен мандат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E60402" w:rsidRDefault="00CF7EE9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6BF423F4" w14:textId="36E1E05B" w:rsidR="002F7A24" w:rsidRPr="00E60402" w:rsidRDefault="00C5190F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 w:rsidRPr="00E60402">
        <w:rPr>
          <w:rFonts w:ascii="Arial Narrow" w:hAnsi="Arial Narrow" w:cstheme="minorHAnsi"/>
          <w:sz w:val="24"/>
          <w:szCs w:val="24"/>
          <w:lang w:val="ru-RU"/>
        </w:rPr>
        <w:t xml:space="preserve">Алексей Алипиев </w:t>
      </w:r>
      <w:proofErr w:type="gramStart"/>
      <w:r w:rsidRPr="00E60402">
        <w:rPr>
          <w:rFonts w:ascii="Arial Narrow" w:hAnsi="Arial Narrow" w:cstheme="minorHAnsi"/>
          <w:sz w:val="24"/>
          <w:szCs w:val="24"/>
          <w:lang w:val="ru-RU"/>
        </w:rPr>
        <w:t xml:space="preserve">Георгиев  </w:t>
      </w:r>
      <w:r w:rsidR="002F7A24" w:rsidRPr="00E60402">
        <w:rPr>
          <w:rFonts w:ascii="Arial Narrow" w:hAnsi="Arial Narrow" w:cstheme="minorHAnsi"/>
          <w:sz w:val="24"/>
          <w:szCs w:val="24"/>
        </w:rPr>
        <w:t>–</w:t>
      </w:r>
      <w:proofErr w:type="gramEnd"/>
      <w:r w:rsidR="002F7A24" w:rsidRPr="00E60402">
        <w:rPr>
          <w:rFonts w:ascii="Arial Narrow" w:hAnsi="Arial Narrow" w:cstheme="minorHAnsi"/>
          <w:sz w:val="24"/>
          <w:szCs w:val="24"/>
        </w:rPr>
        <w:t xml:space="preserve"> Председател на СД; </w:t>
      </w:r>
    </w:p>
    <w:p w14:paraId="101425D4" w14:textId="41446E67" w:rsidR="002F7A24" w:rsidRPr="00E60402" w:rsidRDefault="004675FC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proofErr w:type="spellStart"/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>Кирил</w:t>
      </w:r>
      <w:proofErr w:type="spellEnd"/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 xml:space="preserve"> Василев </w:t>
      </w:r>
      <w:proofErr w:type="spellStart"/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>Стоименов</w:t>
      </w:r>
      <w:proofErr w:type="spellEnd"/>
      <w:r w:rsidR="002F7A24" w:rsidRPr="00E60402">
        <w:rPr>
          <w:rFonts w:ascii="Arial Narrow" w:hAnsi="Arial Narrow" w:cstheme="minorHAnsi"/>
          <w:sz w:val="24"/>
          <w:szCs w:val="24"/>
        </w:rPr>
        <w:t xml:space="preserve"> – </w:t>
      </w:r>
      <w:proofErr w:type="gramStart"/>
      <w:r w:rsidR="00C5190F" w:rsidRPr="00E60402">
        <w:rPr>
          <w:rFonts w:ascii="Arial Narrow" w:hAnsi="Arial Narrow" w:cstheme="minorHAnsi"/>
          <w:sz w:val="24"/>
          <w:szCs w:val="24"/>
        </w:rPr>
        <w:t xml:space="preserve">член 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 на</w:t>
      </w:r>
      <w:proofErr w:type="gramEnd"/>
      <w:r w:rsidR="002F7A24" w:rsidRPr="00E60402">
        <w:rPr>
          <w:rFonts w:ascii="Arial Narrow" w:hAnsi="Arial Narrow" w:cstheme="minorHAnsi"/>
          <w:sz w:val="24"/>
          <w:szCs w:val="24"/>
        </w:rPr>
        <w:t xml:space="preserve"> СД;</w:t>
      </w:r>
    </w:p>
    <w:p w14:paraId="1388DE43" w14:textId="23F11280" w:rsidR="00C8050C" w:rsidRPr="00E60402" w:rsidRDefault="002F7A24" w:rsidP="00DF57A4">
      <w:pPr>
        <w:pStyle w:val="ListParagraph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hAnsi="Arial Narrow"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7077736F" w14:textId="3CB1C4C6" w:rsidR="00C8050C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</w:p>
    <w:p w14:paraId="31946D6D" w14:textId="37519760" w:rsidR="005F26F0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Иван</w:t>
      </w:r>
      <w:r w:rsidR="00C41BA1">
        <w:rPr>
          <w:rFonts w:ascii="Arial Narrow" w:eastAsia="SimSun" w:hAnsi="Arial Narrow" w:cs="Times New Roman"/>
          <w:sz w:val="24"/>
          <w:szCs w:val="24"/>
          <w:lang w:val="en-US" w:eastAsia="zh-CN" w:bidi="bg-BG"/>
        </w:rPr>
        <w:t xml:space="preserve"> 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Димитров Пирински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Pr="00E60402" w:rsidRDefault="0009115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BB47371" w14:textId="77777777" w:rsidR="00754997" w:rsidRPr="00E60402" w:rsidRDefault="0075499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A4D750F" w14:textId="34403F26" w:rsidR="007B66E4" w:rsidRPr="00E60402" w:rsidRDefault="00020A70" w:rsidP="00C805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01.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1</w:t>
      </w:r>
      <w:r w:rsidR="00536BDE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– 3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1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3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166898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 с натрупване от 01.01.202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до </w:t>
      </w:r>
      <w:r w:rsidR="00C41BA1">
        <w:rPr>
          <w:rFonts w:ascii="Arial Narrow" w:eastAsia="SimSun" w:hAnsi="Arial Narrow" w:cs="Times New Roman"/>
          <w:b/>
          <w:sz w:val="24"/>
          <w:szCs w:val="24"/>
          <w:lang w:val="en-US" w:eastAsia="zh-CN"/>
        </w:rPr>
        <w:t>3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1</w:t>
      </w:r>
      <w:r w:rsidR="00C41BA1">
        <w:rPr>
          <w:rFonts w:ascii="Arial Narrow" w:eastAsia="SimSun" w:hAnsi="Arial Narrow" w:cs="Times New Roman"/>
          <w:b/>
          <w:sz w:val="24"/>
          <w:szCs w:val="24"/>
          <w:lang w:val="en-US" w:eastAsia="zh-CN"/>
        </w:rPr>
        <w:t>.0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3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7F37A7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</w:p>
    <w:p w14:paraId="5812FFA2" w14:textId="77777777" w:rsidR="004926EE" w:rsidRPr="003D5E52" w:rsidRDefault="004926EE" w:rsidP="003D5E5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8C7CC05" w14:textId="3452FC4B" w:rsidR="00C5190F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/>
          <w:sz w:val="24"/>
          <w:szCs w:val="24"/>
          <w:lang w:eastAsia="zh-CN"/>
        </w:rPr>
        <w:tab/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настоящото </w:t>
      </w:r>
      <w:r w:rsidR="000204F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три</w:t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усилията си за </w:t>
      </w:r>
      <w:r w:rsidR="00EB284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събиране на вземанията по сключените по-рано договори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, както и за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придобиване 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на нови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вземания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</w:p>
    <w:p w14:paraId="1AC04663" w14:textId="77777777" w:rsidR="00E60402" w:rsidRDefault="00E60402" w:rsidP="00E60402">
      <w:pPr>
        <w:pStyle w:val="ListParagraph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2FE963C8" w14:textId="02E83663" w:rsidR="00E60402" w:rsidRPr="00E60402" w:rsidRDefault="00E60402" w:rsidP="00E60402">
      <w:pPr>
        <w:pStyle w:val="ListParagraph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</w:t>
      </w:r>
    </w:p>
    <w:p w14:paraId="68262569" w14:textId="77777777" w:rsidR="00754997" w:rsidRPr="00E60402" w:rsidRDefault="00754997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FD18986" w14:textId="77777777" w:rsidR="00E60402" w:rsidRPr="00E60402" w:rsidRDefault="00720F48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Във връзка с продължаващата руска инвазия в Украйна и висока несигурност за скорошното </w:t>
      </w:r>
      <w:r w:rsidR="00E60402" w:rsidRPr="00E60402">
        <w:rPr>
          <w:rFonts w:ascii="Calibri" w:eastAsia="SimSun" w:hAnsi="Calibri" w:cs="Calibri"/>
          <w:iCs/>
          <w:sz w:val="24"/>
          <w:szCs w:val="24"/>
          <w:lang w:eastAsia="zh-CN"/>
        </w:rPr>
        <w:t>ѝ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прекратяване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оценката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икономически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последици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за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световната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икономика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става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-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мрачна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.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Шоковете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,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отп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рищени от войната, удрят икономиката на страните от ЕС както пряко, така и непряко, като я насочват към по-нисък растеж и по-висока инфлация. Бързото нарастване на цените на енергийните и хранителни стоки подхранват глобалния инфлационен натиск и предизвикват по-бърз отговор на паричната политика отколкото се предполагаше по-рано.</w:t>
      </w:r>
    </w:p>
    <w:p w14:paraId="3495C9C6" w14:textId="77777777" w:rsidR="00E60402" w:rsidRP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716A8093" w14:textId="217B336E" w:rsid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ab/>
        <w:t>В конфликти като конфликта в Газа между Израел и „Хамас“, редица сектори може да претърпят значителни сътресения в резултат на щетите по инфраструктурата, прекъсванията на веригата за доставки и икономическата нестабилност в региона. Освен това геополитическото напрежение може да доведе до колебания в цените на петрола, което да повлияе на оперативните разходи на бизнеса. Атаките срещу кораби в Червено море прекъсват глобалните вериги за доставки и водят до прекъсване на производството в определени индустрии и забавяне на доставките.</w:t>
      </w:r>
    </w:p>
    <w:p w14:paraId="0E70D709" w14:textId="77777777" w:rsidR="00DE7AE5" w:rsidRPr="00E60402" w:rsidRDefault="00DE7AE5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02122E84" w14:textId="77777777" w:rsidR="00E60402" w:rsidRPr="00E60402" w:rsidRDefault="00E60402" w:rsidP="00E60402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</w:pPr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>Дружеството няма никакви активи и операции в Украйна, Беларус или Русия или в други държави, съседни на Украйна</w:t>
      </w:r>
      <w:bookmarkStart w:id="1" w:name="_Hlk158287998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както и в Израел и други държави в региона на </w:t>
      </w:r>
      <w:bookmarkEnd w:id="1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Газа.  Поради това Дружеството не е пряко засегнато от търговски ограничения или санкции, но е засегнато от по-широки макроикономически последици - съществено увеличение на инфлацията и сложната икономическа обстановка по отношение на сектора, в който работи Дружеството, а именно </w:t>
      </w:r>
      <w:r w:rsidRPr="00E60402">
        <w:rPr>
          <w:rFonts w:ascii="Arial Narrow" w:eastAsia="Times New Roman" w:hAnsi="Arial Narrow" w:cs="Arial"/>
          <w:bCs/>
          <w:color w:val="000000"/>
          <w:sz w:val="24"/>
          <w:szCs w:val="24"/>
          <w:lang w:eastAsia="bg-BG"/>
        </w:rPr>
        <w:t>покупката на вземания.</w:t>
      </w:r>
      <w:r w:rsidRPr="00E60402"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  <w:t xml:space="preserve"> </w:t>
      </w:r>
    </w:p>
    <w:p w14:paraId="7BD5B0A8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4FE71750" w14:textId="77777777" w:rsidR="00020A70" w:rsidRPr="00E60402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Рискове и </w:t>
      </w:r>
      <w:proofErr w:type="spellStart"/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несигурности</w:t>
      </w:r>
      <w:proofErr w:type="spellEnd"/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, пред които е изправено Дружеството до края на финансовата година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E60402" w:rsidRDefault="00020A70" w:rsidP="00020A70">
      <w:pPr>
        <w:spacing w:after="0" w:line="240" w:lineRule="auto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E60402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2" w:name="bookmark5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586EEDE7" w14:textId="77777777" w:rsidR="00FB4E82" w:rsidRPr="00E60402" w:rsidRDefault="00FB4E82" w:rsidP="00BD2B62">
      <w:pPr>
        <w:spacing w:after="0" w:line="240" w:lineRule="auto"/>
        <w:ind w:firstLine="28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32A99A46" w14:textId="77777777" w:rsidR="00020A70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7566924" w14:textId="2DC0538F" w:rsidR="00020A70" w:rsidRPr="00E60402" w:rsidRDefault="00A63C6C" w:rsidP="0065142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Дейността на Дружеството е съсредоточена в инвестиране на парични средства, набирани чрез </w:t>
      </w:r>
      <w:proofErr w:type="spellStart"/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емитиранене</w:t>
      </w:r>
      <w:proofErr w:type="spellEnd"/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46525D68" w14:textId="77777777" w:rsidR="00D11B36" w:rsidRPr="00E60402" w:rsidRDefault="00D11B36" w:rsidP="00651422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290C62F2" w14:textId="77777777" w:rsidR="00020A70" w:rsidRPr="00E60402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3" w:name="bookmark6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5B3CA1B9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0151ECF" w14:textId="77777777" w:rsidR="00020A70" w:rsidRPr="00E60402" w:rsidRDefault="00A63C6C" w:rsidP="00FB4E82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E60402" w:rsidRDefault="00020A70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Политическият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37E1CAF" w14:textId="25AB0338" w:rsidR="00851DF5" w:rsidRPr="00E60402" w:rsidRDefault="00020A70" w:rsidP="00CF18C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lastRenderedPageBreak/>
        <w:t xml:space="preserve">безработица и др. Лихвените равнища не се отразиха пряко върху дейността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CA74560" w14:textId="77777777" w:rsidR="00CF18CF" w:rsidRPr="00E60402" w:rsidRDefault="00CF18CF" w:rsidP="00CF18CF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81F37D9" w14:textId="50D6A62A" w:rsidR="00DB30FC" w:rsidRPr="00E60402" w:rsidRDefault="00DB30FC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Този риск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беше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особено актуален през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изминалите години и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Пандемията от COVID-19 е в процес на затихване и повечето  мерки и ограничения в тази връзка са само препоръчителни.</w:t>
      </w:r>
      <w:r w:rsidR="00B16BE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</w:t>
      </w:r>
    </w:p>
    <w:p w14:paraId="50AE443E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E60402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4" w:name="bookmark7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7796A430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925C1F7" w14:textId="1C6F4BA1" w:rsidR="00020A70" w:rsidRPr="00E60402" w:rsidRDefault="00020A70" w:rsidP="00FB4E82">
      <w:pPr>
        <w:spacing w:after="0" w:line="240" w:lineRule="auto"/>
        <w:ind w:firstLine="64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Несистематичните рискове с</w:t>
      </w:r>
      <w:r w:rsidR="00F43F9F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„Компас Фонд за вземания“ АДСИЦ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общо фирмен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E60402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Секторният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Pr="00E60402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Бизнес рискът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е в следните направления:</w:t>
      </w:r>
    </w:p>
    <w:p w14:paraId="01205383" w14:textId="1BDF2522" w:rsidR="00020A70" w:rsidRPr="00E60402" w:rsidRDefault="00A63C6C" w:rsidP="00D11B36">
      <w:pPr>
        <w:pStyle w:val="ListParagraph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223AE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5AA05015" w:rsidR="00020A70" w:rsidRPr="00E60402" w:rsidRDefault="00A63C6C" w:rsidP="00D11B36">
      <w:pPr>
        <w:pStyle w:val="ListParagraph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предпазливост при в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Pr="00E60402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Финансовият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E60402" w:rsidRDefault="00A63C6C" w:rsidP="00A63C6C">
      <w:pPr>
        <w:pStyle w:val="ListParagraph"/>
        <w:spacing w:after="0" w:line="240" w:lineRule="auto"/>
        <w:ind w:left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1DF8827" w14:textId="77777777" w:rsidR="00020A70" w:rsidRPr="00E60402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Ликвидните рискове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E60402" w:rsidRDefault="00F62E5A" w:rsidP="00D0424E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3B8D1A2C" w14:textId="77777777" w:rsidR="00020A70" w:rsidRPr="00E60402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E60402" w:rsidRDefault="00FE5C86" w:rsidP="00FE5C86">
      <w:pPr>
        <w:spacing w:after="0" w:line="240" w:lineRule="auto"/>
        <w:ind w:left="720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2F1C26" w14:textId="73A56B9D" w:rsidR="00FE5C86" w:rsidRPr="00E60402" w:rsidRDefault="00020A70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отчетния период </w:t>
      </w:r>
      <w:r w:rsidR="00A900A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Дружеството </w:t>
      </w:r>
      <w:r w:rsidR="0066475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 е осъществявало сделки със</w:t>
      </w:r>
      <w:r w:rsidR="0089040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свързани лица.</w:t>
      </w:r>
    </w:p>
    <w:p w14:paraId="540E1613" w14:textId="77777777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69213B" w14:textId="456EC520" w:rsidR="00D11B36" w:rsidRPr="00E60402" w:rsidRDefault="00D11B36" w:rsidP="00D11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Важни събития, настъпили след датата на отчета </w:t>
      </w:r>
    </w:p>
    <w:p w14:paraId="458D405B" w14:textId="77777777" w:rsidR="00E60402" w:rsidRPr="00E60402" w:rsidRDefault="00E60402" w:rsidP="00E60402">
      <w:pPr>
        <w:pStyle w:val="ListParagraph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1AF96213" w14:textId="77777777" w:rsidR="00D11B36" w:rsidRPr="00E60402" w:rsidRDefault="00D11B36" w:rsidP="00D11B36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bookmarkStart w:id="5" w:name="_Hlk157547604"/>
      <w:r w:rsidRPr="00E60402">
        <w:rPr>
          <w:rFonts w:ascii="Arial Narrow" w:hAnsi="Arial Narrow"/>
          <w:sz w:val="24"/>
          <w:szCs w:val="24"/>
        </w:rPr>
        <w:t xml:space="preserve">Не са възникнали други коригиращи събития или значителни </w:t>
      </w:r>
      <w:proofErr w:type="spellStart"/>
      <w:r w:rsidRPr="00E60402">
        <w:rPr>
          <w:rFonts w:ascii="Arial Narrow" w:hAnsi="Arial Narrow"/>
          <w:sz w:val="24"/>
          <w:szCs w:val="24"/>
        </w:rPr>
        <w:t>некоригиращи</w:t>
      </w:r>
      <w:proofErr w:type="spellEnd"/>
      <w:r w:rsidRPr="00E60402">
        <w:rPr>
          <w:rFonts w:ascii="Arial Narrow" w:hAnsi="Arial Narrow"/>
          <w:sz w:val="24"/>
          <w:szCs w:val="24"/>
        </w:rPr>
        <w:t xml:space="preserve"> събития между датата на финансовия отчет и датата на одобрението му за публикуване. </w:t>
      </w:r>
      <w:bookmarkEnd w:id="5"/>
    </w:p>
    <w:p w14:paraId="76B1F6B8" w14:textId="77777777" w:rsidR="00D11B36" w:rsidRPr="00E60402" w:rsidRDefault="00D11B36" w:rsidP="00D11B36">
      <w:pPr>
        <w:pStyle w:val="ListParagraph"/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3B71C0A0" w14:textId="56EAB3D5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01C4E1" w14:textId="05B344D4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9641E41" w14:textId="77777777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5F79F48" w14:textId="53DEA6CB" w:rsidR="00020A70" w:rsidRPr="00E60402" w:rsidRDefault="00CF4B29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17</w:t>
      </w:r>
      <w:r w:rsidR="00C41BA1">
        <w:rPr>
          <w:rFonts w:ascii="Arial Narrow" w:eastAsia="SimSun" w:hAnsi="Arial Narrow" w:cs="Times New Roman"/>
          <w:b/>
          <w:sz w:val="24"/>
          <w:szCs w:val="24"/>
          <w:lang w:val="en-US" w:eastAsia="zh-CN"/>
        </w:rPr>
        <w:t>.0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4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Изпълнителен директор: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______________________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DD662E" w:rsidRPr="00E60402" w:rsidRDefault="00A63C6C" w:rsidP="00A63C6C">
      <w:pPr>
        <w:spacing w:after="0" w:line="240" w:lineRule="auto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   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гр. София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</w:t>
      </w:r>
      <w:r w:rsidR="005A6E0D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Иван Пирински</w:t>
      </w:r>
    </w:p>
    <w:sectPr w:rsidR="00DD662E" w:rsidRPr="00E60402" w:rsidSect="00D11B36">
      <w:headerReference w:type="default" r:id="rId8"/>
      <w:footerReference w:type="default" r:id="rId9"/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5D49" w14:textId="6A3221BA" w:rsidR="00231F4C" w:rsidRPr="00231F4C" w:rsidRDefault="00231F4C" w:rsidP="00231F4C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Arial Narrow" w:eastAsia="Times New Roman" w:hAnsi="Arial Narrow" w:cs="Calibri"/>
        <w:i/>
        <w:iCs/>
        <w:sz w:val="24"/>
        <w:szCs w:val="24"/>
      </w:rPr>
    </w:pPr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„</w:t>
    </w:r>
    <w:proofErr w:type="spellStart"/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Колекто</w:t>
    </w:r>
    <w:proofErr w:type="spellEnd"/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 xml:space="preserve"> Кепитъл“ АДСИЦ  </w:t>
    </w:r>
  </w:p>
  <w:p w14:paraId="53A93958" w14:textId="0852AB1E" w:rsidR="004063C8" w:rsidRPr="00231F4C" w:rsidRDefault="004063C8" w:rsidP="00231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A48036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4" w:hanging="504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9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38184">
    <w:abstractNumId w:val="2"/>
  </w:num>
  <w:num w:numId="3" w16cid:durableId="380371642">
    <w:abstractNumId w:val="20"/>
  </w:num>
  <w:num w:numId="4" w16cid:durableId="474684969">
    <w:abstractNumId w:val="25"/>
  </w:num>
  <w:num w:numId="5" w16cid:durableId="460537657">
    <w:abstractNumId w:val="6"/>
  </w:num>
  <w:num w:numId="6" w16cid:durableId="167524937">
    <w:abstractNumId w:val="13"/>
  </w:num>
  <w:num w:numId="7" w16cid:durableId="450514729">
    <w:abstractNumId w:val="1"/>
  </w:num>
  <w:num w:numId="8" w16cid:durableId="662927111">
    <w:abstractNumId w:val="10"/>
  </w:num>
  <w:num w:numId="9" w16cid:durableId="1945110583">
    <w:abstractNumId w:val="7"/>
  </w:num>
  <w:num w:numId="10" w16cid:durableId="541214702">
    <w:abstractNumId w:val="5"/>
  </w:num>
  <w:num w:numId="11" w16cid:durableId="672538694">
    <w:abstractNumId w:val="8"/>
  </w:num>
  <w:num w:numId="12" w16cid:durableId="1898467929">
    <w:abstractNumId w:val="18"/>
  </w:num>
  <w:num w:numId="13" w16cid:durableId="1799684921">
    <w:abstractNumId w:val="21"/>
  </w:num>
  <w:num w:numId="14" w16cid:durableId="463887468">
    <w:abstractNumId w:val="22"/>
  </w:num>
  <w:num w:numId="15" w16cid:durableId="1080907437">
    <w:abstractNumId w:val="12"/>
  </w:num>
  <w:num w:numId="16" w16cid:durableId="271011419">
    <w:abstractNumId w:val="15"/>
  </w:num>
  <w:num w:numId="17" w16cid:durableId="568464976">
    <w:abstractNumId w:val="14"/>
  </w:num>
  <w:num w:numId="18" w16cid:durableId="1230339742">
    <w:abstractNumId w:val="16"/>
  </w:num>
  <w:num w:numId="19" w16cid:durableId="1047993561">
    <w:abstractNumId w:val="11"/>
  </w:num>
  <w:num w:numId="20" w16cid:durableId="888151588">
    <w:abstractNumId w:val="17"/>
  </w:num>
  <w:num w:numId="21" w16cid:durableId="145324835">
    <w:abstractNumId w:val="3"/>
  </w:num>
  <w:num w:numId="22" w16cid:durableId="198208667">
    <w:abstractNumId w:val="23"/>
  </w:num>
  <w:num w:numId="23" w16cid:durableId="1633057081">
    <w:abstractNumId w:val="19"/>
  </w:num>
  <w:num w:numId="24" w16cid:durableId="258678201">
    <w:abstractNumId w:val="9"/>
  </w:num>
  <w:num w:numId="25" w16cid:durableId="942765914">
    <w:abstractNumId w:val="4"/>
  </w:num>
  <w:num w:numId="26" w16cid:durableId="1034234844">
    <w:abstractNumId w:val="24"/>
  </w:num>
  <w:num w:numId="27" w16cid:durableId="127043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0E0705"/>
    <w:rsid w:val="001273E0"/>
    <w:rsid w:val="00144587"/>
    <w:rsid w:val="0014753F"/>
    <w:rsid w:val="00160E81"/>
    <w:rsid w:val="001619AE"/>
    <w:rsid w:val="00166898"/>
    <w:rsid w:val="001C67D9"/>
    <w:rsid w:val="001F6812"/>
    <w:rsid w:val="00223AEC"/>
    <w:rsid w:val="00231F4C"/>
    <w:rsid w:val="00245E01"/>
    <w:rsid w:val="00247B7E"/>
    <w:rsid w:val="00276F02"/>
    <w:rsid w:val="002847D1"/>
    <w:rsid w:val="00293AF0"/>
    <w:rsid w:val="002A44AF"/>
    <w:rsid w:val="002F7A24"/>
    <w:rsid w:val="0032719F"/>
    <w:rsid w:val="003423FC"/>
    <w:rsid w:val="00343360"/>
    <w:rsid w:val="003651D6"/>
    <w:rsid w:val="003763E1"/>
    <w:rsid w:val="003830A6"/>
    <w:rsid w:val="003954CB"/>
    <w:rsid w:val="003A3512"/>
    <w:rsid w:val="003A467D"/>
    <w:rsid w:val="003B1C32"/>
    <w:rsid w:val="003C18AB"/>
    <w:rsid w:val="003C4EC9"/>
    <w:rsid w:val="003D5E52"/>
    <w:rsid w:val="003E0809"/>
    <w:rsid w:val="003E180C"/>
    <w:rsid w:val="003E22AC"/>
    <w:rsid w:val="00405248"/>
    <w:rsid w:val="004063C8"/>
    <w:rsid w:val="00416CDB"/>
    <w:rsid w:val="00437AF8"/>
    <w:rsid w:val="0044096E"/>
    <w:rsid w:val="00452593"/>
    <w:rsid w:val="004675FC"/>
    <w:rsid w:val="004926EE"/>
    <w:rsid w:val="004B24BF"/>
    <w:rsid w:val="004B541A"/>
    <w:rsid w:val="004E1018"/>
    <w:rsid w:val="004F2280"/>
    <w:rsid w:val="00523CAE"/>
    <w:rsid w:val="00536BDE"/>
    <w:rsid w:val="0055604A"/>
    <w:rsid w:val="00564A6C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4997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3FAB"/>
    <w:rsid w:val="00874952"/>
    <w:rsid w:val="00883F61"/>
    <w:rsid w:val="00886E2C"/>
    <w:rsid w:val="00890401"/>
    <w:rsid w:val="008D44A7"/>
    <w:rsid w:val="008F4E8B"/>
    <w:rsid w:val="00931A88"/>
    <w:rsid w:val="009678DB"/>
    <w:rsid w:val="00975B22"/>
    <w:rsid w:val="009B1167"/>
    <w:rsid w:val="009B1C07"/>
    <w:rsid w:val="00A25592"/>
    <w:rsid w:val="00A63C6C"/>
    <w:rsid w:val="00A71B8B"/>
    <w:rsid w:val="00A900A1"/>
    <w:rsid w:val="00AA16DC"/>
    <w:rsid w:val="00AB78EE"/>
    <w:rsid w:val="00AC4B23"/>
    <w:rsid w:val="00B14A2C"/>
    <w:rsid w:val="00B16BE1"/>
    <w:rsid w:val="00B2175B"/>
    <w:rsid w:val="00B34E7D"/>
    <w:rsid w:val="00B5520D"/>
    <w:rsid w:val="00B64AE3"/>
    <w:rsid w:val="00BD2B62"/>
    <w:rsid w:val="00BD4C47"/>
    <w:rsid w:val="00BE2347"/>
    <w:rsid w:val="00C1601E"/>
    <w:rsid w:val="00C41BA1"/>
    <w:rsid w:val="00C5190F"/>
    <w:rsid w:val="00C7058C"/>
    <w:rsid w:val="00C70F35"/>
    <w:rsid w:val="00C71B78"/>
    <w:rsid w:val="00C8050C"/>
    <w:rsid w:val="00C8099F"/>
    <w:rsid w:val="00C82959"/>
    <w:rsid w:val="00CF18CF"/>
    <w:rsid w:val="00CF453F"/>
    <w:rsid w:val="00CF4B29"/>
    <w:rsid w:val="00CF7EE9"/>
    <w:rsid w:val="00D0424E"/>
    <w:rsid w:val="00D11B36"/>
    <w:rsid w:val="00D14F05"/>
    <w:rsid w:val="00D226F4"/>
    <w:rsid w:val="00D30D61"/>
    <w:rsid w:val="00D4478B"/>
    <w:rsid w:val="00DB30FC"/>
    <w:rsid w:val="00DD662E"/>
    <w:rsid w:val="00DE1CC0"/>
    <w:rsid w:val="00DE7AE5"/>
    <w:rsid w:val="00E3678A"/>
    <w:rsid w:val="00E60402"/>
    <w:rsid w:val="00E606E6"/>
    <w:rsid w:val="00E862AD"/>
    <w:rsid w:val="00EB284E"/>
    <w:rsid w:val="00EB7B08"/>
    <w:rsid w:val="00F43F9F"/>
    <w:rsid w:val="00F475E6"/>
    <w:rsid w:val="00F62E5A"/>
    <w:rsid w:val="00F64146"/>
    <w:rsid w:val="00FB4E82"/>
    <w:rsid w:val="00FD1A00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C8"/>
  </w:style>
  <w:style w:type="paragraph" w:styleId="Footer">
    <w:name w:val="footer"/>
    <w:basedOn w:val="Normal"/>
    <w:link w:val="Foot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C8"/>
  </w:style>
  <w:style w:type="paragraph" w:styleId="BalloonText">
    <w:name w:val="Balloon Text"/>
    <w:basedOn w:val="Normal"/>
    <w:link w:val="BalloonTextChar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0A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900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F7A24"/>
  </w:style>
  <w:style w:type="character" w:styleId="UnresolvedMention">
    <w:name w:val="Unresolved Mention"/>
    <w:basedOn w:val="DefaultParagraphFont"/>
    <w:uiPriority w:val="99"/>
    <w:semiHidden/>
    <w:unhideWhenUsed/>
    <w:rsid w:val="003C4EC9"/>
    <w:rPr>
      <w:color w:val="605E5C"/>
      <w:shd w:val="clear" w:color="auto" w:fill="E1DFDD"/>
    </w:rPr>
  </w:style>
  <w:style w:type="table" w:customStyle="1" w:styleId="TableGrid112">
    <w:name w:val="Table Grid112"/>
    <w:basedOn w:val="TableNormal"/>
    <w:next w:val="TableGrid"/>
    <w:rsid w:val="00B1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4997"/>
    <w:pPr>
      <w:suppressAutoHyphens/>
      <w:spacing w:after="284" w:line="280" w:lineRule="atLeast"/>
    </w:pPr>
    <w:rPr>
      <w:rFonts w:ascii="Garamond" w:eastAsia="Times New Roman" w:hAnsi="Garamond" w:cs="Arial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754997"/>
    <w:rPr>
      <w:rFonts w:ascii="Garamond" w:eastAsia="Times New Roman" w:hAnsi="Garamond" w:cs="Arial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Dessislava Hristova</cp:lastModifiedBy>
  <cp:revision>5</cp:revision>
  <cp:lastPrinted>2020-07-01T12:32:00Z</cp:lastPrinted>
  <dcterms:created xsi:type="dcterms:W3CDTF">2024-07-23T12:23:00Z</dcterms:created>
  <dcterms:modified xsi:type="dcterms:W3CDTF">2025-04-28T08:44:00Z</dcterms:modified>
</cp:coreProperties>
</file>