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985"/>
        <w:gridCol w:w="1417"/>
      </w:tblGrid>
      <w:tr w:rsidR="00FE6FB5" w:rsidTr="00A71EA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71EA3">
              <w:rPr>
                <w:b/>
                <w:sz w:val="22"/>
                <w:lang w:val="ru-RU"/>
              </w:rPr>
              <w:t>19.03.2026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A71EA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A71EA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A71EA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A71EA3" w:rsidRDefault="00A71EA3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A71EA3">
              <w:rPr>
                <w:b/>
                <w:sz w:val="22"/>
                <w:lang w:val="bg-BG"/>
              </w:rPr>
              <w:t>40.9864</w:t>
            </w:r>
            <w:r w:rsidR="00E733BB" w:rsidRPr="00A71EA3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A71EA3" w:rsidRDefault="00A71EA3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A71EA3">
              <w:rPr>
                <w:b/>
                <w:sz w:val="22"/>
                <w:lang w:val="bg-BG"/>
              </w:rPr>
              <w:t>40.9864</w:t>
            </w:r>
            <w:r w:rsidR="00E733BB" w:rsidRPr="00A71EA3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2" w:type="dxa"/>
            <w:vMerge w:val="restart"/>
            <w:vAlign w:val="center"/>
          </w:tcPr>
          <w:p w:rsidR="00FE6FB5" w:rsidRPr="00A71EA3" w:rsidRDefault="00A71EA3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A71EA3">
              <w:rPr>
                <w:b/>
                <w:sz w:val="22"/>
                <w:lang w:val="bg-BG"/>
              </w:rPr>
              <w:t>40.9864</w:t>
            </w:r>
            <w:r w:rsidR="00E733BB" w:rsidRPr="00A71EA3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5" w:type="dxa"/>
            <w:vMerge w:val="restart"/>
            <w:vAlign w:val="center"/>
          </w:tcPr>
          <w:p w:rsidR="00FE6FB5" w:rsidRPr="00B95415" w:rsidRDefault="00A71EA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A71EA3">
              <w:rPr>
                <w:b/>
                <w:sz w:val="22"/>
                <w:lang w:val="bg-BG"/>
              </w:rPr>
              <w:t>26 100 510.21</w:t>
            </w:r>
            <w:r w:rsidR="00E733BB" w:rsidRPr="00A71EA3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FE6FB5" w:rsidRPr="006C4570" w:rsidRDefault="00A71EA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A71EA3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5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7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A71EA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  <w:bookmarkStart w:id="6" w:name="_GoBack"/>
      <w:bookmarkEnd w:id="6"/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7" w:name="CurrentDate2"/>
            <w:bookmarkEnd w:id="7"/>
            <w:r w:rsidR="00A71EA3">
              <w:rPr>
                <w:b/>
                <w:sz w:val="22"/>
                <w:lang w:val="en-US"/>
              </w:rPr>
              <w:t>19.03.2026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A71EA3" w:rsidRDefault="00A71EA3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4"/>
            <w:bookmarkEnd w:id="8"/>
            <w:r w:rsidRPr="00A71EA3">
              <w:rPr>
                <w:b/>
                <w:sz w:val="22"/>
                <w:lang w:val="bg-BG"/>
              </w:rPr>
              <w:t>40.9864</w:t>
            </w:r>
            <w:r w:rsidR="00E733BB" w:rsidRPr="00A71EA3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A71EA3" w:rsidRDefault="00A71EA3" w:rsidP="00292032">
            <w:pPr>
              <w:jc w:val="center"/>
              <w:rPr>
                <w:b/>
                <w:sz w:val="22"/>
                <w:lang w:val="bg-BG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 w:rsidRPr="00A71EA3">
              <w:rPr>
                <w:b/>
                <w:sz w:val="22"/>
                <w:lang w:val="bg-BG"/>
              </w:rPr>
              <w:t>40.9864</w:t>
            </w:r>
            <w:r w:rsidR="00E733BB" w:rsidRPr="00A71EA3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A71EA3" w:rsidRDefault="00A71EA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ObratnoIzkupuvane_FundID_3_1"/>
            <w:bookmarkEnd w:id="13"/>
            <w:r w:rsidRPr="00A71EA3">
              <w:rPr>
                <w:b/>
                <w:sz w:val="22"/>
                <w:lang w:val="bg-BG"/>
              </w:rPr>
              <w:t>40.9864</w:t>
            </w:r>
            <w:r w:rsidR="00E733BB" w:rsidRPr="00A71EA3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71EA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 w:rsidRPr="00A71EA3">
              <w:rPr>
                <w:b/>
                <w:sz w:val="22"/>
                <w:lang w:val="bg-BG"/>
              </w:rPr>
              <w:t>26 100 510.21</w:t>
            </w:r>
            <w:r w:rsidR="00E733BB" w:rsidRPr="00A71EA3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71EA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A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718C2"/>
    <w:rsid w:val="00A71EA3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9A049A"/>
  <w15:chartTrackingRefBased/>
  <w15:docId w15:val="{9B1BD2A8-B982-40A5-9429-3AEAFD02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EAF5D-81AC-4B93-AD77-F2A649E49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144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2026-03-20T12:27:00Z</dcterms:created>
  <dcterms:modified xsi:type="dcterms:W3CDTF">2026-03-20T14:51:00Z</dcterms:modified>
</cp:coreProperties>
</file>