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4CCCC" w14:textId="77777777" w:rsidR="00850830" w:rsidRPr="00785236" w:rsidRDefault="00850830" w:rsidP="00850830">
      <w:pPr>
        <w:autoSpaceDE w:val="0"/>
        <w:autoSpaceDN w:val="0"/>
        <w:adjustRightInd w:val="0"/>
        <w:spacing w:before="100" w:beforeAutospacing="1" w:after="100" w:afterAutospacing="1"/>
        <w:ind w:right="43"/>
        <w:contextualSpacing/>
        <w:jc w:val="both"/>
        <w:rPr>
          <w:b/>
          <w:bCs/>
          <w:i/>
          <w:color w:val="000000"/>
          <w:lang w:val="bg-BG" w:eastAsia="bg-BG"/>
        </w:rPr>
      </w:pPr>
      <w:r w:rsidRPr="00CD6710">
        <w:rPr>
          <w:i/>
          <w:color w:val="000000"/>
          <w:lang w:val="bg-BG" w:eastAsia="bg-BG"/>
        </w:rPr>
        <w:t xml:space="preserve">Образец на писмено пълномощно от акционер – </w:t>
      </w:r>
      <w:r w:rsidRPr="00785236">
        <w:rPr>
          <w:b/>
          <w:bCs/>
          <w:i/>
          <w:color w:val="000000"/>
          <w:lang w:val="bg-BG" w:eastAsia="bg-BG"/>
        </w:rPr>
        <w:t>юридическо лице:</w:t>
      </w:r>
    </w:p>
    <w:p w14:paraId="7CB17E47" w14:textId="77777777" w:rsidR="00850830" w:rsidRPr="00CD6710" w:rsidRDefault="00850830" w:rsidP="00850830">
      <w:pPr>
        <w:autoSpaceDE w:val="0"/>
        <w:autoSpaceDN w:val="0"/>
        <w:adjustRightInd w:val="0"/>
        <w:spacing w:before="100" w:beforeAutospacing="1" w:after="100" w:afterAutospacing="1"/>
        <w:ind w:right="43"/>
        <w:contextualSpacing/>
        <w:jc w:val="both"/>
        <w:rPr>
          <w:bCs/>
          <w:color w:val="000000"/>
          <w:lang w:val="bg-BG" w:eastAsia="bg-BG"/>
        </w:rPr>
      </w:pPr>
    </w:p>
    <w:p w14:paraId="404677A2" w14:textId="77777777" w:rsidR="00850830" w:rsidRPr="00CD6710" w:rsidRDefault="00850830" w:rsidP="00850830">
      <w:pPr>
        <w:autoSpaceDE w:val="0"/>
        <w:autoSpaceDN w:val="0"/>
        <w:adjustRightInd w:val="0"/>
        <w:spacing w:before="100" w:beforeAutospacing="1" w:after="100" w:afterAutospacing="1"/>
        <w:ind w:right="43"/>
        <w:contextualSpacing/>
        <w:jc w:val="center"/>
        <w:rPr>
          <w:b/>
          <w:bCs/>
          <w:color w:val="000000"/>
          <w:lang w:val="bg-BG" w:eastAsia="bg-BG"/>
        </w:rPr>
      </w:pPr>
      <w:r w:rsidRPr="00CD6710">
        <w:rPr>
          <w:b/>
          <w:bCs/>
          <w:color w:val="000000"/>
          <w:lang w:val="bg-BG" w:eastAsia="bg-BG"/>
        </w:rPr>
        <w:t>П Ъ Л Н О М О Щ Н О</w:t>
      </w:r>
    </w:p>
    <w:p w14:paraId="6A6855D8" w14:textId="77777777" w:rsidR="00850830" w:rsidRPr="00CD6710" w:rsidRDefault="00850830" w:rsidP="00850830">
      <w:pPr>
        <w:autoSpaceDE w:val="0"/>
        <w:autoSpaceDN w:val="0"/>
        <w:adjustRightInd w:val="0"/>
        <w:spacing w:before="100" w:beforeAutospacing="1" w:after="100" w:afterAutospacing="1"/>
        <w:ind w:right="43"/>
        <w:contextualSpacing/>
        <w:jc w:val="center"/>
        <w:rPr>
          <w:bCs/>
          <w:color w:val="000000"/>
          <w:lang w:val="bg-BG" w:eastAsia="bg-BG"/>
        </w:rPr>
      </w:pPr>
    </w:p>
    <w:p w14:paraId="3FB2310F" w14:textId="4F6F2F7F" w:rsidR="00850830" w:rsidRPr="00CD6710" w:rsidRDefault="00850830" w:rsidP="00850830">
      <w:pPr>
        <w:autoSpaceDE w:val="0"/>
        <w:autoSpaceDN w:val="0"/>
        <w:adjustRightInd w:val="0"/>
        <w:spacing w:before="100" w:beforeAutospacing="1" w:after="100" w:afterAutospacing="1"/>
        <w:ind w:right="43" w:firstLine="720"/>
        <w:contextualSpacing/>
        <w:jc w:val="both"/>
        <w:rPr>
          <w:color w:val="000000"/>
          <w:lang w:val="bg-BG" w:eastAsia="bg-BG"/>
        </w:rPr>
      </w:pPr>
      <w:r w:rsidRPr="00CD6710">
        <w:rPr>
          <w:color w:val="000000"/>
          <w:lang w:val="bg-BG" w:eastAsia="bg-BG"/>
        </w:rPr>
        <w:t xml:space="preserve">Долуподписаният/та........................................................................................, с ЕГН ............................, л. к. № ........................., изд. на .......................г. от МВР-гр.................................., в качеството си на .................................... на .................................................................. с ЕИК ........................................, със седалище и адрес на управление ....................................................................................................................., притежаващо ........... (.....................................................................) броя поименни, безналични акции с право на глас от капитала на </w:t>
      </w:r>
      <w:r w:rsidR="00933613" w:rsidRPr="00933613">
        <w:rPr>
          <w:rStyle w:val="Bodytext2"/>
          <w:rFonts w:eastAsiaTheme="minorEastAsia"/>
          <w:b/>
          <w:bCs/>
        </w:rPr>
        <w:t>"</w:t>
      </w:r>
      <w:r w:rsidRPr="00933613">
        <w:rPr>
          <w:rStyle w:val="Bodytext2"/>
          <w:rFonts w:eastAsiaTheme="minorEastAsia"/>
          <w:b/>
          <w:bCs/>
        </w:rPr>
        <w:t>БЪЛГАРСКИ ФОНД ЗА ВЗЕМАНИЯ</w:t>
      </w:r>
      <w:r w:rsidR="00933613" w:rsidRPr="00933613">
        <w:rPr>
          <w:rStyle w:val="Bodytext2"/>
          <w:rFonts w:eastAsiaTheme="minorEastAsia"/>
          <w:b/>
          <w:bCs/>
        </w:rPr>
        <w:t>"</w:t>
      </w:r>
      <w:r w:rsidRPr="00933613">
        <w:rPr>
          <w:rStyle w:val="Bodytext2"/>
          <w:rFonts w:eastAsiaTheme="minorEastAsia"/>
          <w:b/>
          <w:bCs/>
        </w:rPr>
        <w:t xml:space="preserve"> АДСИЦ</w:t>
      </w:r>
      <w:r w:rsidRPr="00933613">
        <w:rPr>
          <w:b/>
          <w:bCs/>
          <w:color w:val="000000"/>
          <w:lang w:val="bg-BG" w:eastAsia="bg-BG"/>
        </w:rPr>
        <w:t>, ЕИК 204909069</w:t>
      </w:r>
      <w:r w:rsidRPr="00CD6710">
        <w:rPr>
          <w:color w:val="000000"/>
          <w:lang w:val="bg-BG" w:eastAsia="bg-BG"/>
        </w:rPr>
        <w:t xml:space="preserve">, който е разпределен в </w:t>
      </w:r>
      <w:r w:rsidRPr="00CD6710">
        <w:rPr>
          <w:color w:val="000000"/>
          <w:lang w:val="en-US" w:eastAsia="bg-BG"/>
        </w:rPr>
        <w:t>1 500 000</w:t>
      </w:r>
      <w:r w:rsidRPr="00CD6710">
        <w:rPr>
          <w:color w:val="000000"/>
          <w:lang w:val="bg-BG" w:eastAsia="bg-BG"/>
        </w:rPr>
        <w:t xml:space="preserve"> </w:t>
      </w:r>
      <w:r w:rsidRPr="00CD6710">
        <w:rPr>
          <w:color w:val="000000"/>
          <w:lang w:val="en-US" w:eastAsia="bg-BG"/>
        </w:rPr>
        <w:t>(</w:t>
      </w:r>
      <w:r w:rsidRPr="00CD6710">
        <w:rPr>
          <w:color w:val="000000"/>
          <w:lang w:val="bg-BG" w:eastAsia="bg-BG"/>
        </w:rPr>
        <w:t xml:space="preserve">един милион и петстотин хиляди) броя поименни безналични акции с номинал от </w:t>
      </w:r>
      <w:r w:rsidRPr="00CD6710">
        <w:rPr>
          <w:color w:val="000000"/>
          <w:lang w:val="en-US" w:eastAsia="bg-BG"/>
        </w:rPr>
        <w:t>1 (</w:t>
      </w:r>
      <w:r w:rsidRPr="00CD6710">
        <w:rPr>
          <w:color w:val="000000"/>
          <w:lang w:val="bg-BG" w:eastAsia="bg-BG"/>
        </w:rPr>
        <w:t>един</w:t>
      </w:r>
      <w:r w:rsidRPr="00CD6710">
        <w:rPr>
          <w:color w:val="000000"/>
          <w:lang w:val="en-US" w:eastAsia="bg-BG"/>
        </w:rPr>
        <w:t>)</w:t>
      </w:r>
      <w:r w:rsidRPr="00CD6710">
        <w:rPr>
          <w:color w:val="000000"/>
          <w:lang w:val="bg-BG" w:eastAsia="bg-BG"/>
        </w:rPr>
        <w:t xml:space="preserve"> лв, на основание чл. 226 от ТЗ и във връзка с чл. 116 от ЗППЦК</w:t>
      </w:r>
    </w:p>
    <w:p w14:paraId="3210F460" w14:textId="77777777" w:rsidR="00850830" w:rsidRPr="00CD6710" w:rsidRDefault="00850830" w:rsidP="00850830">
      <w:pPr>
        <w:autoSpaceDE w:val="0"/>
        <w:autoSpaceDN w:val="0"/>
        <w:adjustRightInd w:val="0"/>
        <w:spacing w:before="100" w:beforeAutospacing="1" w:after="100" w:afterAutospacing="1"/>
        <w:ind w:right="43"/>
        <w:contextualSpacing/>
        <w:jc w:val="both"/>
        <w:rPr>
          <w:bCs/>
          <w:color w:val="000000"/>
          <w:lang w:val="bg-BG" w:eastAsia="bg-BG"/>
        </w:rPr>
      </w:pPr>
    </w:p>
    <w:p w14:paraId="4F7BDE3E" w14:textId="77777777" w:rsidR="00850830" w:rsidRPr="00CD6710" w:rsidRDefault="00850830" w:rsidP="00850830">
      <w:pPr>
        <w:autoSpaceDE w:val="0"/>
        <w:autoSpaceDN w:val="0"/>
        <w:adjustRightInd w:val="0"/>
        <w:spacing w:before="100" w:beforeAutospacing="1" w:after="100" w:afterAutospacing="1"/>
        <w:ind w:right="43"/>
        <w:contextualSpacing/>
        <w:jc w:val="center"/>
        <w:rPr>
          <w:b/>
          <w:bCs/>
          <w:color w:val="000000"/>
          <w:lang w:val="bg-BG" w:eastAsia="bg-BG"/>
        </w:rPr>
      </w:pPr>
      <w:r w:rsidRPr="00CD6710">
        <w:rPr>
          <w:b/>
          <w:bCs/>
          <w:color w:val="000000"/>
          <w:lang w:val="bg-BG" w:eastAsia="bg-BG"/>
        </w:rPr>
        <w:t>УПЪЛНОМОЩАВАМ</w:t>
      </w:r>
    </w:p>
    <w:p w14:paraId="5E09C26B" w14:textId="77777777" w:rsidR="00850830" w:rsidRPr="00CD6710" w:rsidRDefault="00850830" w:rsidP="00850830">
      <w:pPr>
        <w:autoSpaceDE w:val="0"/>
        <w:autoSpaceDN w:val="0"/>
        <w:adjustRightInd w:val="0"/>
        <w:spacing w:before="100" w:beforeAutospacing="1" w:after="100" w:afterAutospacing="1"/>
        <w:ind w:right="43"/>
        <w:contextualSpacing/>
        <w:jc w:val="center"/>
        <w:rPr>
          <w:bCs/>
          <w:color w:val="000000"/>
          <w:lang w:val="bg-BG" w:eastAsia="bg-BG"/>
        </w:rPr>
      </w:pPr>
    </w:p>
    <w:p w14:paraId="3774712B" w14:textId="77777777" w:rsidR="00850830" w:rsidRPr="00CD6710" w:rsidRDefault="00850830" w:rsidP="00850830">
      <w:pPr>
        <w:autoSpaceDE w:val="0"/>
        <w:autoSpaceDN w:val="0"/>
        <w:adjustRightInd w:val="0"/>
        <w:spacing w:before="100" w:beforeAutospacing="1" w:after="100" w:afterAutospacing="1"/>
        <w:ind w:right="43" w:firstLine="720"/>
        <w:contextualSpacing/>
        <w:jc w:val="both"/>
        <w:rPr>
          <w:color w:val="000000"/>
          <w:lang w:val="bg-BG" w:eastAsia="bg-BG"/>
        </w:rPr>
      </w:pPr>
      <w:r w:rsidRPr="00CD6710">
        <w:rPr>
          <w:color w:val="000000"/>
          <w:lang w:val="bg-BG" w:eastAsia="bg-BG"/>
        </w:rPr>
        <w:t>................................................................................................., с ЕГН ........................., л.к. №....................., изд. на ..................... от МВР- гр. ......................, с постоянен адрес: .............................................................................................................................</w:t>
      </w:r>
    </w:p>
    <w:p w14:paraId="0926407D" w14:textId="77777777" w:rsidR="00850830" w:rsidRPr="00CD6710" w:rsidRDefault="00850830" w:rsidP="00850830">
      <w:pPr>
        <w:autoSpaceDE w:val="0"/>
        <w:autoSpaceDN w:val="0"/>
        <w:adjustRightInd w:val="0"/>
        <w:spacing w:before="100" w:beforeAutospacing="1" w:after="100" w:afterAutospacing="1"/>
        <w:ind w:right="43"/>
        <w:contextualSpacing/>
        <w:jc w:val="both"/>
        <w:rPr>
          <w:color w:val="000000"/>
          <w:lang w:val="bg-BG" w:eastAsia="bg-BG"/>
        </w:rPr>
      </w:pPr>
      <w:r w:rsidRPr="00CD6710">
        <w:rPr>
          <w:color w:val="000000"/>
          <w:lang w:val="bg-BG" w:eastAsia="bg-BG"/>
        </w:rPr>
        <w:tab/>
      </w:r>
    </w:p>
    <w:p w14:paraId="1B84A1ED" w14:textId="77777777" w:rsidR="00850830" w:rsidRPr="00933613" w:rsidRDefault="00850830" w:rsidP="00850830">
      <w:pPr>
        <w:autoSpaceDE w:val="0"/>
        <w:autoSpaceDN w:val="0"/>
        <w:adjustRightInd w:val="0"/>
        <w:spacing w:before="100" w:beforeAutospacing="1" w:after="100" w:afterAutospacing="1"/>
        <w:ind w:right="43" w:firstLine="720"/>
        <w:contextualSpacing/>
        <w:jc w:val="both"/>
        <w:rPr>
          <w:color w:val="000000"/>
          <w:lang w:val="bg-BG" w:eastAsia="bg-BG"/>
        </w:rPr>
      </w:pPr>
      <w:r w:rsidRPr="00933613">
        <w:rPr>
          <w:color w:val="000000"/>
          <w:lang w:val="bg-BG" w:eastAsia="bg-BG"/>
        </w:rPr>
        <w:t>Със следните права:</w:t>
      </w:r>
    </w:p>
    <w:p w14:paraId="4A44C282" w14:textId="7E328048" w:rsidR="00850830" w:rsidRPr="00CD6710" w:rsidRDefault="00850830" w:rsidP="00850830">
      <w:pPr>
        <w:autoSpaceDE w:val="0"/>
        <w:autoSpaceDN w:val="0"/>
        <w:adjustRightInd w:val="0"/>
        <w:spacing w:before="100" w:beforeAutospacing="1" w:after="100" w:afterAutospacing="1"/>
        <w:ind w:right="43" w:firstLine="720"/>
        <w:contextualSpacing/>
        <w:jc w:val="both"/>
        <w:rPr>
          <w:color w:val="000000"/>
          <w:lang w:val="bg-BG" w:eastAsia="bg-BG"/>
        </w:rPr>
      </w:pPr>
      <w:r w:rsidRPr="00933613">
        <w:rPr>
          <w:color w:val="000000"/>
          <w:lang w:val="bg-BG" w:eastAsia="bg-BG"/>
        </w:rPr>
        <w:t xml:space="preserve">Да представлява ………………………………………… в качеството му на акционер на </w:t>
      </w:r>
      <w:r w:rsidRPr="00AA48E8">
        <w:rPr>
          <w:b/>
          <w:bCs/>
          <w:color w:val="000000"/>
          <w:lang w:val="bg-BG" w:eastAsia="bg-BG"/>
        </w:rPr>
        <w:t xml:space="preserve">извънредното </w:t>
      </w:r>
      <w:r w:rsidR="00933613" w:rsidRPr="00AA48E8">
        <w:rPr>
          <w:b/>
          <w:bCs/>
          <w:color w:val="000000"/>
          <w:lang w:val="bg-BG" w:eastAsia="bg-BG"/>
        </w:rPr>
        <w:t>о</w:t>
      </w:r>
      <w:r w:rsidRPr="00AA48E8">
        <w:rPr>
          <w:b/>
          <w:bCs/>
          <w:color w:val="000000"/>
          <w:lang w:val="bg-BG" w:eastAsia="bg-BG"/>
        </w:rPr>
        <w:t xml:space="preserve">бщо събрание на акционерите на </w:t>
      </w:r>
      <w:r w:rsidR="00AA48E8">
        <w:rPr>
          <w:rStyle w:val="Bodytext2"/>
          <w:rFonts w:eastAsiaTheme="minorEastAsia"/>
          <w:b/>
          <w:bCs/>
        </w:rPr>
        <w:t>"</w:t>
      </w:r>
      <w:r w:rsidRPr="00AA48E8">
        <w:rPr>
          <w:rStyle w:val="Bodytext2"/>
          <w:rFonts w:eastAsiaTheme="minorEastAsia"/>
          <w:b/>
          <w:bCs/>
        </w:rPr>
        <w:t>БЪЛГАРСКИ</w:t>
      </w:r>
      <w:r w:rsidR="00933613" w:rsidRPr="00AA48E8">
        <w:rPr>
          <w:rStyle w:val="Bodytext2"/>
          <w:rFonts w:eastAsiaTheme="minorEastAsia"/>
          <w:b/>
          <w:bCs/>
        </w:rPr>
        <w:t> </w:t>
      </w:r>
      <w:r w:rsidRPr="00AA48E8">
        <w:rPr>
          <w:rStyle w:val="Bodytext2"/>
          <w:rFonts w:eastAsiaTheme="minorEastAsia"/>
          <w:b/>
          <w:bCs/>
        </w:rPr>
        <w:t>ФОНД</w:t>
      </w:r>
      <w:r w:rsidR="00933613" w:rsidRPr="00AA48E8">
        <w:rPr>
          <w:rStyle w:val="Bodytext2"/>
          <w:rFonts w:eastAsiaTheme="minorEastAsia"/>
          <w:b/>
          <w:bCs/>
        </w:rPr>
        <w:t> </w:t>
      </w:r>
      <w:r w:rsidRPr="00AA48E8">
        <w:rPr>
          <w:rStyle w:val="Bodytext2"/>
          <w:rFonts w:eastAsiaTheme="minorEastAsia"/>
          <w:b/>
          <w:bCs/>
        </w:rPr>
        <w:t>ЗА</w:t>
      </w:r>
      <w:r w:rsidR="00933613" w:rsidRPr="00AA48E8">
        <w:rPr>
          <w:rStyle w:val="Bodytext2"/>
          <w:rFonts w:eastAsiaTheme="minorEastAsia"/>
          <w:b/>
          <w:bCs/>
        </w:rPr>
        <w:t> </w:t>
      </w:r>
      <w:r w:rsidRPr="00AA48E8">
        <w:rPr>
          <w:rStyle w:val="Bodytext2"/>
          <w:rFonts w:eastAsiaTheme="minorEastAsia"/>
          <w:b/>
          <w:bCs/>
        </w:rPr>
        <w:t>ВЗЕМАНИЯ</w:t>
      </w:r>
      <w:r w:rsidR="00AA48E8">
        <w:rPr>
          <w:rStyle w:val="Bodytext2"/>
          <w:rFonts w:eastAsiaTheme="minorEastAsia"/>
          <w:b/>
          <w:bCs/>
        </w:rPr>
        <w:t>"</w:t>
      </w:r>
      <w:r w:rsidRPr="00AA48E8">
        <w:rPr>
          <w:rStyle w:val="Bodytext2"/>
          <w:rFonts w:eastAsiaTheme="minorEastAsia"/>
          <w:b/>
          <w:bCs/>
        </w:rPr>
        <w:t>АДСИЦ</w:t>
      </w:r>
      <w:r w:rsidRPr="00933613">
        <w:rPr>
          <w:color w:val="000000"/>
          <w:lang w:val="bg-BG" w:eastAsia="bg-BG"/>
        </w:rPr>
        <w:t>, с уникален идентификационен код на събитието BRF</w:t>
      </w:r>
      <w:r w:rsidR="008C76F6" w:rsidRPr="00933613">
        <w:rPr>
          <w:color w:val="000000"/>
          <w:lang w:val="en-US" w:eastAsia="bg-BG"/>
        </w:rPr>
        <w:t>04042022E</w:t>
      </w:r>
      <w:r w:rsidRPr="00933613">
        <w:rPr>
          <w:color w:val="000000"/>
          <w:lang w:val="bg-BG" w:eastAsia="bg-BG"/>
        </w:rPr>
        <w:t xml:space="preserve">GM по емисия акции с ISIN BG1100001186, </w:t>
      </w:r>
      <w:r w:rsidRPr="00933613">
        <w:rPr>
          <w:b/>
          <w:bCs/>
          <w:color w:val="000000"/>
          <w:lang w:val="bg-BG" w:eastAsia="bg-BG"/>
        </w:rPr>
        <w:t xml:space="preserve">което ще се проведе на </w:t>
      </w:r>
      <w:r w:rsidR="008C76F6" w:rsidRPr="00933613">
        <w:rPr>
          <w:b/>
          <w:bCs/>
          <w:color w:val="000000"/>
          <w:lang w:val="en-US" w:eastAsia="bg-BG"/>
        </w:rPr>
        <w:t>04.04.</w:t>
      </w:r>
      <w:r w:rsidRPr="00933613">
        <w:rPr>
          <w:b/>
          <w:bCs/>
          <w:color w:val="000000"/>
          <w:lang w:val="bg-BG" w:eastAsia="bg-BG"/>
        </w:rPr>
        <w:t>2022 г. от 10.00 часа местно време</w:t>
      </w:r>
      <w:r w:rsidRPr="00933613">
        <w:rPr>
          <w:color w:val="000000"/>
          <w:lang w:val="bg-BG" w:eastAsia="bg-BG"/>
        </w:rPr>
        <w:t xml:space="preserve">, координирано универсално време  - 07.00 часа UTC, в седалището на Дружеството, гр. София, бул. „България” № 58, бл. С, ет. 7, офис 24, а </w:t>
      </w:r>
      <w:r w:rsidRPr="00933613">
        <w:rPr>
          <w:b/>
          <w:bCs/>
          <w:color w:val="000000"/>
          <w:lang w:val="bg-BG" w:eastAsia="bg-BG"/>
        </w:rPr>
        <w:t>при липса на кворум</w:t>
      </w:r>
      <w:r w:rsidRPr="00933613">
        <w:rPr>
          <w:color w:val="000000"/>
          <w:lang w:val="bg-BG" w:eastAsia="bg-BG"/>
        </w:rPr>
        <w:t xml:space="preserve"> на тази дата – </w:t>
      </w:r>
      <w:r w:rsidRPr="00933613">
        <w:rPr>
          <w:color w:val="000000"/>
          <w:u w:val="single"/>
          <w:lang w:val="bg-BG" w:eastAsia="bg-BG"/>
        </w:rPr>
        <w:t>на</w:t>
      </w:r>
      <w:r w:rsidR="008C76F6" w:rsidRPr="00933613">
        <w:rPr>
          <w:color w:val="000000"/>
          <w:u w:val="single"/>
          <w:lang w:val="en-US" w:eastAsia="bg-BG"/>
        </w:rPr>
        <w:t xml:space="preserve"> 18.04.</w:t>
      </w:r>
      <w:r w:rsidRPr="00933613">
        <w:rPr>
          <w:color w:val="000000"/>
          <w:u w:val="single"/>
          <w:lang w:val="bg-BG" w:eastAsia="bg-BG"/>
        </w:rPr>
        <w:t>2022 г. на същото място</w:t>
      </w:r>
      <w:r w:rsidRPr="00933613">
        <w:rPr>
          <w:color w:val="000000"/>
          <w:lang w:val="bg-BG" w:eastAsia="bg-BG"/>
        </w:rPr>
        <w:t>, със същия начален час и при следния дневен ред и да гласува с всички/ с част от притежаваните акции по въпросите от дневния ред съгласно указания по-долу начин, а именно:</w:t>
      </w:r>
      <w:r w:rsidRPr="00CD6710">
        <w:rPr>
          <w:color w:val="000000"/>
          <w:lang w:val="bg-BG" w:eastAsia="bg-BG"/>
        </w:rPr>
        <w:t xml:space="preserve"> </w:t>
      </w:r>
    </w:p>
    <w:p w14:paraId="4AE6E505" w14:textId="77777777" w:rsidR="00850830" w:rsidRPr="00CD6710" w:rsidRDefault="00850830" w:rsidP="00850830">
      <w:pPr>
        <w:autoSpaceDE w:val="0"/>
        <w:autoSpaceDN w:val="0"/>
        <w:adjustRightInd w:val="0"/>
        <w:spacing w:before="100" w:beforeAutospacing="1" w:after="100" w:afterAutospacing="1"/>
        <w:ind w:right="45" w:firstLine="1004"/>
        <w:contextualSpacing/>
        <w:jc w:val="both"/>
        <w:rPr>
          <w:b/>
          <w:color w:val="000000"/>
          <w:u w:val="single"/>
          <w:lang w:val="bg-BG" w:eastAsia="bg-BG"/>
        </w:rPr>
      </w:pPr>
    </w:p>
    <w:p w14:paraId="16ECCAF5" w14:textId="77777777" w:rsidR="00850830" w:rsidRPr="00CD6710" w:rsidRDefault="00850830" w:rsidP="00850830">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r w:rsidRPr="00CD6710">
        <w:rPr>
          <w:b/>
          <w:lang w:val="en-US" w:eastAsia="ar-SA"/>
        </w:rPr>
        <w:t xml:space="preserve">По т. 1 от дневния ред: </w:t>
      </w:r>
      <w:r w:rsidRPr="004823CD">
        <w:rPr>
          <w:lang w:val="bg-BG" w:eastAsia="ar-SA"/>
        </w:rPr>
        <w:t>Приемане на редакционни промени в предмета на дейност на Дружеството с цел привеждането му в съответствие със Закона за дружествата със специална инвестиционна цел и за дружествата за секюритизация (ЗДСИЦДС), обн. -ДВ, бр.21 от 12.03.2021 г.</w:t>
      </w:r>
    </w:p>
    <w:p w14:paraId="1532E030" w14:textId="77777777" w:rsidR="00850830" w:rsidRPr="00CD6710" w:rsidRDefault="00850830" w:rsidP="00850830">
      <w:pPr>
        <w:widowControl w:val="0"/>
        <w:suppressAutoHyphens/>
        <w:overflowPunct w:val="0"/>
        <w:autoSpaceDE w:val="0"/>
        <w:spacing w:before="100" w:beforeAutospacing="1" w:after="100" w:afterAutospacing="1"/>
        <w:ind w:right="43" w:firstLine="709"/>
        <w:contextualSpacing/>
        <w:jc w:val="both"/>
        <w:textAlignment w:val="baseline"/>
        <w:rPr>
          <w:lang w:val="bg-BG" w:eastAsia="ar-SA"/>
        </w:rPr>
      </w:pPr>
      <w:r w:rsidRPr="00CD6710">
        <w:rPr>
          <w:b/>
          <w:bCs/>
          <w:i/>
          <w:u w:val="single"/>
          <w:lang w:val="bg-BG" w:eastAsia="ar-SA"/>
        </w:rPr>
        <w:t>Предложение за</w:t>
      </w:r>
      <w:r w:rsidRPr="00CD6710">
        <w:rPr>
          <w:b/>
          <w:bCs/>
          <w:i/>
          <w:u w:val="single"/>
          <w:lang w:val="en-US" w:eastAsia="ar-SA"/>
        </w:rPr>
        <w:t xml:space="preserve"> решение</w:t>
      </w:r>
      <w:r w:rsidRPr="00CD6710">
        <w:rPr>
          <w:b/>
          <w:bCs/>
          <w:lang w:val="en-US" w:eastAsia="ar-SA"/>
        </w:rPr>
        <w:t xml:space="preserve"> </w:t>
      </w:r>
      <w:r w:rsidRPr="00CD6710">
        <w:rPr>
          <w:lang w:val="en-US" w:eastAsia="ar-SA"/>
        </w:rPr>
        <w:t>–</w:t>
      </w:r>
      <w:r w:rsidRPr="00CD6710">
        <w:rPr>
          <w:lang w:val="bg-BG" w:eastAsia="ar-SA"/>
        </w:rPr>
        <w:t xml:space="preserve"> </w:t>
      </w:r>
      <w:r w:rsidRPr="004823CD">
        <w:rPr>
          <w:lang w:val="bg-BG" w:eastAsia="ar-SA"/>
        </w:rPr>
        <w:t>Общото събрание на акционерите приема редакция в предмета на дейност на Дружеството: "</w:t>
      </w:r>
      <w:r w:rsidRPr="004823CD">
        <w:rPr>
          <w:lang w:val="en-US" w:eastAsia="ar-SA"/>
        </w:rPr>
        <w:t>Предметът на дейност на Дружеството е: Набиране на парични средства, чрез издаване на ценни книжа</w:t>
      </w:r>
      <w:r w:rsidRPr="004823CD">
        <w:rPr>
          <w:b/>
          <w:bCs/>
          <w:lang w:val="en-US" w:eastAsia="ar-SA"/>
        </w:rPr>
        <w:t xml:space="preserve"> </w:t>
      </w:r>
      <w:r w:rsidRPr="004823CD">
        <w:rPr>
          <w:lang w:val="en-US" w:eastAsia="ar-SA"/>
        </w:rPr>
        <w:t>и</w:t>
      </w:r>
      <w:r w:rsidRPr="004823CD">
        <w:rPr>
          <w:b/>
          <w:bCs/>
          <w:lang w:val="en-US" w:eastAsia="ar-SA"/>
        </w:rPr>
        <w:t xml:space="preserve"> инвестиране на набраните средства във вземания</w:t>
      </w:r>
      <w:r w:rsidRPr="004823CD">
        <w:rPr>
          <w:lang w:val="en-US" w:eastAsia="ar-SA"/>
        </w:rPr>
        <w:t>, покупко-продажба на вземания</w:t>
      </w:r>
      <w:r w:rsidRPr="004823CD">
        <w:rPr>
          <w:lang w:val="bg-BG" w:eastAsia="ar-SA"/>
        </w:rPr>
        <w:t xml:space="preserve">". </w:t>
      </w:r>
    </w:p>
    <w:p w14:paraId="5BCF5A57" w14:textId="77777777" w:rsidR="00850830" w:rsidRPr="00CD6710" w:rsidRDefault="00850830" w:rsidP="00850830">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r w:rsidRPr="00CD6710">
        <w:rPr>
          <w:b/>
          <w:lang w:val="en-US" w:eastAsia="ar-SA"/>
        </w:rPr>
        <w:t>Начин на гласуване:</w:t>
      </w:r>
      <w:r w:rsidRPr="00CD6710">
        <w:rPr>
          <w:lang w:val="en-US" w:eastAsia="ar-SA"/>
        </w:rPr>
        <w:t xml:space="preserve"> ……… („</w:t>
      </w:r>
      <w:proofErr w:type="gramStart"/>
      <w:r w:rsidRPr="00CD6710">
        <w:rPr>
          <w:lang w:val="en-US" w:eastAsia="ar-SA"/>
        </w:rPr>
        <w:t>за</w:t>
      </w:r>
      <w:proofErr w:type="gramEnd"/>
      <w:r w:rsidRPr="00CD6710">
        <w:rPr>
          <w:lang w:val="en-US" w:eastAsia="ar-SA"/>
        </w:rPr>
        <w:t>”, „против”, „въздържал се”, „по своя преценка”)</w:t>
      </w:r>
    </w:p>
    <w:p w14:paraId="3CC9B1B1" w14:textId="77777777" w:rsidR="00850830" w:rsidRPr="00CD6710" w:rsidRDefault="00850830" w:rsidP="00850830">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p>
    <w:p w14:paraId="20B2B755" w14:textId="6DD06859" w:rsidR="00850830" w:rsidRPr="00CD6710" w:rsidRDefault="00850830" w:rsidP="00850830">
      <w:pPr>
        <w:widowControl w:val="0"/>
        <w:suppressAutoHyphens/>
        <w:overflowPunct w:val="0"/>
        <w:autoSpaceDE w:val="0"/>
        <w:spacing w:before="100" w:beforeAutospacing="1" w:after="100" w:afterAutospacing="1"/>
        <w:ind w:firstLine="720"/>
        <w:contextualSpacing/>
        <w:jc w:val="both"/>
        <w:textAlignment w:val="baseline"/>
        <w:rPr>
          <w:lang w:val="en-US" w:eastAsia="ar-SA"/>
        </w:rPr>
      </w:pPr>
      <w:r w:rsidRPr="00CD6710">
        <w:rPr>
          <w:b/>
          <w:lang w:val="en-US" w:eastAsia="ar-SA"/>
        </w:rPr>
        <w:t xml:space="preserve">По т. </w:t>
      </w:r>
      <w:r w:rsidRPr="00CD6710">
        <w:rPr>
          <w:b/>
          <w:lang w:val="bg-BG" w:eastAsia="ar-SA"/>
        </w:rPr>
        <w:t>2</w:t>
      </w:r>
      <w:r w:rsidRPr="00CD6710">
        <w:rPr>
          <w:b/>
          <w:lang w:val="en-US" w:eastAsia="ar-SA"/>
        </w:rPr>
        <w:t xml:space="preserve"> от дневния ред: </w:t>
      </w:r>
      <w:r w:rsidRPr="004823CD">
        <w:rPr>
          <w:lang w:val="bg-BG" w:eastAsia="ar-SA"/>
        </w:rPr>
        <w:t xml:space="preserve">Приемане на изменения и допълнения в Устава на Дружеството с цел привеждането му в съответствие със Закона за дружествата със специална инвестиционна цел и за дружествата за секюритизация (ЗДСИЦДС), обн. -ДВ, бр.21 от 12.03.2021 г. и актуалните разпоредби на Закона за публично предлагане на ценни книжа ("ЗППЦК"). Измененията и допълненията на Устава са приети с </w:t>
      </w:r>
      <w:r w:rsidRPr="004823CD">
        <w:rPr>
          <w:lang w:val="bg-BG" w:eastAsia="ar-SA"/>
        </w:rPr>
        <w:lastRenderedPageBreak/>
        <w:t>решение на Съвета на директорите от 04.02.2022 г. и</w:t>
      </w:r>
      <w:r w:rsidRPr="002803C9">
        <w:rPr>
          <w:lang w:val="bg-BG"/>
        </w:rPr>
        <w:t xml:space="preserve"> са одобрени от Комисия за финансов надзор (КФН) с решение № 130 – ДСИЦ от 15.02.2022 г., писмо с изх. № РГ-05-1653-1/15.02.2022 г. като е отразено по-долу указанието на КФН в проекта за изменение на чл. 10, ал. 1, т. 4 от Устава на Дружеството.</w:t>
      </w:r>
    </w:p>
    <w:p w14:paraId="032FFE2A" w14:textId="76581F8A" w:rsidR="00850830" w:rsidRPr="004823CD" w:rsidRDefault="00850830" w:rsidP="00850830">
      <w:pPr>
        <w:widowControl w:val="0"/>
        <w:suppressAutoHyphens/>
        <w:overflowPunct w:val="0"/>
        <w:autoSpaceDE w:val="0"/>
        <w:spacing w:before="100" w:beforeAutospacing="1" w:after="100" w:afterAutospacing="1"/>
        <w:ind w:right="43"/>
        <w:contextualSpacing/>
        <w:jc w:val="both"/>
        <w:textAlignment w:val="baseline"/>
        <w:rPr>
          <w:lang w:val="bg-BG" w:eastAsia="bg-BG"/>
        </w:rPr>
      </w:pPr>
      <w:r w:rsidRPr="00CD6710">
        <w:rPr>
          <w:b/>
          <w:bCs/>
          <w:i/>
          <w:u w:val="single"/>
          <w:lang w:val="bg-BG" w:eastAsia="ar-SA"/>
        </w:rPr>
        <w:t>Предложение за</w:t>
      </w:r>
      <w:r w:rsidRPr="00CD6710">
        <w:rPr>
          <w:b/>
          <w:bCs/>
          <w:i/>
          <w:u w:val="single"/>
          <w:lang w:val="en-US" w:eastAsia="ar-SA"/>
        </w:rPr>
        <w:t xml:space="preserve"> решение</w:t>
      </w:r>
      <w:r w:rsidRPr="00CD6710">
        <w:rPr>
          <w:b/>
          <w:bCs/>
          <w:lang w:val="en-US" w:eastAsia="ar-SA"/>
        </w:rPr>
        <w:t xml:space="preserve"> </w:t>
      </w:r>
      <w:r w:rsidRPr="00CD6710">
        <w:rPr>
          <w:lang w:val="en-US" w:eastAsia="ar-SA"/>
        </w:rPr>
        <w:t xml:space="preserve">– </w:t>
      </w:r>
      <w:r w:rsidRPr="004823CD">
        <w:rPr>
          <w:lang w:val="bg-BG" w:eastAsia="bg-BG"/>
        </w:rPr>
        <w:t xml:space="preserve">Общото събрание на акционерите приема </w:t>
      </w:r>
      <w:r w:rsidRPr="004823CD">
        <w:rPr>
          <w:lang w:val="bg-BG" w:eastAsia="ar-SA"/>
        </w:rPr>
        <w:t xml:space="preserve">изменения и допълнения в Устава на Дружеството, одобрени като проект с решение на СД </w:t>
      </w:r>
      <w:r>
        <w:rPr>
          <w:lang w:val="bg-BG" w:eastAsia="ar-SA"/>
        </w:rPr>
        <w:t xml:space="preserve">на Дружеството </w:t>
      </w:r>
      <w:r w:rsidRPr="004823CD">
        <w:rPr>
          <w:lang w:val="bg-BG" w:eastAsia="ar-SA"/>
        </w:rPr>
        <w:t xml:space="preserve">от 04.02.2022 г. и </w:t>
      </w:r>
      <w:r w:rsidRPr="00E04F28">
        <w:rPr>
          <w:lang w:val="bg-BG"/>
        </w:rPr>
        <w:t xml:space="preserve">одобрени </w:t>
      </w:r>
      <w:r>
        <w:rPr>
          <w:lang w:val="bg-BG"/>
        </w:rPr>
        <w:t xml:space="preserve">с </w:t>
      </w:r>
      <w:r w:rsidRPr="00E04F28">
        <w:rPr>
          <w:lang w:val="bg-BG"/>
        </w:rPr>
        <w:t xml:space="preserve">решение на КФН № 130 – ДСИЦ от 15.02.2022 г., </w:t>
      </w:r>
      <w:r>
        <w:rPr>
          <w:lang w:val="bg-BG"/>
        </w:rPr>
        <w:t xml:space="preserve">писмо с </w:t>
      </w:r>
      <w:r w:rsidRPr="00E04F28">
        <w:rPr>
          <w:lang w:val="bg-BG"/>
        </w:rPr>
        <w:t xml:space="preserve">изх. </w:t>
      </w:r>
      <w:r>
        <w:rPr>
          <w:lang w:val="bg-BG"/>
        </w:rPr>
        <w:t xml:space="preserve">№ </w:t>
      </w:r>
      <w:r w:rsidRPr="00E04F28">
        <w:rPr>
          <w:lang w:val="bg-BG"/>
        </w:rPr>
        <w:t>РГ-05-1653-1/15.02.2022 г</w:t>
      </w:r>
      <w:r>
        <w:rPr>
          <w:lang w:val="bg-BG"/>
        </w:rPr>
        <w:t>.,</w:t>
      </w:r>
      <w:r w:rsidRPr="004823CD" w:rsidDel="00085C4E">
        <w:rPr>
          <w:lang w:val="bg-BG" w:eastAsia="ar-SA"/>
        </w:rPr>
        <w:t xml:space="preserve"> </w:t>
      </w:r>
      <w:r w:rsidRPr="004823CD">
        <w:rPr>
          <w:lang w:val="bg-BG" w:eastAsia="ar-SA"/>
        </w:rPr>
        <w:t xml:space="preserve">и по-специално както следва: </w:t>
      </w:r>
    </w:p>
    <w:p w14:paraId="63365345" w14:textId="77777777" w:rsidR="00850830" w:rsidRPr="004823CD" w:rsidRDefault="00850830" w:rsidP="00850830">
      <w:pPr>
        <w:widowControl w:val="0"/>
        <w:suppressAutoHyphens/>
        <w:overflowPunct w:val="0"/>
        <w:autoSpaceDE w:val="0"/>
        <w:spacing w:before="100" w:beforeAutospacing="1" w:after="100" w:afterAutospacing="1"/>
        <w:ind w:right="43"/>
        <w:contextualSpacing/>
        <w:jc w:val="both"/>
        <w:textAlignment w:val="baseline"/>
        <w:rPr>
          <w:b/>
          <w:bCs/>
          <w:lang w:val="bg-BG" w:eastAsia="bg-BG"/>
        </w:rPr>
      </w:pPr>
    </w:p>
    <w:p w14:paraId="362558E2"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1 от Устава на Дружеството:</w:t>
      </w:r>
    </w:p>
    <w:p w14:paraId="51CFA646" w14:textId="77777777" w:rsidR="00850830" w:rsidRPr="00933613" w:rsidRDefault="00850830" w:rsidP="00850830">
      <w:pPr>
        <w:widowControl w:val="0"/>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sidRPr="00933613">
        <w:rPr>
          <w:color w:val="000000"/>
          <w:u w:val="single"/>
          <w:lang w:val="bg-BG" w:eastAsia="bg-BG" w:bidi="bg-BG"/>
        </w:rPr>
        <w:t>Чл. 1, ал. 1 от Устава на Дружеството се изменя, както следва:</w:t>
      </w:r>
    </w:p>
    <w:p w14:paraId="262AB2E8"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en-US"/>
        </w:rPr>
      </w:pPr>
      <w:r w:rsidRPr="004823CD">
        <w:rPr>
          <w:b/>
          <w:bCs/>
          <w:color w:val="000000"/>
          <w:lang w:val="bg-BG" w:eastAsia="bg-BG" w:bidi="bg-BG"/>
        </w:rPr>
        <w:t xml:space="preserve">"Чл.1 (1)„Български фонд за вземания“ АДСИЦ </w:t>
      </w:r>
      <w:r w:rsidRPr="004823CD">
        <w:rPr>
          <w:lang w:val="en-US" w:eastAsia="ar-SA"/>
        </w:rPr>
        <w:t>(наричано по-долу само „Дружеството") е акционерно дружество със специална инвестиционна цел</w:t>
      </w:r>
      <w:r w:rsidRPr="004823CD">
        <w:rPr>
          <w:b/>
          <w:bCs/>
          <w:lang w:val="en-US" w:eastAsia="ar-SA"/>
        </w:rPr>
        <w:t>,</w:t>
      </w:r>
      <w:r w:rsidRPr="004823CD">
        <w:rPr>
          <w:lang w:val="en-US" w:eastAsia="ar-SA"/>
        </w:rPr>
        <w:t xml:space="preserve"> което по реда и при условията на </w:t>
      </w:r>
      <w:r w:rsidRPr="004823CD">
        <w:rPr>
          <w:b/>
          <w:bCs/>
          <w:lang w:val="en-US" w:eastAsia="ar-SA"/>
        </w:rPr>
        <w:t xml:space="preserve">Закона за дружествата със специална инвестиционна цел и за дружествата за секюритизация (ЗДСИЦДС), </w:t>
      </w:r>
      <w:r w:rsidRPr="004823CD">
        <w:rPr>
          <w:lang w:val="en-US" w:eastAsia="ar-SA"/>
        </w:rPr>
        <w:t>осъществява дейност по инвестиране на парични средства, набрани чрез издаване на ценни книжа, във вземания.</w:t>
      </w:r>
      <w:r w:rsidRPr="004823CD">
        <w:rPr>
          <w:lang w:val="bg-BG" w:eastAsia="ar-SA"/>
        </w:rPr>
        <w:t>"</w:t>
      </w:r>
    </w:p>
    <w:p w14:paraId="4F1E4233"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lang w:val="bg-BG" w:eastAsia="bg-BG"/>
        </w:rPr>
      </w:pPr>
    </w:p>
    <w:p w14:paraId="56DE8926"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sidRPr="004823CD">
        <w:rPr>
          <w:u w:val="single"/>
          <w:lang w:val="bg-BG" w:eastAsia="bg-BG"/>
        </w:rPr>
        <w:t xml:space="preserve">Чл. 1, ал. 4 от Устава на Дружеството се изменя </w:t>
      </w:r>
      <w:r w:rsidRPr="004823CD">
        <w:rPr>
          <w:b/>
          <w:bCs/>
          <w:color w:val="000000"/>
          <w:u w:val="single"/>
          <w:lang w:val="bg-BG" w:eastAsia="bg-BG" w:bidi="bg-BG"/>
        </w:rPr>
        <w:t>както следва:</w:t>
      </w:r>
    </w:p>
    <w:p w14:paraId="324062DA"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bg-BG"/>
        </w:rPr>
      </w:pPr>
      <w:r w:rsidRPr="004823CD">
        <w:rPr>
          <w:lang w:val="bg-BG" w:eastAsia="bg-BG"/>
        </w:rPr>
        <w:t>"</w:t>
      </w:r>
      <w:r w:rsidRPr="004823CD">
        <w:rPr>
          <w:b/>
          <w:bCs/>
          <w:lang w:val="bg-BG" w:eastAsia="bg-BG"/>
        </w:rPr>
        <w:t xml:space="preserve">Чл. 1 (4) </w:t>
      </w:r>
      <w:r w:rsidRPr="004823CD">
        <w:rPr>
          <w:lang w:val="en-US" w:eastAsia="ar-SA"/>
        </w:rPr>
        <w:t xml:space="preserve">За неуредените със </w:t>
      </w:r>
      <w:r w:rsidRPr="004823CD">
        <w:rPr>
          <w:b/>
          <w:bCs/>
          <w:lang w:val="en-US" w:eastAsia="ar-SA"/>
        </w:rPr>
        <w:t>ЗДСИЦДC</w:t>
      </w:r>
      <w:r w:rsidRPr="004823CD">
        <w:rPr>
          <w:color w:val="FF0000"/>
          <w:lang w:val="en-US" w:eastAsia="ar-SA"/>
        </w:rPr>
        <w:t xml:space="preserve"> </w:t>
      </w:r>
      <w:r w:rsidRPr="004823CD">
        <w:rPr>
          <w:lang w:val="en-US" w:eastAsia="ar-SA"/>
        </w:rPr>
        <w:t xml:space="preserve">въпроси относно учредяването, организацията, дейността и прекратяването на Дружеството, се прилагат разпоредбите на ЗППЦК, </w:t>
      </w:r>
      <w:r w:rsidRPr="004823CD">
        <w:rPr>
          <w:b/>
          <w:bCs/>
          <w:lang w:val="en-US" w:eastAsia="ar-SA"/>
        </w:rPr>
        <w:t>съответните подзаконови нормативни актове</w:t>
      </w:r>
      <w:r w:rsidRPr="004823CD">
        <w:rPr>
          <w:lang w:val="en-US" w:eastAsia="ar-SA"/>
        </w:rPr>
        <w:t xml:space="preserve"> и ТЗ.</w:t>
      </w:r>
      <w:r w:rsidRPr="004823CD">
        <w:rPr>
          <w:lang w:val="bg-BG" w:eastAsia="ar-SA"/>
        </w:rPr>
        <w:t>"</w:t>
      </w:r>
    </w:p>
    <w:p w14:paraId="6B1D1C2F"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bg-BG" w:eastAsia="ar-SA"/>
        </w:rPr>
      </w:pPr>
    </w:p>
    <w:p w14:paraId="56CF32DB"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4 от Устава на Дружеството:</w:t>
      </w:r>
    </w:p>
    <w:p w14:paraId="65DED818"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sidRPr="004823CD">
        <w:rPr>
          <w:b/>
          <w:bCs/>
          <w:color w:val="000000"/>
          <w:u w:val="single"/>
          <w:lang w:val="bg-BG" w:eastAsia="bg-BG" w:bidi="bg-BG"/>
        </w:rPr>
        <w:t>Чл. 4, ал. 1 от Устава на Дружеството се изменя по следния начин:</w:t>
      </w:r>
    </w:p>
    <w:p w14:paraId="3114F712"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sidRPr="004823CD">
        <w:rPr>
          <w:b/>
          <w:lang w:val="bg-BG" w:eastAsia="ar-SA"/>
        </w:rPr>
        <w:t>"</w:t>
      </w:r>
      <w:r w:rsidRPr="004823CD">
        <w:rPr>
          <w:b/>
          <w:lang w:val="en-US" w:eastAsia="ar-SA"/>
        </w:rPr>
        <w:t xml:space="preserve">Чл. 4. </w:t>
      </w:r>
      <w:r w:rsidRPr="004823CD">
        <w:rPr>
          <w:lang w:val="en-US" w:eastAsia="ar-SA"/>
        </w:rPr>
        <w:t>(1)</w:t>
      </w:r>
      <w:r w:rsidRPr="004823CD">
        <w:rPr>
          <w:b/>
          <w:bCs/>
          <w:color w:val="000000"/>
          <w:lang w:val="en-US" w:eastAsia="bg-BG" w:bidi="bg-BG"/>
        </w:rPr>
        <w:t xml:space="preserve"> </w:t>
      </w:r>
      <w:r w:rsidRPr="004823CD">
        <w:rPr>
          <w:lang w:val="en-US" w:eastAsia="ar-SA"/>
        </w:rPr>
        <w:t>Предметът на дейност на Дружеството е: Набиране на парични средства, чрез издаване на ценни книжа</w:t>
      </w:r>
      <w:r w:rsidRPr="004823CD">
        <w:rPr>
          <w:b/>
          <w:bCs/>
          <w:lang w:val="en-US" w:eastAsia="ar-SA"/>
        </w:rPr>
        <w:t xml:space="preserve"> </w:t>
      </w:r>
      <w:r w:rsidRPr="004823CD">
        <w:rPr>
          <w:lang w:val="en-US" w:eastAsia="ar-SA"/>
        </w:rPr>
        <w:t>и</w:t>
      </w:r>
      <w:r w:rsidRPr="004823CD">
        <w:rPr>
          <w:b/>
          <w:bCs/>
          <w:lang w:val="en-US" w:eastAsia="ar-SA"/>
        </w:rPr>
        <w:t xml:space="preserve"> инвестиране на набраните средства във вземания</w:t>
      </w:r>
      <w:r w:rsidRPr="004823CD">
        <w:rPr>
          <w:lang w:val="en-US" w:eastAsia="ar-SA"/>
        </w:rPr>
        <w:t>, покупко-продажба на вземания.</w:t>
      </w:r>
      <w:r w:rsidRPr="004823CD">
        <w:rPr>
          <w:lang w:val="bg-BG" w:eastAsia="ar-SA"/>
        </w:rPr>
        <w:t>"</w:t>
      </w:r>
    </w:p>
    <w:p w14:paraId="0C574C07"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0C0C5DE5"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en-US"/>
        </w:rPr>
      </w:pPr>
      <w:r w:rsidRPr="004823CD">
        <w:rPr>
          <w:b/>
          <w:bCs/>
          <w:color w:val="000000"/>
          <w:u w:val="single"/>
          <w:lang w:val="bg-BG" w:eastAsia="bg-BG" w:bidi="bg-BG"/>
        </w:rPr>
        <w:t>Променя се името на раздела преди член 5 от Устава, както следва:</w:t>
      </w:r>
      <w:r w:rsidRPr="004823CD">
        <w:rPr>
          <w:b/>
          <w:bCs/>
          <w:color w:val="000000"/>
          <w:lang w:val="bg-BG" w:eastAsia="bg-BG" w:bidi="bg-BG"/>
        </w:rPr>
        <w:t xml:space="preserve"> "</w:t>
      </w:r>
      <w:r w:rsidRPr="004823CD">
        <w:rPr>
          <w:b/>
          <w:bCs/>
          <w:lang w:val="en-US" w:eastAsia="ar-SA"/>
        </w:rPr>
        <w:t xml:space="preserve">Вид активи, в които Дружеството инвестира. </w:t>
      </w:r>
      <w:proofErr w:type="gramStart"/>
      <w:r w:rsidRPr="004823CD">
        <w:rPr>
          <w:b/>
          <w:bCs/>
          <w:lang w:val="en-US" w:eastAsia="ar-SA"/>
        </w:rPr>
        <w:t>Изисквания и ограничения</w:t>
      </w:r>
      <w:r w:rsidRPr="004823CD">
        <w:rPr>
          <w:b/>
          <w:bCs/>
          <w:lang w:val="bg-BG" w:eastAsia="ar-SA"/>
        </w:rPr>
        <w:t xml:space="preserve"> </w:t>
      </w:r>
      <w:r w:rsidRPr="004823CD">
        <w:rPr>
          <w:b/>
          <w:bCs/>
          <w:lang w:val="en-US" w:eastAsia="ar-SA"/>
        </w:rPr>
        <w:t>към активите, в които Дружеството инвестира</w:t>
      </w:r>
      <w:r w:rsidRPr="004823CD">
        <w:rPr>
          <w:lang w:val="bg-BG" w:eastAsia="ar-SA"/>
        </w:rPr>
        <w:t>".</w:t>
      </w:r>
      <w:proofErr w:type="gramEnd"/>
    </w:p>
    <w:p w14:paraId="517ADA41"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bg-BG" w:eastAsia="ar-SA"/>
        </w:rPr>
      </w:pPr>
    </w:p>
    <w:p w14:paraId="7113D510"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5 от Устава на Дружеството се изменя по следния начин:</w:t>
      </w:r>
    </w:p>
    <w:p w14:paraId="20E1C4C5" w14:textId="77777777" w:rsidR="00850830" w:rsidRPr="004823CD" w:rsidRDefault="00850830" w:rsidP="00850830">
      <w:pPr>
        <w:widowControl w:val="0"/>
        <w:spacing w:before="100" w:beforeAutospacing="1" w:after="100" w:afterAutospacing="1"/>
        <w:contextualSpacing/>
        <w:jc w:val="both"/>
        <w:rPr>
          <w:b/>
          <w:bCs/>
          <w:lang w:val="bg-BG"/>
        </w:rPr>
      </w:pPr>
      <w:r w:rsidRPr="004823CD">
        <w:rPr>
          <w:lang w:val="bg-BG" w:eastAsia="en-GB"/>
        </w:rPr>
        <w:t xml:space="preserve">"Чл. 5 </w:t>
      </w:r>
      <w:r w:rsidRPr="004823CD">
        <w:rPr>
          <w:lang w:eastAsia="en-GB"/>
        </w:rPr>
        <w:t xml:space="preserve">Дружеството </w:t>
      </w:r>
      <w:r w:rsidRPr="004823CD">
        <w:rPr>
          <w:b/>
          <w:bCs/>
          <w:lang w:eastAsia="en-GB"/>
        </w:rPr>
        <w:t>инвестира паричните средства, набрани чрез издаване на ценни книжа във вземания.</w:t>
      </w:r>
      <w:r w:rsidRPr="004823CD">
        <w:rPr>
          <w:b/>
          <w:bCs/>
          <w:lang w:val="bg-BG" w:eastAsia="en-GB"/>
        </w:rPr>
        <w:t>"</w:t>
      </w:r>
    </w:p>
    <w:p w14:paraId="10467A15"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7AC63A29"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6 от Устава на Дружеството:</w:t>
      </w:r>
    </w:p>
    <w:p w14:paraId="21B2427D"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6, ал. 2, буква "а" се изменя както следва:</w:t>
      </w:r>
      <w:r w:rsidRPr="004823CD">
        <w:rPr>
          <w:lang w:val="bg-BG" w:eastAsia="ar-SA"/>
        </w:rPr>
        <w:t>"Чл. 6, ал.2 (</w:t>
      </w:r>
      <w:r w:rsidRPr="004823CD">
        <w:rPr>
          <w:lang w:val="en-US" w:eastAsia="ar-SA"/>
        </w:rPr>
        <w:t>а)</w:t>
      </w:r>
      <w:r w:rsidRPr="004823CD">
        <w:rPr>
          <w:lang w:val="bg-BG" w:eastAsia="ar-SA"/>
        </w:rPr>
        <w:t xml:space="preserve">  </w:t>
      </w:r>
      <w:r w:rsidRPr="004823CD">
        <w:rPr>
          <w:lang w:val="en-US" w:eastAsia="ar-SA"/>
        </w:rPr>
        <w:t xml:space="preserve">вземания към </w:t>
      </w:r>
      <w:r w:rsidRPr="004823CD">
        <w:rPr>
          <w:b/>
          <w:bCs/>
          <w:lang w:val="en-US" w:eastAsia="ar-SA"/>
        </w:rPr>
        <w:t>местни лица;</w:t>
      </w:r>
      <w:r w:rsidRPr="004823CD">
        <w:rPr>
          <w:b/>
          <w:bCs/>
          <w:lang w:val="bg-BG" w:eastAsia="ar-SA"/>
        </w:rPr>
        <w:t>"</w:t>
      </w:r>
    </w:p>
    <w:p w14:paraId="4EAD782C" w14:textId="77777777" w:rsidR="00850830" w:rsidRPr="004823CD" w:rsidRDefault="00850830" w:rsidP="00850830">
      <w:pPr>
        <w:widowControl w:val="0"/>
        <w:tabs>
          <w:tab w:val="left" w:pos="1106"/>
        </w:tabs>
        <w:suppressAutoHyphens/>
        <w:overflowPunct w:val="0"/>
        <w:autoSpaceDE w:val="0"/>
        <w:spacing w:before="100" w:beforeAutospacing="1" w:after="100" w:afterAutospacing="1"/>
        <w:contextualSpacing/>
        <w:jc w:val="both"/>
        <w:textAlignment w:val="baseline"/>
        <w:rPr>
          <w:lang w:val="bg-BG" w:eastAsia="ar-SA"/>
        </w:rPr>
      </w:pPr>
    </w:p>
    <w:p w14:paraId="6FE803C0"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6, ал. 3 се изменя както следва:</w:t>
      </w:r>
      <w:r w:rsidRPr="004823CD">
        <w:rPr>
          <w:lang w:val="bg-BG" w:eastAsia="ar-SA"/>
        </w:rPr>
        <w:t xml:space="preserve">"Чл. 6 (3) </w:t>
      </w:r>
      <w:r w:rsidRPr="004823CD">
        <w:rPr>
          <w:lang w:val="en-US" w:eastAsia="ar-SA"/>
        </w:rPr>
        <w:t xml:space="preserve">Дружеството може да придобива нови активи по ал. </w:t>
      </w:r>
      <w:proofErr w:type="gramStart"/>
      <w:r w:rsidRPr="004823CD">
        <w:rPr>
          <w:lang w:val="en-US" w:eastAsia="ar-SA"/>
        </w:rPr>
        <w:t>2</w:t>
      </w:r>
      <w:r w:rsidRPr="004823CD">
        <w:rPr>
          <w:b/>
          <w:bCs/>
          <w:lang w:val="en-US" w:eastAsia="ar-SA"/>
        </w:rPr>
        <w:t xml:space="preserve"> </w:t>
      </w:r>
      <w:r w:rsidRPr="004823CD">
        <w:rPr>
          <w:lang w:val="en-US" w:eastAsia="ar-SA"/>
        </w:rPr>
        <w:t>при спазване изискванията на закона.</w:t>
      </w:r>
      <w:r w:rsidRPr="004823CD">
        <w:rPr>
          <w:lang w:val="bg-BG" w:eastAsia="ar-SA"/>
        </w:rPr>
        <w:t>"</w:t>
      </w:r>
      <w:proofErr w:type="gramEnd"/>
    </w:p>
    <w:p w14:paraId="32E4DFCD"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bg-BG" w:eastAsia="ar-SA"/>
        </w:rPr>
      </w:pPr>
    </w:p>
    <w:p w14:paraId="116A897A"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7 от Устава на Дружеството:</w:t>
      </w:r>
    </w:p>
    <w:p w14:paraId="3F28C42B"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en-US" w:eastAsia="ar-SA"/>
        </w:rPr>
      </w:pPr>
      <w:r w:rsidRPr="004823CD">
        <w:rPr>
          <w:u w:val="single"/>
          <w:lang w:val="bg-BG" w:eastAsia="ar-SA"/>
        </w:rPr>
        <w:t>Чл. 7 се изменя както следва:</w:t>
      </w:r>
    </w:p>
    <w:p w14:paraId="19FA7DF7"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lang w:val="bg-BG"/>
        </w:rPr>
      </w:pPr>
      <w:r w:rsidRPr="004823CD">
        <w:rPr>
          <w:lang w:val="bg-BG" w:eastAsia="ar-SA"/>
        </w:rPr>
        <w:t xml:space="preserve">"Чл. 7 </w:t>
      </w:r>
      <w:r w:rsidRPr="004823CD">
        <w:rPr>
          <w:lang w:val="en-US" w:eastAsia="ar-SA"/>
        </w:rPr>
        <w:t xml:space="preserve">Дружеството не може да придобива вземания, които са предмет на правен спор или обект на принудително </w:t>
      </w:r>
      <w:r w:rsidRPr="004823CD">
        <w:rPr>
          <w:b/>
          <w:bCs/>
          <w:lang w:val="en-US" w:eastAsia="ar-SA"/>
        </w:rPr>
        <w:t>изпълнение.</w:t>
      </w:r>
      <w:r w:rsidRPr="004823CD">
        <w:rPr>
          <w:b/>
          <w:bCs/>
          <w:lang w:val="bg-BG" w:eastAsia="ar-SA"/>
        </w:rPr>
        <w:t>"</w:t>
      </w:r>
    </w:p>
    <w:p w14:paraId="39BF2620"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752678B5"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en-US"/>
        </w:rPr>
      </w:pPr>
      <w:r w:rsidRPr="004823CD">
        <w:rPr>
          <w:b/>
          <w:bCs/>
          <w:color w:val="000000"/>
          <w:u w:val="single"/>
          <w:lang w:val="bg-BG" w:eastAsia="bg-BG" w:bidi="bg-BG"/>
        </w:rPr>
        <w:t>Променя се името на раздела преди член 10 от Устава, както следва:</w:t>
      </w:r>
      <w:r w:rsidRPr="004823CD">
        <w:rPr>
          <w:b/>
          <w:lang w:val="bg-BG" w:eastAsia="ar-SA"/>
        </w:rPr>
        <w:t xml:space="preserve"> "</w:t>
      </w:r>
      <w:r w:rsidRPr="004823CD">
        <w:rPr>
          <w:b/>
          <w:lang w:val="en-US" w:eastAsia="ar-SA"/>
        </w:rPr>
        <w:t>Общи ограничения на дейността</w:t>
      </w:r>
      <w:r w:rsidRPr="004823CD">
        <w:rPr>
          <w:b/>
          <w:lang w:val="bg-BG" w:eastAsia="ar-SA"/>
        </w:rPr>
        <w:t>".</w:t>
      </w:r>
    </w:p>
    <w:p w14:paraId="5FF1A4D9"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lang w:val="bg-BG" w:eastAsia="ar-SA"/>
        </w:rPr>
      </w:pPr>
    </w:p>
    <w:p w14:paraId="544E04A7"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color w:val="000000"/>
          <w:lang w:val="bg-BG" w:eastAsia="bg-BG" w:bidi="bg-BG"/>
        </w:rPr>
      </w:pPr>
      <w:r w:rsidRPr="004823CD">
        <w:rPr>
          <w:b/>
          <w:bCs/>
          <w:color w:val="000000"/>
          <w:u w:val="single"/>
          <w:lang w:val="bg-BG" w:eastAsia="bg-BG" w:bidi="bg-BG"/>
        </w:rPr>
        <w:t>Член 10 от Устава на Дружеството:</w:t>
      </w:r>
    </w:p>
    <w:p w14:paraId="5015631E"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en-US"/>
        </w:rPr>
      </w:pPr>
      <w:r w:rsidRPr="004823CD">
        <w:rPr>
          <w:u w:val="single"/>
          <w:lang w:val="bg-BG" w:eastAsia="ar-SA"/>
        </w:rPr>
        <w:t>Чл. 10, ал. 1, т. 1 се изменя както следва:</w:t>
      </w:r>
    </w:p>
    <w:p w14:paraId="5F8857AE" w14:textId="77777777" w:rsidR="00850830" w:rsidRPr="004823CD" w:rsidRDefault="00850830" w:rsidP="00933613">
      <w:pPr>
        <w:widowControl w:val="0"/>
        <w:spacing w:before="100" w:beforeAutospacing="1" w:after="100" w:afterAutospacing="1"/>
        <w:ind w:right="95"/>
        <w:contextualSpacing/>
        <w:jc w:val="both"/>
        <w:rPr>
          <w:bCs/>
          <w:lang w:val="bg-BG" w:eastAsia="en-GB"/>
        </w:rPr>
      </w:pPr>
      <w:r w:rsidRPr="004823CD">
        <w:rPr>
          <w:bCs/>
          <w:lang w:val="bg-BG" w:eastAsia="en-GB"/>
        </w:rPr>
        <w:t xml:space="preserve">"Чл. 10 (1), т. 1 </w:t>
      </w:r>
      <w:r w:rsidRPr="004823CD">
        <w:rPr>
          <w:lang w:eastAsia="en-GB"/>
        </w:rPr>
        <w:t xml:space="preserve">да се преобразува в друг вид </w:t>
      </w:r>
      <w:r w:rsidRPr="004823CD">
        <w:rPr>
          <w:lang w:eastAsia="en-GB" w:bidi="en-US"/>
        </w:rPr>
        <w:t>търговско</w:t>
      </w:r>
      <w:r w:rsidRPr="004823CD">
        <w:rPr>
          <w:lang w:eastAsia="en-GB"/>
        </w:rPr>
        <w:t xml:space="preserve"> дружество, </w:t>
      </w:r>
      <w:r w:rsidRPr="004823CD">
        <w:rPr>
          <w:b/>
          <w:bCs/>
          <w:lang w:eastAsia="en-GB"/>
        </w:rPr>
        <w:t>освен в случаите по чл. 16, т. 4 от ЗДСИЦДС;</w:t>
      </w:r>
      <w:r w:rsidRPr="004823CD">
        <w:rPr>
          <w:bCs/>
          <w:lang w:val="bg-BG" w:eastAsia="en-GB"/>
        </w:rPr>
        <w:t>"</w:t>
      </w:r>
    </w:p>
    <w:p w14:paraId="0C9889A0"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u w:val="single"/>
          <w:lang w:val="bg-BG" w:eastAsia="ar-SA"/>
        </w:rPr>
      </w:pPr>
    </w:p>
    <w:p w14:paraId="52E489AE"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10, ал. 1, т. 2 се изменя както следва:</w:t>
      </w:r>
    </w:p>
    <w:p w14:paraId="2482A7C9"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en-US" w:eastAsia="ar-SA"/>
        </w:rPr>
      </w:pPr>
      <w:r w:rsidRPr="004823CD">
        <w:rPr>
          <w:lang w:val="bg-BG" w:eastAsia="ar-SA"/>
        </w:rPr>
        <w:t>"Чл. 10 (1), т. 2</w:t>
      </w:r>
      <w:r w:rsidRPr="004823CD">
        <w:rPr>
          <w:lang w:val="en-US" w:eastAsia="ar-SA"/>
        </w:rPr>
        <w:t xml:space="preserve"> да променя предмета си на дейност, </w:t>
      </w:r>
      <w:r w:rsidRPr="004823CD">
        <w:rPr>
          <w:b/>
          <w:bCs/>
          <w:lang w:val="en-US" w:eastAsia="ar-SA"/>
        </w:rPr>
        <w:t>освен в случаите по чл. 16, т. 4 от ЗДСИЦДС;</w:t>
      </w:r>
      <w:r w:rsidRPr="004823CD">
        <w:rPr>
          <w:u w:val="single"/>
          <w:lang w:val="bg-BG" w:eastAsia="ar-SA"/>
        </w:rPr>
        <w:t>"</w:t>
      </w:r>
    </w:p>
    <w:p w14:paraId="436BA01D"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bg-BG" w:eastAsia="ar-SA"/>
        </w:rPr>
      </w:pPr>
    </w:p>
    <w:p w14:paraId="12EA4710"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10, ал. 1, т. 4 се изменя както следва:</w:t>
      </w:r>
    </w:p>
    <w:p w14:paraId="40B4F213" w14:textId="172EDCEA"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sidRPr="004823CD">
        <w:rPr>
          <w:lang w:val="bg-BG" w:eastAsia="ar-SA"/>
        </w:rPr>
        <w:t>"Чл. 10 (1) т. 4</w:t>
      </w:r>
      <w:r w:rsidRPr="004823CD">
        <w:rPr>
          <w:lang w:val="en-US" w:eastAsia="ar-SA"/>
        </w:rPr>
        <w:t xml:space="preserve"> </w:t>
      </w:r>
      <w:r w:rsidRPr="00BE39F9">
        <w:rPr>
          <w:b/>
          <w:bCs/>
          <w:lang w:val="bg-BG"/>
        </w:rPr>
        <w:t xml:space="preserve">да обезпечава чужди задължения и </w:t>
      </w:r>
      <w:r>
        <w:rPr>
          <w:b/>
          <w:bCs/>
          <w:lang w:val="bg-BG"/>
        </w:rPr>
        <w:t xml:space="preserve">не може </w:t>
      </w:r>
      <w:r w:rsidRPr="00BE39F9">
        <w:rPr>
          <w:b/>
          <w:bCs/>
          <w:lang w:val="bg-BG"/>
        </w:rPr>
        <w:t>да предоставя заеми и да получава заеми от лица, различни от банки</w:t>
      </w:r>
      <w:r w:rsidRPr="004823CD">
        <w:rPr>
          <w:lang w:val="en-US" w:eastAsia="ar-SA"/>
        </w:rPr>
        <w:t>;</w:t>
      </w:r>
      <w:r w:rsidRPr="004823CD">
        <w:rPr>
          <w:lang w:val="bg-BG" w:eastAsia="ar-SA"/>
        </w:rPr>
        <w:t>"</w:t>
      </w:r>
    </w:p>
    <w:p w14:paraId="78B7A4C1"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p>
    <w:p w14:paraId="383888DC"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10, ал. 1, т. 5, буква "б" се изменя както следва:</w:t>
      </w:r>
    </w:p>
    <w:p w14:paraId="6BE7266D" w14:textId="77777777" w:rsidR="00850830" w:rsidRPr="004823CD" w:rsidRDefault="00850830" w:rsidP="00850830">
      <w:pPr>
        <w:widowControl w:val="0"/>
        <w:tabs>
          <w:tab w:val="left" w:pos="1512"/>
        </w:tabs>
        <w:suppressAutoHyphens/>
        <w:overflowPunct w:val="0"/>
        <w:autoSpaceDE w:val="0"/>
        <w:spacing w:before="100" w:beforeAutospacing="1" w:after="100" w:afterAutospacing="1"/>
        <w:contextualSpacing/>
        <w:jc w:val="both"/>
        <w:textAlignment w:val="baseline"/>
        <w:rPr>
          <w:lang w:val="en-US" w:eastAsia="ar-SA"/>
        </w:rPr>
      </w:pPr>
      <w:r w:rsidRPr="004823CD">
        <w:rPr>
          <w:u w:val="single"/>
          <w:lang w:val="bg-BG" w:eastAsia="ar-SA"/>
        </w:rPr>
        <w:t xml:space="preserve">"Чл. 10 (1), т. 5, б."б" </w:t>
      </w:r>
      <w:r w:rsidRPr="004823CD">
        <w:rPr>
          <w:b/>
          <w:bCs/>
          <w:color w:val="000000"/>
          <w:lang w:val="bg-BG" w:eastAsia="bg-BG" w:bidi="bg-BG"/>
        </w:rPr>
        <w:t xml:space="preserve"> </w:t>
      </w:r>
      <w:r w:rsidRPr="004823CD">
        <w:rPr>
          <w:lang w:val="en-US" w:eastAsia="ar-SA"/>
        </w:rPr>
        <w:t xml:space="preserve">по банкови кредити с целево предназначение за придобиване на активи </w:t>
      </w:r>
      <w:r w:rsidRPr="004823CD">
        <w:rPr>
          <w:b/>
          <w:bCs/>
          <w:lang w:val="en-US" w:eastAsia="ar-SA"/>
        </w:rPr>
        <w:t>за инвестиране във вземания</w:t>
      </w:r>
      <w:r w:rsidRPr="004823CD">
        <w:rPr>
          <w:lang w:val="en-US" w:eastAsia="ar-SA"/>
        </w:rPr>
        <w:t>;</w:t>
      </w:r>
      <w:r w:rsidRPr="004823CD">
        <w:rPr>
          <w:lang w:val="bg-BG" w:eastAsia="ar-SA"/>
        </w:rPr>
        <w:t>"</w:t>
      </w:r>
    </w:p>
    <w:p w14:paraId="1DBA20E1"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p>
    <w:p w14:paraId="088C2631"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10, ал. 1, т. 5, буква "в" се изменя както следва:</w:t>
      </w:r>
    </w:p>
    <w:p w14:paraId="03A1E019"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u w:val="single"/>
          <w:lang w:val="bg-BG" w:eastAsia="ar-SA"/>
        </w:rPr>
      </w:pPr>
      <w:r w:rsidRPr="004823CD">
        <w:rPr>
          <w:lang w:val="bg-BG" w:eastAsia="ar-SA"/>
        </w:rPr>
        <w:t>"</w:t>
      </w:r>
      <w:r w:rsidRPr="004823CD">
        <w:rPr>
          <w:b/>
          <w:bCs/>
          <w:lang w:val="bg-BG" w:eastAsia="ar-SA"/>
        </w:rPr>
        <w:t xml:space="preserve">Чл. 10 (1), т. 5, б. "в" </w:t>
      </w:r>
      <w:r w:rsidRPr="004823CD">
        <w:rPr>
          <w:lang w:val="en-US" w:eastAsia="ar-SA"/>
        </w:rPr>
        <w:t xml:space="preserve">по банкови кредити в размер до 20 на сто от балансовата стойност на активите, които се използват за изплащане на лихви </w:t>
      </w:r>
      <w:r w:rsidRPr="004823CD">
        <w:rPr>
          <w:b/>
          <w:bCs/>
          <w:lang w:val="en-US" w:eastAsia="ar-SA"/>
        </w:rPr>
        <w:t>по банковите кредити по буква б) по-горе и по емисии дългови ценни книжа по буква а) по-горе</w:t>
      </w:r>
      <w:r w:rsidRPr="004823CD">
        <w:rPr>
          <w:lang w:val="en-US" w:eastAsia="ar-SA"/>
        </w:rPr>
        <w:t xml:space="preserve">, ако кредитът е за срок не повече </w:t>
      </w:r>
      <w:r w:rsidRPr="004823CD">
        <w:rPr>
          <w:lang w:val="en-US" w:eastAsia="ar-SA" w:bidi="en-US"/>
        </w:rPr>
        <w:t>от 12</w:t>
      </w:r>
      <w:r w:rsidRPr="004823CD">
        <w:rPr>
          <w:lang w:val="en-US" w:eastAsia="ar-SA"/>
        </w:rPr>
        <w:t xml:space="preserve"> месеца.</w:t>
      </w:r>
      <w:r w:rsidRPr="004823CD">
        <w:rPr>
          <w:lang w:val="bg-BG" w:eastAsia="ar-SA"/>
        </w:rPr>
        <w:t>"</w:t>
      </w:r>
    </w:p>
    <w:p w14:paraId="741EDEB1"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p>
    <w:p w14:paraId="5F5234AB"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10, ал. 2 се изменя както следва:</w:t>
      </w:r>
    </w:p>
    <w:p w14:paraId="6FBB7470"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u w:val="single"/>
          <w:lang w:val="bg-BG" w:eastAsia="ar-SA"/>
        </w:rPr>
      </w:pPr>
      <w:r w:rsidRPr="004823CD">
        <w:rPr>
          <w:b/>
          <w:bCs/>
          <w:lang w:val="bg-BG" w:eastAsia="ar-SA"/>
        </w:rPr>
        <w:t xml:space="preserve">"Чл. 10 (2) </w:t>
      </w:r>
      <w:r w:rsidRPr="004823CD">
        <w:rPr>
          <w:b/>
          <w:bCs/>
          <w:lang w:val="en-US" w:eastAsia="ar-SA"/>
        </w:rPr>
        <w:t xml:space="preserve">Дружеството може да инвестира свободните си средства само в ценни книжа, издадени или гарантирани от държава членка и в банкови депозити в банки, които имат право да извършват дейност на територията на държава членка. </w:t>
      </w:r>
      <w:proofErr w:type="gramStart"/>
      <w:r w:rsidRPr="004823CD">
        <w:rPr>
          <w:b/>
          <w:bCs/>
          <w:lang w:val="en-US" w:eastAsia="ar-SA"/>
        </w:rPr>
        <w:t>Свободните парични средства, набрани в резултат на дейността на Дружеството по набиране на средства чрез издаване на ценни книжа, могат да бъдат инвестирани съгласно реда посочен в предходното изречение, при спазване на изискванията на чл.</w:t>
      </w:r>
      <w:proofErr w:type="gramEnd"/>
      <w:r w:rsidRPr="004823CD">
        <w:rPr>
          <w:b/>
          <w:bCs/>
          <w:lang w:val="en-US" w:eastAsia="ar-SA"/>
        </w:rPr>
        <w:t xml:space="preserve"> </w:t>
      </w:r>
      <w:proofErr w:type="gramStart"/>
      <w:r w:rsidRPr="004823CD">
        <w:rPr>
          <w:b/>
          <w:bCs/>
          <w:lang w:val="en-US" w:eastAsia="ar-SA"/>
        </w:rPr>
        <w:t>25, ал.</w:t>
      </w:r>
      <w:proofErr w:type="gramEnd"/>
      <w:r w:rsidRPr="004823CD">
        <w:rPr>
          <w:b/>
          <w:bCs/>
          <w:lang w:val="en-US" w:eastAsia="ar-SA"/>
        </w:rPr>
        <w:t xml:space="preserve"> </w:t>
      </w:r>
      <w:proofErr w:type="gramStart"/>
      <w:r w:rsidRPr="004823CD">
        <w:rPr>
          <w:b/>
          <w:bCs/>
          <w:lang w:val="en-US" w:eastAsia="ar-SA"/>
        </w:rPr>
        <w:t>7 от ЗДСИЦДС, като в този случай чл.</w:t>
      </w:r>
      <w:proofErr w:type="gramEnd"/>
      <w:r w:rsidRPr="004823CD">
        <w:rPr>
          <w:b/>
          <w:bCs/>
          <w:lang w:val="en-US" w:eastAsia="ar-SA"/>
        </w:rPr>
        <w:t xml:space="preserve"> </w:t>
      </w:r>
      <w:proofErr w:type="gramStart"/>
      <w:r w:rsidRPr="004823CD">
        <w:rPr>
          <w:b/>
          <w:bCs/>
          <w:lang w:val="en-US" w:eastAsia="ar-SA"/>
        </w:rPr>
        <w:t>10, ал.</w:t>
      </w:r>
      <w:proofErr w:type="gramEnd"/>
      <w:r w:rsidRPr="004823CD">
        <w:rPr>
          <w:b/>
          <w:bCs/>
          <w:lang w:val="en-US" w:eastAsia="ar-SA"/>
        </w:rPr>
        <w:t xml:space="preserve"> </w:t>
      </w:r>
      <w:proofErr w:type="gramStart"/>
      <w:r w:rsidRPr="004823CD">
        <w:rPr>
          <w:b/>
          <w:bCs/>
          <w:lang w:val="en-US" w:eastAsia="ar-SA"/>
        </w:rPr>
        <w:t>4 от Устава не се прилага.</w:t>
      </w:r>
      <w:r w:rsidRPr="004823CD">
        <w:rPr>
          <w:b/>
          <w:bCs/>
          <w:lang w:val="bg-BG" w:eastAsia="ar-SA"/>
        </w:rPr>
        <w:t>"</w:t>
      </w:r>
      <w:proofErr w:type="gramEnd"/>
    </w:p>
    <w:p w14:paraId="056ED13F"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075E0860"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sidRPr="004823CD">
        <w:rPr>
          <w:u w:val="single"/>
          <w:lang w:val="bg-BG" w:eastAsia="ar-SA"/>
        </w:rPr>
        <w:t>Чл. 10, ал. 3 се изменя както следва:</w:t>
      </w:r>
    </w:p>
    <w:p w14:paraId="3D73FDFA" w14:textId="77777777" w:rsidR="00850830" w:rsidRPr="00933613"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en-US" w:eastAsia="ar-SA"/>
        </w:rPr>
      </w:pPr>
      <w:r w:rsidRPr="004823CD">
        <w:rPr>
          <w:b/>
          <w:bCs/>
          <w:lang w:val="bg-BG" w:eastAsia="ar-SA"/>
        </w:rPr>
        <w:t xml:space="preserve">"Чл. 10 (3) </w:t>
      </w:r>
      <w:r w:rsidRPr="004823CD">
        <w:rPr>
          <w:lang w:val="en-US" w:eastAsia="ar-SA"/>
        </w:rPr>
        <w:t xml:space="preserve">Дружеството може да инвестира до 10 на сто от </w:t>
      </w:r>
      <w:r w:rsidRPr="004823CD">
        <w:rPr>
          <w:b/>
          <w:bCs/>
          <w:lang w:val="en-US" w:eastAsia="ar-SA"/>
        </w:rPr>
        <w:t>активите си в трети лица по </w:t>
      </w:r>
      <w:hyperlink r:id="rId8" w:anchor="p44295838" w:tgtFrame="_blank" w:history="1">
        <w:r w:rsidRPr="00933613">
          <w:rPr>
            <w:b/>
            <w:bCs/>
            <w:lang w:val="en-US" w:eastAsia="ar-SA"/>
          </w:rPr>
          <w:t xml:space="preserve">чл. </w:t>
        </w:r>
        <w:proofErr w:type="gramStart"/>
        <w:r w:rsidRPr="00933613">
          <w:rPr>
            <w:b/>
            <w:bCs/>
            <w:lang w:val="en-US" w:eastAsia="ar-SA"/>
          </w:rPr>
          <w:t>27, ал.</w:t>
        </w:r>
        <w:proofErr w:type="gramEnd"/>
        <w:r w:rsidRPr="00933613">
          <w:rPr>
            <w:b/>
            <w:bCs/>
            <w:lang w:val="en-US" w:eastAsia="ar-SA"/>
          </w:rPr>
          <w:t xml:space="preserve"> </w:t>
        </w:r>
        <w:proofErr w:type="gramStart"/>
        <w:r w:rsidRPr="00933613">
          <w:rPr>
            <w:b/>
            <w:bCs/>
            <w:lang w:val="en-US" w:eastAsia="ar-SA"/>
          </w:rPr>
          <w:t>4</w:t>
        </w:r>
      </w:hyperlink>
      <w:r w:rsidRPr="004823CD">
        <w:rPr>
          <w:b/>
          <w:bCs/>
          <w:lang w:val="en-US" w:eastAsia="ar-SA"/>
        </w:rPr>
        <w:t xml:space="preserve"> от ЗДСИЦДС.</w:t>
      </w:r>
      <w:r w:rsidRPr="00933613">
        <w:rPr>
          <w:b/>
          <w:bCs/>
          <w:lang w:val="en-US" w:eastAsia="ar-SA"/>
        </w:rPr>
        <w:t>"</w:t>
      </w:r>
      <w:proofErr w:type="gramEnd"/>
    </w:p>
    <w:p w14:paraId="25E33504"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1875A216"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10 се допълва с нова алинея 4, както следва:</w:t>
      </w:r>
    </w:p>
    <w:p w14:paraId="73D7F257"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sidRPr="004823CD">
        <w:rPr>
          <w:b/>
          <w:bCs/>
          <w:lang w:val="bg-BG" w:eastAsia="ar-SA"/>
        </w:rPr>
        <w:t xml:space="preserve">"Чл. 10 (4) </w:t>
      </w:r>
      <w:r w:rsidRPr="004823CD">
        <w:rPr>
          <w:b/>
          <w:bCs/>
          <w:lang w:val="en-US" w:eastAsia="ar-SA"/>
        </w:rPr>
        <w:t xml:space="preserve">Общият размер на допустимите инвестиции на Дружеството по чл. </w:t>
      </w:r>
      <w:proofErr w:type="gramStart"/>
      <w:r w:rsidRPr="004823CD">
        <w:rPr>
          <w:b/>
          <w:bCs/>
          <w:lang w:val="en-US" w:eastAsia="ar-SA"/>
        </w:rPr>
        <w:t>25, ал.</w:t>
      </w:r>
      <w:proofErr w:type="gramEnd"/>
      <w:r w:rsidRPr="004823CD">
        <w:rPr>
          <w:b/>
          <w:bCs/>
          <w:lang w:val="en-US" w:eastAsia="ar-SA"/>
        </w:rPr>
        <w:t xml:space="preserve"> </w:t>
      </w:r>
      <w:proofErr w:type="gramStart"/>
      <w:r w:rsidRPr="004823CD">
        <w:rPr>
          <w:b/>
          <w:bCs/>
          <w:lang w:val="en-US" w:eastAsia="ar-SA"/>
        </w:rPr>
        <w:t>1 и ал.</w:t>
      </w:r>
      <w:proofErr w:type="gramEnd"/>
      <w:r w:rsidRPr="004823CD">
        <w:rPr>
          <w:b/>
          <w:bCs/>
          <w:lang w:val="en-US" w:eastAsia="ar-SA"/>
        </w:rPr>
        <w:t xml:space="preserve"> </w:t>
      </w:r>
      <w:proofErr w:type="gramStart"/>
      <w:r w:rsidRPr="004823CD">
        <w:rPr>
          <w:b/>
          <w:bCs/>
          <w:lang w:val="en-US" w:eastAsia="ar-SA"/>
        </w:rPr>
        <w:t>5 от ЗДСИЦДС не може да надвишава 30 на сто от активите му</w:t>
      </w:r>
      <w:r w:rsidRPr="004823CD">
        <w:rPr>
          <w:b/>
          <w:bCs/>
          <w:lang w:val="bg-BG" w:eastAsia="ar-SA"/>
        </w:rPr>
        <w:t>".</w:t>
      </w:r>
      <w:proofErr w:type="gramEnd"/>
    </w:p>
    <w:p w14:paraId="3E78F754"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602FFE01" w14:textId="098BF746"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13 от Устава на Дружеството:</w:t>
      </w:r>
    </w:p>
    <w:p w14:paraId="2C3043F5"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r w:rsidRPr="004823CD">
        <w:rPr>
          <w:u w:val="single"/>
          <w:lang w:val="bg-BG" w:eastAsia="ar-SA"/>
        </w:rPr>
        <w:t>Чл. 13, ал. 1 се изменя както следва:</w:t>
      </w:r>
    </w:p>
    <w:p w14:paraId="52ABCE71"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sidRPr="004823CD">
        <w:rPr>
          <w:b/>
          <w:bCs/>
          <w:lang w:val="bg-BG" w:eastAsia="ar-SA"/>
        </w:rPr>
        <w:t xml:space="preserve">"Чл. 13 (1) </w:t>
      </w:r>
      <w:r w:rsidRPr="004823CD">
        <w:rPr>
          <w:lang w:val="en-US" w:eastAsia="ar-SA"/>
        </w:rPr>
        <w:t xml:space="preserve">Дружеството издава само безналични акции, </w:t>
      </w:r>
      <w:r w:rsidRPr="004823CD">
        <w:rPr>
          <w:b/>
          <w:bCs/>
          <w:lang w:val="en-US" w:eastAsia="ar-SA"/>
        </w:rPr>
        <w:t>регистрирани по сметки в централния регистър на ценни книжа.</w:t>
      </w:r>
      <w:r w:rsidRPr="004823CD">
        <w:rPr>
          <w:b/>
          <w:bCs/>
          <w:lang w:val="bg-BG" w:eastAsia="ar-SA"/>
        </w:rPr>
        <w:t>"</w:t>
      </w:r>
    </w:p>
    <w:p w14:paraId="241BA6FC"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19A34E15" w14:textId="1A35D50B"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14 от Устава на Дружеството:</w:t>
      </w:r>
    </w:p>
    <w:p w14:paraId="28F74BF4"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r w:rsidRPr="004823CD">
        <w:rPr>
          <w:u w:val="single"/>
          <w:lang w:val="bg-BG" w:eastAsia="ar-SA"/>
        </w:rPr>
        <w:t>Чл. 14, ал. 2 се изменя както следва:</w:t>
      </w:r>
    </w:p>
    <w:p w14:paraId="32299EB1"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sidRPr="004823CD">
        <w:rPr>
          <w:b/>
          <w:bCs/>
          <w:color w:val="000000"/>
          <w:lang w:val="bg-BG" w:eastAsia="bg-BG" w:bidi="bg-BG"/>
        </w:rPr>
        <w:t>"Чл. 14 (2)</w:t>
      </w:r>
      <w:r w:rsidRPr="004823CD">
        <w:rPr>
          <w:b/>
          <w:bCs/>
          <w:color w:val="000000"/>
          <w:u w:val="single"/>
          <w:lang w:val="bg-BG" w:eastAsia="bg-BG" w:bidi="bg-BG"/>
        </w:rPr>
        <w:t xml:space="preserve"> </w:t>
      </w:r>
      <w:r w:rsidRPr="004823CD">
        <w:rPr>
          <w:lang w:val="en-US" w:eastAsia="ar-SA"/>
        </w:rPr>
        <w:t xml:space="preserve">Правото на глас в Общото събрание на акционерите се упражнява от </w:t>
      </w:r>
      <w:r w:rsidRPr="004823CD">
        <w:rPr>
          <w:lang w:val="en-US" w:eastAsia="ar-SA"/>
        </w:rPr>
        <w:lastRenderedPageBreak/>
        <w:t xml:space="preserve">лицата, </w:t>
      </w:r>
      <w:r w:rsidRPr="004823CD">
        <w:rPr>
          <w:b/>
          <w:bCs/>
          <w:lang w:val="en-US" w:eastAsia="ar-SA"/>
        </w:rPr>
        <w:t>вписани като такива с право на глас в централния регистър на ценни книжа 14 дни преди датата на Общото събрание</w:t>
      </w:r>
      <w:r w:rsidRPr="004823CD">
        <w:rPr>
          <w:lang w:val="en-US" w:eastAsia="ar-SA"/>
        </w:rPr>
        <w:t>.</w:t>
      </w:r>
      <w:r w:rsidRPr="004823CD">
        <w:rPr>
          <w:lang w:val="bg-BG" w:eastAsia="ar-SA"/>
        </w:rPr>
        <w:t>"</w:t>
      </w:r>
    </w:p>
    <w:p w14:paraId="01B9B7FC"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4CD3DD31"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r w:rsidRPr="004823CD">
        <w:rPr>
          <w:u w:val="single"/>
          <w:lang w:val="bg-BG" w:eastAsia="ar-SA"/>
        </w:rPr>
        <w:t>Чл. 14, ал. 3 се изменя както следва:</w:t>
      </w:r>
    </w:p>
    <w:p w14:paraId="76D985CE"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sidRPr="004823CD">
        <w:rPr>
          <w:b/>
          <w:bCs/>
          <w:lang w:val="bg-BG" w:eastAsia="ar-SA"/>
        </w:rPr>
        <w:t xml:space="preserve">"Чл. 14 (3) </w:t>
      </w:r>
      <w:r w:rsidRPr="004823CD">
        <w:rPr>
          <w:lang w:val="en-US" w:eastAsia="ar-SA"/>
        </w:rPr>
        <w:t xml:space="preserve">Дружеството разпределя дивиденти по реда и при условията, предвидени в </w:t>
      </w:r>
      <w:r w:rsidRPr="004823CD">
        <w:rPr>
          <w:b/>
          <w:bCs/>
          <w:lang w:val="en-US" w:eastAsia="ar-SA"/>
        </w:rPr>
        <w:t>ЗДСИЦДС</w:t>
      </w:r>
      <w:r w:rsidRPr="004823CD">
        <w:rPr>
          <w:lang w:val="en-US" w:eastAsia="ar-SA"/>
        </w:rPr>
        <w:t xml:space="preserve">, ЗППЦК, ТЗ и Глава десета от устава, по решение на Общото събрание на акционерите. </w:t>
      </w:r>
      <w:proofErr w:type="gramStart"/>
      <w:r w:rsidRPr="004823CD">
        <w:rPr>
          <w:lang w:val="en-US" w:eastAsia="ar-SA"/>
        </w:rPr>
        <w:t>Авансовото разпределяне на дивиденти е забранено.</w:t>
      </w:r>
      <w:proofErr w:type="gramEnd"/>
      <w:r w:rsidRPr="004823CD">
        <w:rPr>
          <w:lang w:val="en-US" w:eastAsia="ar-SA"/>
        </w:rPr>
        <w:t xml:space="preserve"> Право да получават дивидент имат лицата, </w:t>
      </w:r>
      <w:r w:rsidRPr="004823CD">
        <w:rPr>
          <w:b/>
          <w:bCs/>
          <w:lang w:val="en-US" w:eastAsia="ar-SA"/>
        </w:rPr>
        <w:t xml:space="preserve">вписани в централния регистър на ценни книжа, като такива с право на дивидент на 14-тия ден след датата на Общото събрание, </w:t>
      </w:r>
      <w:r w:rsidRPr="004823CD">
        <w:rPr>
          <w:lang w:val="en-US" w:eastAsia="ar-SA"/>
        </w:rPr>
        <w:t>на което е приет  годишният финансов отчет на Дружеството и е взето решение за разпределяне на печалбата под формата на дивидент.</w:t>
      </w:r>
      <w:r w:rsidRPr="004823CD">
        <w:rPr>
          <w:lang w:val="bg-BG" w:eastAsia="ar-SA"/>
        </w:rPr>
        <w:t>"</w:t>
      </w:r>
    </w:p>
    <w:p w14:paraId="11EF1AFD"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en-US" w:eastAsia="ar-SA"/>
        </w:rPr>
      </w:pPr>
    </w:p>
    <w:p w14:paraId="1CEB05CC"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18 от Устава на Дружеството:</w:t>
      </w:r>
    </w:p>
    <w:p w14:paraId="7F4A2B30"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sidRPr="004823CD">
        <w:rPr>
          <w:u w:val="single"/>
          <w:lang w:val="bg-BG" w:eastAsia="ar-SA"/>
        </w:rPr>
        <w:t>Чл. 18, ал. 2 се изменя както следва:</w:t>
      </w:r>
    </w:p>
    <w:p w14:paraId="5B67C699"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sidRPr="004823CD">
        <w:rPr>
          <w:b/>
          <w:bCs/>
          <w:lang w:val="bg-BG" w:eastAsia="ar-SA"/>
        </w:rPr>
        <w:t xml:space="preserve">"Чл. 18 (2) </w:t>
      </w:r>
      <w:r w:rsidRPr="004823CD">
        <w:rPr>
          <w:lang w:val="en-US" w:eastAsia="ar-SA"/>
        </w:rPr>
        <w:t xml:space="preserve">Когато акцията принадлежи на няколко лица, те упражняват правата по нея заедно, като определят пълномощник. </w:t>
      </w:r>
      <w:r w:rsidRPr="004823CD">
        <w:rPr>
          <w:i/>
          <w:iCs/>
          <w:color w:val="000000"/>
          <w:shd w:val="clear" w:color="auto" w:fill="FFFFFF"/>
          <w:lang w:val="bg-BG" w:eastAsia="bg-BG" w:bidi="bg-BG"/>
        </w:rPr>
        <w:t>С</w:t>
      </w:r>
      <w:r w:rsidRPr="004823CD">
        <w:rPr>
          <w:lang w:val="en-US" w:eastAsia="ar-SA"/>
        </w:rPr>
        <w:t xml:space="preserve"> оглед осъществяване на правата по акцията, пълномощникът следва да е упълномощен </w:t>
      </w:r>
      <w:r w:rsidRPr="004823CD">
        <w:rPr>
          <w:b/>
          <w:bCs/>
          <w:lang w:val="en-US" w:eastAsia="ar-SA"/>
        </w:rPr>
        <w:t>с изрично писмено пълномощно</w:t>
      </w:r>
      <w:r w:rsidRPr="004823CD">
        <w:rPr>
          <w:lang w:val="en-US" w:eastAsia="ar-SA"/>
        </w:rPr>
        <w:t xml:space="preserve"> с нормативно установено съдържание.</w:t>
      </w:r>
      <w:r w:rsidRPr="004823CD">
        <w:rPr>
          <w:lang w:val="bg-BG" w:eastAsia="ar-SA"/>
        </w:rPr>
        <w:t>"</w:t>
      </w:r>
    </w:p>
    <w:p w14:paraId="373AC6A8"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64E3E429"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sidRPr="004823CD">
        <w:rPr>
          <w:b/>
          <w:bCs/>
          <w:color w:val="000000"/>
          <w:u w:val="single"/>
          <w:lang w:val="bg-BG" w:eastAsia="bg-BG" w:bidi="bg-BG"/>
        </w:rPr>
        <w:t>Член 23 от Устава на Дружеството:</w:t>
      </w:r>
    </w:p>
    <w:p w14:paraId="15B4DD87"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r w:rsidRPr="004823CD">
        <w:rPr>
          <w:u w:val="single"/>
          <w:lang w:val="bg-BG" w:eastAsia="ar-SA"/>
        </w:rPr>
        <w:t>Чл. 23, ал. 3 се изменя както следва:</w:t>
      </w:r>
    </w:p>
    <w:p w14:paraId="56A33558" w14:textId="1E3ACF28" w:rsidR="00850830" w:rsidRPr="00933613"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shd w:val="clear" w:color="auto" w:fill="FFFFFF"/>
          <w:lang w:val="en-US" w:eastAsia="ar-SA"/>
        </w:rPr>
      </w:pPr>
      <w:r w:rsidRPr="004823CD">
        <w:rPr>
          <w:b/>
          <w:bCs/>
          <w:color w:val="000000"/>
          <w:lang w:val="bg-BG" w:eastAsia="bg-BG" w:bidi="bg-BG"/>
        </w:rPr>
        <w:t>"</w:t>
      </w:r>
      <w:r w:rsidRPr="004823CD">
        <w:rPr>
          <w:b/>
          <w:bCs/>
          <w:lang w:val="bg-BG" w:eastAsia="ar-SA"/>
        </w:rPr>
        <w:t>Чл. 23 (3)</w:t>
      </w:r>
      <w:r w:rsidRPr="004823CD">
        <w:rPr>
          <w:lang w:val="bg-BG" w:eastAsia="ar-SA"/>
        </w:rPr>
        <w:t xml:space="preserve"> </w:t>
      </w:r>
      <w:r w:rsidRPr="004823CD">
        <w:rPr>
          <w:lang w:val="en-US" w:eastAsia="ar-SA"/>
        </w:rPr>
        <w:t xml:space="preserve">Правото да участват в увеличението имат </w:t>
      </w:r>
      <w:r w:rsidRPr="004823CD">
        <w:rPr>
          <w:b/>
          <w:bCs/>
          <w:lang w:val="en-US" w:eastAsia="ar-SA"/>
        </w:rPr>
        <w:t xml:space="preserve">лицата, </w:t>
      </w:r>
      <w:r w:rsidRPr="004823CD">
        <w:rPr>
          <w:b/>
          <w:bCs/>
          <w:shd w:val="clear" w:color="auto" w:fill="FFFFFF"/>
          <w:lang w:val="en-US" w:eastAsia="ar-SA"/>
        </w:rPr>
        <w:t>придобили акции най-късно 5 работни дни след датата на публикуване на съобщението по </w:t>
      </w:r>
      <w:hyperlink r:id="rId9" w:anchor="p43194667" w:tgtFrame="_blank" w:history="1">
        <w:r w:rsidRPr="00933613">
          <w:rPr>
            <w:b/>
            <w:bCs/>
            <w:shd w:val="clear" w:color="auto" w:fill="FFFFFF"/>
            <w:lang w:val="en-US" w:eastAsia="ar-SA"/>
          </w:rPr>
          <w:t xml:space="preserve">чл. </w:t>
        </w:r>
        <w:proofErr w:type="gramStart"/>
        <w:r w:rsidRPr="00933613">
          <w:rPr>
            <w:b/>
            <w:bCs/>
            <w:shd w:val="clear" w:color="auto" w:fill="FFFFFF"/>
            <w:lang w:val="en-US" w:eastAsia="ar-SA"/>
          </w:rPr>
          <w:t>89т, ал.</w:t>
        </w:r>
        <w:proofErr w:type="gramEnd"/>
        <w:r w:rsidRPr="00933613">
          <w:rPr>
            <w:b/>
            <w:bCs/>
            <w:shd w:val="clear" w:color="auto" w:fill="FFFFFF"/>
            <w:lang w:val="en-US" w:eastAsia="ar-SA"/>
          </w:rPr>
          <w:t xml:space="preserve"> </w:t>
        </w:r>
        <w:proofErr w:type="gramStart"/>
        <w:r w:rsidRPr="00933613">
          <w:rPr>
            <w:b/>
            <w:bCs/>
            <w:shd w:val="clear" w:color="auto" w:fill="FFFFFF"/>
            <w:lang w:val="en-US" w:eastAsia="ar-SA"/>
          </w:rPr>
          <w:t>1</w:t>
        </w:r>
      </w:hyperlink>
      <w:r w:rsidRPr="004823CD">
        <w:rPr>
          <w:b/>
          <w:bCs/>
          <w:shd w:val="clear" w:color="auto" w:fill="FFFFFF"/>
          <w:lang w:val="en-US" w:eastAsia="ar-SA"/>
        </w:rPr>
        <w:t xml:space="preserve"> от ЗППЦК.</w:t>
      </w:r>
      <w:proofErr w:type="gramEnd"/>
      <w:r w:rsidRPr="004823CD">
        <w:rPr>
          <w:b/>
          <w:bCs/>
          <w:shd w:val="clear" w:color="auto" w:fill="FFFFFF"/>
          <w:lang w:val="en-US" w:eastAsia="ar-SA"/>
        </w:rPr>
        <w:t xml:space="preserve"> </w:t>
      </w:r>
      <w:proofErr w:type="gramStart"/>
      <w:r w:rsidRPr="004823CD">
        <w:rPr>
          <w:b/>
          <w:bCs/>
          <w:shd w:val="clear" w:color="auto" w:fill="FFFFFF"/>
          <w:lang w:val="en-US" w:eastAsia="ar-SA"/>
        </w:rPr>
        <w:t>В срок до два работни дни от изтичането на срока по изречение първо, централният депозитар на ценни книжа, при който са регистрирани ценните книжа, открива сметки за права на лицата по изречение първо въз основа на данните от книгата на акционерите.</w:t>
      </w:r>
      <w:proofErr w:type="gramEnd"/>
      <w:r w:rsidRPr="004823CD">
        <w:rPr>
          <w:b/>
          <w:bCs/>
          <w:shd w:val="clear" w:color="auto" w:fill="FFFFFF"/>
          <w:lang w:val="en-US" w:eastAsia="ar-SA"/>
        </w:rPr>
        <w:t xml:space="preserve"> </w:t>
      </w:r>
      <w:proofErr w:type="gramStart"/>
      <w:r w:rsidRPr="004823CD">
        <w:rPr>
          <w:b/>
          <w:bCs/>
          <w:shd w:val="clear" w:color="auto" w:fill="FFFFFF"/>
          <w:lang w:val="en-US" w:eastAsia="ar-SA"/>
        </w:rPr>
        <w:t>Централният депозитар на ценни книжа предоставя информацията по изречение второ по реда на </w:t>
      </w:r>
      <w:hyperlink r:id="rId10" w:anchor="p43194721" w:tgtFrame="_blank" w:history="1">
        <w:r w:rsidRPr="00933613">
          <w:rPr>
            <w:b/>
            <w:bCs/>
            <w:shd w:val="clear" w:color="auto" w:fill="FFFFFF"/>
            <w:lang w:val="en-US" w:eastAsia="ar-SA"/>
          </w:rPr>
          <w:t>чл.</w:t>
        </w:r>
        <w:proofErr w:type="gramEnd"/>
        <w:r w:rsidRPr="00933613">
          <w:rPr>
            <w:b/>
            <w:bCs/>
            <w:shd w:val="clear" w:color="auto" w:fill="FFFFFF"/>
            <w:lang w:val="en-US" w:eastAsia="ar-SA"/>
          </w:rPr>
          <w:t xml:space="preserve"> </w:t>
        </w:r>
        <w:proofErr w:type="gramStart"/>
        <w:r w:rsidRPr="00933613">
          <w:rPr>
            <w:b/>
            <w:bCs/>
            <w:shd w:val="clear" w:color="auto" w:fill="FFFFFF"/>
            <w:lang w:val="en-US" w:eastAsia="ar-SA"/>
          </w:rPr>
          <w:t>127, ал.</w:t>
        </w:r>
        <w:proofErr w:type="gramEnd"/>
        <w:r w:rsidRPr="00933613">
          <w:rPr>
            <w:b/>
            <w:bCs/>
            <w:shd w:val="clear" w:color="auto" w:fill="FFFFFF"/>
            <w:lang w:val="en-US" w:eastAsia="ar-SA"/>
          </w:rPr>
          <w:t xml:space="preserve"> </w:t>
        </w:r>
        <w:proofErr w:type="gramStart"/>
        <w:r w:rsidRPr="00933613">
          <w:rPr>
            <w:b/>
            <w:bCs/>
            <w:shd w:val="clear" w:color="auto" w:fill="FFFFFF"/>
            <w:lang w:val="en-US" w:eastAsia="ar-SA"/>
          </w:rPr>
          <w:t>2</w:t>
        </w:r>
      </w:hyperlink>
      <w:r w:rsidRPr="004823CD">
        <w:rPr>
          <w:b/>
          <w:bCs/>
          <w:shd w:val="clear" w:color="auto" w:fill="FFFFFF"/>
          <w:lang w:val="en-US" w:eastAsia="ar-SA"/>
        </w:rPr>
        <w:t>  от ЗППЦК на централния регистър на ценни книжа</w:t>
      </w:r>
      <w:r w:rsidRPr="00933613">
        <w:rPr>
          <w:b/>
          <w:bCs/>
          <w:shd w:val="clear" w:color="auto" w:fill="FFFFFF"/>
          <w:lang w:val="en-US" w:eastAsia="ar-SA"/>
        </w:rPr>
        <w:t>."</w:t>
      </w:r>
      <w:proofErr w:type="gramEnd"/>
    </w:p>
    <w:p w14:paraId="4E425EBD"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p>
    <w:p w14:paraId="63395678"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sidRPr="004823CD">
        <w:rPr>
          <w:b/>
          <w:bCs/>
          <w:color w:val="000000"/>
          <w:u w:val="single"/>
          <w:lang w:val="bg-BG" w:eastAsia="bg-BG" w:bidi="bg-BG"/>
        </w:rPr>
        <w:t>Променя се номера на главата "Задължително първоначално увеличаване на капитала" преди член 24 от Устава, като става Глава трета "Задължително първоначално увеличаване на капитала "</w:t>
      </w:r>
    </w:p>
    <w:p w14:paraId="29B72352"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p>
    <w:p w14:paraId="71D2BF94"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sidRPr="004823CD">
        <w:rPr>
          <w:b/>
          <w:bCs/>
          <w:color w:val="000000"/>
          <w:u w:val="single"/>
          <w:lang w:val="bg-BG" w:eastAsia="bg-BG" w:bidi="bg-BG"/>
        </w:rPr>
        <w:t>Променя се номера на главата "Облигации" преди член 28 от Устава, като става Глава четвърта"Облигации"</w:t>
      </w:r>
    </w:p>
    <w:p w14:paraId="3D0C72D9"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p>
    <w:p w14:paraId="219EBFD5"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28 от Устава на Дружеството:</w:t>
      </w:r>
    </w:p>
    <w:p w14:paraId="62320F6A"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r w:rsidRPr="004823CD">
        <w:rPr>
          <w:u w:val="single"/>
          <w:lang w:val="bg-BG" w:eastAsia="ar-SA"/>
        </w:rPr>
        <w:t>Чл. 28, ал. 1 се изменя както следва:</w:t>
      </w:r>
    </w:p>
    <w:p w14:paraId="358648D3"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sidRPr="004823CD">
        <w:rPr>
          <w:b/>
          <w:bCs/>
          <w:lang w:val="bg-BG" w:eastAsia="ar-SA"/>
        </w:rPr>
        <w:t xml:space="preserve">"Чл. 28 (1) </w:t>
      </w:r>
      <w:r w:rsidRPr="004823CD">
        <w:rPr>
          <w:lang w:val="en-US" w:eastAsia="ar-SA"/>
        </w:rPr>
        <w:t xml:space="preserve">Дружеството може да издава облигации по реда и при условията на Раздел VII, Глава четиринадесета от ТЗ или чрез публично предлагане по реда на Глава шеста от ЗППЦК. </w:t>
      </w:r>
      <w:proofErr w:type="gramStart"/>
      <w:r w:rsidRPr="004823CD">
        <w:rPr>
          <w:b/>
          <w:bCs/>
          <w:lang w:val="en-US" w:eastAsia="ar-SA"/>
        </w:rPr>
        <w:t>Дружеството може да издава облигации, включително чрез публично предлагане на основание §4 от ДР на ЗДСИЦДС.</w:t>
      </w:r>
      <w:r w:rsidRPr="004823CD">
        <w:rPr>
          <w:b/>
          <w:bCs/>
          <w:lang w:val="bg-BG" w:eastAsia="ar-SA"/>
        </w:rPr>
        <w:t>"</w:t>
      </w:r>
      <w:proofErr w:type="gramEnd"/>
    </w:p>
    <w:p w14:paraId="7BA48F08"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73101193"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lang w:val="bg-BG" w:eastAsia="ar-SA"/>
        </w:rPr>
      </w:pPr>
      <w:r w:rsidRPr="004823CD">
        <w:rPr>
          <w:u w:val="single"/>
          <w:lang w:val="bg-BG" w:eastAsia="ar-SA"/>
        </w:rPr>
        <w:t>Чл. 28, ал. 2 се изменя както следва:</w:t>
      </w:r>
    </w:p>
    <w:p w14:paraId="4A7F355B"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sidRPr="004823CD">
        <w:rPr>
          <w:b/>
          <w:bCs/>
          <w:lang w:val="bg-BG" w:eastAsia="ar-SA"/>
        </w:rPr>
        <w:t xml:space="preserve">"Чл. 28 (2) </w:t>
      </w:r>
      <w:r w:rsidRPr="004823CD">
        <w:rPr>
          <w:lang w:val="en-US" w:eastAsia="ar-SA"/>
        </w:rPr>
        <w:t xml:space="preserve">Дружеството може да издава само безналични облигации, за прехвърлянето на които не съществуват условия или ограничения. </w:t>
      </w:r>
      <w:proofErr w:type="gramStart"/>
      <w:r w:rsidRPr="004823CD">
        <w:rPr>
          <w:lang w:val="en-US" w:eastAsia="ar-SA"/>
        </w:rPr>
        <w:t>Облигационният заем може да бъде сключен и облигациите могат да бъдат издадени само след пълното заплащане на емисионната им стойност.</w:t>
      </w:r>
      <w:proofErr w:type="gramEnd"/>
      <w:r w:rsidRPr="004823CD">
        <w:rPr>
          <w:lang w:val="en-US" w:eastAsia="ar-SA"/>
        </w:rPr>
        <w:t xml:space="preserve"> </w:t>
      </w:r>
      <w:proofErr w:type="gramStart"/>
      <w:r w:rsidRPr="004823CD">
        <w:rPr>
          <w:b/>
          <w:bCs/>
          <w:lang w:val="en-US" w:eastAsia="ar-SA"/>
        </w:rPr>
        <w:t>След одобряване на проспекта от КФН облигациите се регистрират за търговия на регулиран пазар на ценни книжа</w:t>
      </w:r>
      <w:r w:rsidRPr="004823CD">
        <w:rPr>
          <w:lang w:val="en-US" w:eastAsia="ar-SA"/>
        </w:rPr>
        <w:t>.</w:t>
      </w:r>
      <w:r w:rsidRPr="004823CD">
        <w:rPr>
          <w:lang w:val="bg-BG" w:eastAsia="ar-SA"/>
        </w:rPr>
        <w:t>"</w:t>
      </w:r>
      <w:proofErr w:type="gramEnd"/>
    </w:p>
    <w:p w14:paraId="0D2EAEC4"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lang w:val="bg-BG" w:eastAsia="ar-SA"/>
        </w:rPr>
      </w:pPr>
    </w:p>
    <w:p w14:paraId="52F34C59"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Променя се номера на главата "Органи на Дружеството" преди член 29 от Устава, като става Глава пета "Органи на Дружеството"</w:t>
      </w:r>
    </w:p>
    <w:p w14:paraId="5AC4E68B"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4ECD5822"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30 от Устава на Дружеството:</w:t>
      </w:r>
    </w:p>
    <w:p w14:paraId="36BAF0EF"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r w:rsidRPr="004823CD">
        <w:rPr>
          <w:u w:val="single"/>
          <w:lang w:val="bg-BG" w:eastAsia="ar-SA"/>
        </w:rPr>
        <w:t>Чл. 30, ал. 1 се изменя както следва:</w:t>
      </w:r>
    </w:p>
    <w:p w14:paraId="3CB9DFD5"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sidRPr="004823CD">
        <w:rPr>
          <w:b/>
          <w:bCs/>
          <w:lang w:val="bg-BG" w:eastAsia="ar-SA"/>
        </w:rPr>
        <w:t xml:space="preserve">"Чл. 30 (1) </w:t>
      </w:r>
      <w:r w:rsidRPr="004823CD">
        <w:rPr>
          <w:lang w:val="en-US" w:eastAsia="ar-SA"/>
        </w:rPr>
        <w:t xml:space="preserve">Общото събрание включва акционерите с право на глас. </w:t>
      </w:r>
      <w:proofErr w:type="gramStart"/>
      <w:r w:rsidRPr="004823CD">
        <w:rPr>
          <w:lang w:val="en-US" w:eastAsia="ar-SA"/>
        </w:rPr>
        <w:t xml:space="preserve">Те участват в Общото събрание лично или чрез упълномощен представител, овластен с </w:t>
      </w:r>
      <w:r w:rsidRPr="004823CD">
        <w:rPr>
          <w:b/>
          <w:bCs/>
          <w:lang w:val="en-US" w:eastAsia="ar-SA"/>
        </w:rPr>
        <w:t>изрично писмено пълномощно</w:t>
      </w:r>
      <w:r w:rsidRPr="004823CD">
        <w:rPr>
          <w:lang w:val="en-US" w:eastAsia="ar-SA"/>
        </w:rPr>
        <w:t xml:space="preserve"> по конкретното общо събрание, което следва да отговаря на законовите изисквания за форма и съдържание.</w:t>
      </w:r>
      <w:r w:rsidRPr="004823CD">
        <w:rPr>
          <w:lang w:val="bg-BG" w:eastAsia="ar-SA"/>
        </w:rPr>
        <w:t>"</w:t>
      </w:r>
      <w:proofErr w:type="gramEnd"/>
    </w:p>
    <w:p w14:paraId="41CCD482"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lang w:val="bg-BG" w:eastAsia="bg-BG" w:bidi="bg-BG"/>
        </w:rPr>
      </w:pPr>
    </w:p>
    <w:p w14:paraId="6A0148CE"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33 от Устава на Дружеството:</w:t>
      </w:r>
    </w:p>
    <w:p w14:paraId="4E52EEE9"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33, ал. 2 се изменя както следва:</w:t>
      </w:r>
    </w:p>
    <w:p w14:paraId="5EA445F2"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sidRPr="004823CD">
        <w:rPr>
          <w:lang w:val="bg-BG" w:eastAsia="ar-SA"/>
        </w:rPr>
        <w:t>"</w:t>
      </w:r>
      <w:r w:rsidRPr="004823CD">
        <w:rPr>
          <w:b/>
          <w:bCs/>
          <w:lang w:val="bg-BG" w:eastAsia="ar-SA"/>
        </w:rPr>
        <w:t>Чл. 33 (2)</w:t>
      </w:r>
      <w:r w:rsidRPr="004823CD">
        <w:rPr>
          <w:lang w:val="en-US" w:eastAsia="ar-SA"/>
        </w:rPr>
        <w:t xml:space="preserve"> До вписване в търговския регистър на задължителното увеличаване на капитала по реда на </w:t>
      </w:r>
      <w:r w:rsidRPr="004823CD">
        <w:rPr>
          <w:b/>
          <w:bCs/>
          <w:lang w:val="en-US" w:eastAsia="ar-SA"/>
        </w:rPr>
        <w:t>Глава трета</w:t>
      </w:r>
      <w:r w:rsidRPr="004823CD">
        <w:rPr>
          <w:lang w:val="en-US" w:eastAsia="ar-SA"/>
        </w:rPr>
        <w:t xml:space="preserve"> от този устав Общото събрание на акционерите се свиква само с писмена поименна покана, изпратена до всеки акционер не по-късно от 30 дни преди датата на събранието</w:t>
      </w:r>
      <w:r w:rsidRPr="004823CD">
        <w:rPr>
          <w:lang w:val="bg-BG" w:eastAsia="ar-SA"/>
        </w:rPr>
        <w:t>"</w:t>
      </w:r>
    </w:p>
    <w:p w14:paraId="5F1C44EE"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p>
    <w:p w14:paraId="5A8D4D81"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33, ал. 3 се изменя както следва:</w:t>
      </w:r>
    </w:p>
    <w:p w14:paraId="79E32F0B"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sidRPr="004823CD">
        <w:rPr>
          <w:lang w:val="bg-BG" w:eastAsia="ar-SA"/>
        </w:rPr>
        <w:t>"</w:t>
      </w:r>
      <w:r w:rsidRPr="004823CD">
        <w:rPr>
          <w:b/>
          <w:bCs/>
          <w:lang w:val="bg-BG" w:eastAsia="ar-SA"/>
        </w:rPr>
        <w:t>Чл. 33 (3)</w:t>
      </w:r>
      <w:r w:rsidRPr="004823CD">
        <w:rPr>
          <w:lang w:val="bg-BG" w:eastAsia="ar-SA"/>
        </w:rPr>
        <w:t xml:space="preserve"> </w:t>
      </w:r>
      <w:r w:rsidRPr="004823CD">
        <w:rPr>
          <w:lang w:val="en-US" w:eastAsia="ar-SA"/>
        </w:rPr>
        <w:t xml:space="preserve">След вписване в търговския регистър на задължителното първоначално увеличаване на капитала по реда на </w:t>
      </w:r>
      <w:r w:rsidRPr="004823CD">
        <w:rPr>
          <w:b/>
          <w:bCs/>
          <w:lang w:val="en-US" w:eastAsia="ar-SA"/>
        </w:rPr>
        <w:t>Глава трета</w:t>
      </w:r>
      <w:r w:rsidRPr="004823CD">
        <w:rPr>
          <w:lang w:val="en-US" w:eastAsia="ar-SA"/>
        </w:rPr>
        <w:t xml:space="preserve"> от този устав и след като Дружеството придобие статута на публично дружество, свикването на Общото събрание на акционерите се извършва чрез покана по реда, установен в ЗППЦК и ТЗ.</w:t>
      </w:r>
      <w:r w:rsidRPr="004823CD">
        <w:rPr>
          <w:lang w:val="bg-BG" w:eastAsia="ar-SA"/>
        </w:rPr>
        <w:t>"</w:t>
      </w:r>
    </w:p>
    <w:p w14:paraId="1B90A964"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17BF267D"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33, ал. 5 се изменя както следва:</w:t>
      </w:r>
    </w:p>
    <w:p w14:paraId="1B3455FD"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lang w:val="bg-BG" w:eastAsia="ar-SA"/>
        </w:rPr>
        <w:t>"</w:t>
      </w:r>
      <w:r w:rsidRPr="004823CD">
        <w:rPr>
          <w:b/>
          <w:bCs/>
          <w:lang w:val="bg-BG" w:eastAsia="ar-SA"/>
        </w:rPr>
        <w:t>Чл. 33 (5)</w:t>
      </w:r>
      <w:r w:rsidRPr="004823CD">
        <w:rPr>
          <w:u w:val="single"/>
          <w:lang w:val="bg-BG" w:eastAsia="ar-SA"/>
        </w:rPr>
        <w:t xml:space="preserve"> </w:t>
      </w:r>
      <w:r w:rsidRPr="004823CD">
        <w:rPr>
          <w:lang w:val="en-US" w:eastAsia="ar-SA"/>
        </w:rPr>
        <w:t xml:space="preserve">Правото на глас се упражнява от </w:t>
      </w:r>
      <w:r w:rsidRPr="004823CD">
        <w:rPr>
          <w:b/>
          <w:bCs/>
          <w:lang w:val="en-US" w:eastAsia="ar-SA"/>
        </w:rPr>
        <w:t>лицата, вписани като такива с право на глас в централния регистър на ценни книжа 14 дни преди датата на Общото събрание, съгласно списък на акционерите, предоставен от централният регистър на ценните книжа към тази дата.</w:t>
      </w:r>
      <w:r w:rsidRPr="004823CD">
        <w:rPr>
          <w:b/>
          <w:bCs/>
          <w:lang w:val="bg-BG" w:eastAsia="ar-SA"/>
        </w:rPr>
        <w:t>"</w:t>
      </w:r>
    </w:p>
    <w:p w14:paraId="41D396D0"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bg-BG" w:eastAsia="ar-SA"/>
        </w:rPr>
      </w:pPr>
    </w:p>
    <w:p w14:paraId="6D4D8379"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34 от Устава на Дружеството:</w:t>
      </w:r>
    </w:p>
    <w:p w14:paraId="51B9B7F6"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34, ал. 2 се изменя както следва:</w:t>
      </w:r>
    </w:p>
    <w:p w14:paraId="5CD32DB6"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r w:rsidRPr="004823CD">
        <w:rPr>
          <w:lang w:val="bg-BG" w:eastAsia="ar-SA"/>
        </w:rPr>
        <w:t>"</w:t>
      </w:r>
      <w:r w:rsidRPr="004823CD">
        <w:rPr>
          <w:b/>
          <w:bCs/>
          <w:lang w:val="bg-BG" w:eastAsia="ar-SA"/>
        </w:rPr>
        <w:t xml:space="preserve">Чл. 34 (2) </w:t>
      </w:r>
      <w:r w:rsidRPr="004823CD">
        <w:rPr>
          <w:lang w:val="en-US" w:eastAsia="ar-SA"/>
        </w:rPr>
        <w:t xml:space="preserve">В случаите, когато дневният ред изисква избор на членове на Съвета на директорите, писмените материали към поканата за свикване на Общото събрание следва да включва и данни за имената, постоянния адрес и професионалната квалификация на лицата, предложени за членове, както и свидетелства за съдимост, а специално за независимите членове на Съвета на директорите – </w:t>
      </w:r>
      <w:r w:rsidRPr="004823CD">
        <w:rPr>
          <w:lang w:val="en-US" w:eastAsia="ar-SA" w:bidi="en-US"/>
        </w:rPr>
        <w:t xml:space="preserve">и </w:t>
      </w:r>
      <w:r w:rsidRPr="004823CD">
        <w:rPr>
          <w:lang w:val="en-US" w:eastAsia="ar-SA"/>
        </w:rPr>
        <w:t xml:space="preserve">декларации по </w:t>
      </w:r>
      <w:r w:rsidRPr="004823CD">
        <w:rPr>
          <w:b/>
          <w:bCs/>
          <w:lang w:val="en-US" w:eastAsia="ar-SA"/>
        </w:rPr>
        <w:t xml:space="preserve">чл. </w:t>
      </w:r>
      <w:proofErr w:type="gramStart"/>
      <w:r w:rsidRPr="004823CD">
        <w:rPr>
          <w:b/>
          <w:bCs/>
          <w:lang w:val="en-US" w:eastAsia="ar-SA"/>
        </w:rPr>
        <w:t>116а</w:t>
      </w:r>
      <w:r w:rsidRPr="004823CD">
        <w:rPr>
          <w:b/>
          <w:bCs/>
          <w:shd w:val="clear" w:color="auto" w:fill="FFFFFF"/>
          <w:vertAlign w:val="superscript"/>
          <w:lang w:val="en-US" w:eastAsia="ar-SA"/>
        </w:rPr>
        <w:t>1</w:t>
      </w:r>
      <w:r w:rsidRPr="004823CD">
        <w:rPr>
          <w:b/>
          <w:bCs/>
          <w:lang w:val="en-US" w:eastAsia="ar-SA"/>
        </w:rPr>
        <w:t>, ал.</w:t>
      </w:r>
      <w:proofErr w:type="gramEnd"/>
      <w:r w:rsidRPr="004823CD">
        <w:rPr>
          <w:b/>
          <w:bCs/>
          <w:lang w:val="en-US" w:eastAsia="ar-SA"/>
        </w:rPr>
        <w:t xml:space="preserve"> </w:t>
      </w:r>
      <w:proofErr w:type="gramStart"/>
      <w:r w:rsidRPr="004823CD">
        <w:rPr>
          <w:b/>
          <w:bCs/>
          <w:lang w:val="en-US" w:eastAsia="ar-SA"/>
        </w:rPr>
        <w:t xml:space="preserve">2 </w:t>
      </w:r>
      <w:r w:rsidRPr="004823CD">
        <w:rPr>
          <w:b/>
          <w:bCs/>
          <w:lang w:val="en-US" w:eastAsia="ar-SA" w:bidi="en-US"/>
        </w:rPr>
        <w:t xml:space="preserve">oт </w:t>
      </w:r>
      <w:r w:rsidRPr="004823CD">
        <w:rPr>
          <w:b/>
          <w:bCs/>
          <w:lang w:val="en-US" w:eastAsia="ar-SA"/>
        </w:rPr>
        <w:t>ЗППЦК</w:t>
      </w:r>
      <w:r w:rsidRPr="004823CD">
        <w:rPr>
          <w:lang w:val="en-US" w:eastAsia="ar-SA"/>
        </w:rPr>
        <w:t>.</w:t>
      </w:r>
      <w:proofErr w:type="gramEnd"/>
      <w:r w:rsidRPr="004823CD">
        <w:rPr>
          <w:lang w:val="en-US" w:eastAsia="ar-SA"/>
        </w:rPr>
        <w:t xml:space="preserve"> </w:t>
      </w:r>
      <w:proofErr w:type="gramStart"/>
      <w:r w:rsidRPr="004823CD">
        <w:rPr>
          <w:lang w:val="en-US" w:eastAsia="ar-SA"/>
        </w:rPr>
        <w:t>Лицата, предложени за членове на Съвета на директори</w:t>
      </w:r>
      <w:r w:rsidRPr="004823CD">
        <w:rPr>
          <w:lang w:val="en-US" w:eastAsia="ar-SA" w:bidi="en-US"/>
        </w:rPr>
        <w:t xml:space="preserve">те, </w:t>
      </w:r>
      <w:r w:rsidRPr="004823CD">
        <w:rPr>
          <w:lang w:val="en-US" w:eastAsia="ar-SA"/>
        </w:rPr>
        <w:t xml:space="preserve">потвърждават верността на представените документи съгласно изискванията на </w:t>
      </w:r>
      <w:r w:rsidRPr="004823CD">
        <w:rPr>
          <w:b/>
          <w:bCs/>
          <w:lang w:val="en-US" w:eastAsia="ar-SA"/>
        </w:rPr>
        <w:t>чл.</w:t>
      </w:r>
      <w:proofErr w:type="gramEnd"/>
      <w:r w:rsidRPr="004823CD">
        <w:rPr>
          <w:b/>
          <w:bCs/>
          <w:lang w:val="en-US" w:eastAsia="ar-SA"/>
        </w:rPr>
        <w:t xml:space="preserve"> </w:t>
      </w:r>
      <w:proofErr w:type="gramStart"/>
      <w:r w:rsidRPr="004823CD">
        <w:rPr>
          <w:b/>
          <w:bCs/>
          <w:lang w:val="en-US" w:eastAsia="ar-SA"/>
        </w:rPr>
        <w:t>116а</w:t>
      </w:r>
      <w:r w:rsidRPr="004823CD">
        <w:rPr>
          <w:b/>
          <w:bCs/>
          <w:shd w:val="clear" w:color="auto" w:fill="FFFFFF"/>
          <w:vertAlign w:val="superscript"/>
          <w:lang w:val="en-US" w:eastAsia="ar-SA"/>
        </w:rPr>
        <w:t>1</w:t>
      </w:r>
      <w:r w:rsidRPr="004823CD">
        <w:rPr>
          <w:b/>
          <w:bCs/>
          <w:lang w:val="en-US" w:eastAsia="ar-SA"/>
        </w:rPr>
        <w:t>, ал.</w:t>
      </w:r>
      <w:proofErr w:type="gramEnd"/>
      <w:r w:rsidRPr="004823CD">
        <w:rPr>
          <w:b/>
          <w:bCs/>
          <w:lang w:val="en-US" w:eastAsia="ar-SA"/>
        </w:rPr>
        <w:t xml:space="preserve"> </w:t>
      </w:r>
      <w:proofErr w:type="gramStart"/>
      <w:r w:rsidRPr="004823CD">
        <w:rPr>
          <w:b/>
          <w:bCs/>
          <w:lang w:val="en-US" w:eastAsia="ar-SA"/>
        </w:rPr>
        <w:t xml:space="preserve">4 </w:t>
      </w:r>
      <w:r w:rsidRPr="004823CD">
        <w:rPr>
          <w:b/>
          <w:bCs/>
          <w:lang w:val="en-US" w:eastAsia="ar-SA" w:bidi="en-US"/>
        </w:rPr>
        <w:t>от ЗППЦК</w:t>
      </w:r>
      <w:r w:rsidRPr="004823CD">
        <w:rPr>
          <w:b/>
          <w:bCs/>
          <w:lang w:val="en-US" w:eastAsia="ar-SA"/>
        </w:rPr>
        <w:t xml:space="preserve"> </w:t>
      </w:r>
      <w:r w:rsidRPr="004823CD">
        <w:rPr>
          <w:lang w:val="en-US" w:eastAsia="ar-SA"/>
        </w:rPr>
        <w:t>на заседанието на Общото събрание, на което е предложен изборът им.</w:t>
      </w:r>
      <w:r w:rsidRPr="004823CD">
        <w:rPr>
          <w:lang w:val="bg-BG" w:eastAsia="ar-SA"/>
        </w:rPr>
        <w:t>"</w:t>
      </w:r>
      <w:proofErr w:type="gramEnd"/>
    </w:p>
    <w:p w14:paraId="2C8D74B0"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bg-BG" w:eastAsia="ar-SA"/>
        </w:rPr>
      </w:pPr>
    </w:p>
    <w:p w14:paraId="49C2480C"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38 от Устава на Дружеството:</w:t>
      </w:r>
    </w:p>
    <w:p w14:paraId="3D52D278"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38, ал. 3 се изменя както следва:</w:t>
      </w:r>
    </w:p>
    <w:p w14:paraId="2D6124D4"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lang w:val="bg-BG" w:eastAsia="ar-SA"/>
        </w:rPr>
        <w:t>"</w:t>
      </w:r>
      <w:r w:rsidRPr="004823CD">
        <w:rPr>
          <w:b/>
          <w:bCs/>
          <w:lang w:val="bg-BG" w:eastAsia="ar-SA"/>
        </w:rPr>
        <w:t>Чл. 38 (3)</w:t>
      </w:r>
      <w:r w:rsidRPr="004823CD">
        <w:rPr>
          <w:lang w:val="en-US" w:eastAsia="ar-SA"/>
        </w:rPr>
        <w:t xml:space="preserve"> Дружеството е длъжно да изпрати на КФН протокола от проведеното събрание на акционерите в </w:t>
      </w:r>
      <w:r w:rsidRPr="004823CD">
        <w:rPr>
          <w:b/>
          <w:bCs/>
          <w:lang w:val="en-US" w:eastAsia="ar-SA"/>
        </w:rPr>
        <w:t>срок от 3 (три)</w:t>
      </w:r>
      <w:r w:rsidRPr="004823CD">
        <w:rPr>
          <w:lang w:val="en-US" w:eastAsia="ar-SA"/>
        </w:rPr>
        <w:t xml:space="preserve"> </w:t>
      </w:r>
      <w:r w:rsidRPr="004823CD">
        <w:rPr>
          <w:b/>
          <w:bCs/>
          <w:lang w:val="en-US" w:eastAsia="ar-SA"/>
        </w:rPr>
        <w:t>работни дни</w:t>
      </w:r>
      <w:r w:rsidRPr="004823CD">
        <w:rPr>
          <w:lang w:val="en-US" w:eastAsia="ar-SA"/>
        </w:rPr>
        <w:t xml:space="preserve"> </w:t>
      </w:r>
      <w:r w:rsidRPr="004823CD">
        <w:rPr>
          <w:lang w:val="en-US" w:eastAsia="ar-SA" w:bidi="en-US"/>
        </w:rPr>
        <w:t xml:space="preserve">oт </w:t>
      </w:r>
      <w:r w:rsidRPr="004823CD">
        <w:rPr>
          <w:lang w:val="en-US" w:eastAsia="ar-SA"/>
        </w:rPr>
        <w:t xml:space="preserve">провеждането му. </w:t>
      </w:r>
      <w:proofErr w:type="gramStart"/>
      <w:r w:rsidRPr="004823CD">
        <w:rPr>
          <w:lang w:val="en-US" w:eastAsia="ar-SA"/>
        </w:rPr>
        <w:t>В същия срок Дружеството следва да публикува протокола и на своята интернет страница за период не по-кратък от 5 (пет) години.</w:t>
      </w:r>
      <w:r w:rsidRPr="004823CD">
        <w:rPr>
          <w:lang w:val="bg-BG" w:eastAsia="ar-SA"/>
        </w:rPr>
        <w:t>"</w:t>
      </w:r>
      <w:proofErr w:type="gramEnd"/>
    </w:p>
    <w:p w14:paraId="02CEADB0"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4DE9F627"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40 от Устава на Дружеството:</w:t>
      </w:r>
    </w:p>
    <w:p w14:paraId="23951F5F"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lastRenderedPageBreak/>
        <w:t>Чл. 40, ал. 3 се изменя както следва:</w:t>
      </w:r>
    </w:p>
    <w:p w14:paraId="2AE14AE4"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lang w:val="bg-BG" w:eastAsia="ar-SA"/>
        </w:rPr>
        <w:t>"</w:t>
      </w:r>
      <w:r w:rsidRPr="004823CD">
        <w:rPr>
          <w:b/>
          <w:bCs/>
          <w:lang w:val="bg-BG" w:eastAsia="ar-SA"/>
        </w:rPr>
        <w:t>Чл. 40 (3)</w:t>
      </w:r>
      <w:r w:rsidRPr="004823CD">
        <w:rPr>
          <w:lang w:val="bg-BG" w:eastAsia="ar-SA"/>
        </w:rPr>
        <w:t xml:space="preserve"> </w:t>
      </w:r>
      <w:r w:rsidRPr="004823CD">
        <w:rPr>
          <w:lang w:val="en-US" w:eastAsia="ar-SA"/>
        </w:rPr>
        <w:t xml:space="preserve">Членовете на Съвета на директорите, </w:t>
      </w:r>
      <w:r w:rsidRPr="004823CD">
        <w:rPr>
          <w:b/>
          <w:bCs/>
          <w:lang w:val="en-US" w:eastAsia="ar-SA"/>
        </w:rPr>
        <w:t>както и прокуристите на Дружеството</w:t>
      </w:r>
      <w:r w:rsidRPr="004823CD">
        <w:rPr>
          <w:lang w:val="en-US" w:eastAsia="ar-SA"/>
        </w:rPr>
        <w:t>, трябва да имат висше образование и да не са:</w:t>
      </w:r>
      <w:r w:rsidRPr="004823CD">
        <w:rPr>
          <w:u w:val="single"/>
          <w:lang w:val="bg-BG" w:eastAsia="ar-SA"/>
        </w:rPr>
        <w:t>"</w:t>
      </w:r>
    </w:p>
    <w:p w14:paraId="2002DC54"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28CB51A4"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40, ал. 3, т. 5  се изменя както следва:</w:t>
      </w:r>
    </w:p>
    <w:p w14:paraId="1B07D33A"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sidRPr="004823CD">
        <w:rPr>
          <w:lang w:val="bg-BG" w:eastAsia="ar-SA"/>
        </w:rPr>
        <w:t>"</w:t>
      </w:r>
      <w:r w:rsidRPr="004823CD">
        <w:rPr>
          <w:b/>
          <w:bCs/>
          <w:lang w:val="bg-BG" w:eastAsia="ar-SA"/>
        </w:rPr>
        <w:t>Чл. 40 (3), т. 5</w:t>
      </w:r>
      <w:r w:rsidRPr="004823CD">
        <w:rPr>
          <w:lang w:val="bg-BG" w:eastAsia="ar-SA"/>
        </w:rPr>
        <w:t xml:space="preserve"> </w:t>
      </w:r>
      <w:r w:rsidRPr="004823CD">
        <w:rPr>
          <w:lang w:val="en-US" w:eastAsia="ar-SA"/>
        </w:rPr>
        <w:t xml:space="preserve">съпрузи или роднини до трета степен включително по права или по съребрена линия помежду си, или на член на управителен или контролен орган на </w:t>
      </w:r>
      <w:r w:rsidRPr="004823CD">
        <w:rPr>
          <w:b/>
          <w:bCs/>
          <w:lang w:val="en-US" w:eastAsia="ar-SA"/>
        </w:rPr>
        <w:t xml:space="preserve">трето лице, на което са възложени дейности по чл. </w:t>
      </w:r>
      <w:proofErr w:type="gramStart"/>
      <w:r w:rsidRPr="004823CD">
        <w:rPr>
          <w:b/>
          <w:bCs/>
          <w:lang w:val="en-US" w:eastAsia="ar-SA"/>
        </w:rPr>
        <w:t>27, ал.</w:t>
      </w:r>
      <w:proofErr w:type="gramEnd"/>
      <w:r w:rsidRPr="004823CD">
        <w:rPr>
          <w:b/>
          <w:bCs/>
          <w:lang w:val="en-US" w:eastAsia="ar-SA"/>
        </w:rPr>
        <w:t xml:space="preserve"> 4 на ЗДСИЦДС</w:t>
      </w:r>
      <w:r w:rsidRPr="004823CD">
        <w:rPr>
          <w:lang w:val="bg-BG" w:eastAsia="ar-SA"/>
        </w:rPr>
        <w:t>"</w:t>
      </w:r>
    </w:p>
    <w:p w14:paraId="163F18F6"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0DAD5463"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40 се добавя нова алинея 7, както следва:</w:t>
      </w:r>
    </w:p>
    <w:p w14:paraId="4D8B0439"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sidRPr="004823CD">
        <w:rPr>
          <w:lang w:val="bg-BG" w:eastAsia="ar-SA"/>
        </w:rPr>
        <w:t>"</w:t>
      </w:r>
      <w:r w:rsidRPr="004823CD">
        <w:rPr>
          <w:b/>
          <w:bCs/>
          <w:lang w:val="bg-BG" w:eastAsia="ar-SA"/>
        </w:rPr>
        <w:t>Чл. 40 (7)</w:t>
      </w:r>
      <w:r w:rsidRPr="004823CD">
        <w:rPr>
          <w:lang w:val="en-US" w:eastAsia="ar-SA"/>
        </w:rPr>
        <w:t xml:space="preserve"> </w:t>
      </w:r>
      <w:r w:rsidRPr="004823CD">
        <w:rPr>
          <w:b/>
          <w:bCs/>
          <w:color w:val="000000"/>
          <w:lang w:val="bg-BG" w:eastAsia="bg-BG" w:bidi="bg-BG"/>
        </w:rPr>
        <w:t xml:space="preserve">Промяна в лицата по чл. 40, ал. 3 и ал. 4 от Устава </w:t>
      </w:r>
      <w:r w:rsidRPr="004823CD">
        <w:rPr>
          <w:b/>
          <w:bCs/>
          <w:lang w:val="en-US" w:eastAsia="ar-SA"/>
        </w:rPr>
        <w:t>се допуска след одобрение от Комисията за финансов надзор</w:t>
      </w:r>
      <w:r w:rsidRPr="004823CD">
        <w:rPr>
          <w:lang w:val="bg-BG" w:eastAsia="ar-SA"/>
        </w:rPr>
        <w:t xml:space="preserve"> "</w:t>
      </w:r>
    </w:p>
    <w:p w14:paraId="692DE9A1"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p>
    <w:p w14:paraId="2168A70C"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42 от Устава на Дружеството:</w:t>
      </w:r>
    </w:p>
    <w:p w14:paraId="46DD3DDE"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en-US"/>
        </w:rPr>
      </w:pPr>
      <w:r w:rsidRPr="004823CD">
        <w:rPr>
          <w:u w:val="single"/>
          <w:lang w:val="bg-BG" w:eastAsia="ar-SA"/>
        </w:rPr>
        <w:t>Чл. 42, ал. 2, т. 1  се изменя както следва:</w:t>
      </w:r>
    </w:p>
    <w:p w14:paraId="309B4491"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lang w:val="bg-BG" w:eastAsia="ar-SA"/>
        </w:rPr>
      </w:pPr>
      <w:r w:rsidRPr="004823CD">
        <w:rPr>
          <w:lang w:val="bg-BG" w:eastAsia="ar-SA"/>
        </w:rPr>
        <w:t>"</w:t>
      </w:r>
      <w:r w:rsidRPr="004823CD">
        <w:rPr>
          <w:b/>
          <w:bCs/>
          <w:lang w:val="bg-BG" w:eastAsia="ar-SA"/>
        </w:rPr>
        <w:t xml:space="preserve">Чл. 42 (2), т. 1. </w:t>
      </w:r>
      <w:proofErr w:type="gramStart"/>
      <w:r w:rsidRPr="004823CD">
        <w:rPr>
          <w:b/>
          <w:bCs/>
          <w:lang w:val="en-US" w:eastAsia="ar-SA"/>
        </w:rPr>
        <w:t>Сключване, изменение, прекратяване и разваляне на договорите с третите лица по чл.</w:t>
      </w:r>
      <w:proofErr w:type="gramEnd"/>
      <w:r w:rsidRPr="004823CD">
        <w:rPr>
          <w:b/>
          <w:bCs/>
          <w:lang w:val="en-US" w:eastAsia="ar-SA"/>
        </w:rPr>
        <w:t xml:space="preserve"> </w:t>
      </w:r>
      <w:proofErr w:type="gramStart"/>
      <w:r w:rsidRPr="004823CD">
        <w:rPr>
          <w:b/>
          <w:bCs/>
          <w:lang w:val="en-US" w:eastAsia="ar-SA"/>
        </w:rPr>
        <w:t>27, ал.</w:t>
      </w:r>
      <w:proofErr w:type="gramEnd"/>
      <w:r w:rsidRPr="004823CD">
        <w:rPr>
          <w:b/>
          <w:bCs/>
          <w:lang w:val="en-US" w:eastAsia="ar-SA"/>
        </w:rPr>
        <w:t xml:space="preserve"> 4 от ЗДСИЦДС и банката – депозитар;</w:t>
      </w:r>
      <w:r w:rsidRPr="004823CD">
        <w:rPr>
          <w:b/>
          <w:bCs/>
          <w:lang w:val="bg-BG" w:eastAsia="ar-SA"/>
        </w:rPr>
        <w:t>"</w:t>
      </w:r>
    </w:p>
    <w:p w14:paraId="4FA23D20"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lang w:val="bg-BG" w:eastAsia="ar-SA"/>
        </w:rPr>
      </w:pPr>
    </w:p>
    <w:p w14:paraId="1E0FD549"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42, ал. 2, т. 3  се изменя както следва:</w:t>
      </w:r>
    </w:p>
    <w:p w14:paraId="60761122"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bg-BG" w:eastAsia="ar-SA"/>
        </w:rPr>
      </w:pPr>
      <w:r w:rsidRPr="004823CD">
        <w:rPr>
          <w:lang w:val="bg-BG" w:eastAsia="ar-SA"/>
        </w:rPr>
        <w:t>"</w:t>
      </w:r>
      <w:r w:rsidRPr="004823CD">
        <w:rPr>
          <w:b/>
          <w:bCs/>
          <w:lang w:val="bg-BG" w:eastAsia="ar-SA"/>
        </w:rPr>
        <w:t>Чл. 42 (2), т. 3</w:t>
      </w:r>
      <w:r w:rsidRPr="004823CD">
        <w:rPr>
          <w:lang w:val="bg-BG" w:eastAsia="ar-SA"/>
        </w:rPr>
        <w:t xml:space="preserve"> </w:t>
      </w:r>
      <w:r w:rsidRPr="004823CD">
        <w:rPr>
          <w:lang w:val="en-US" w:eastAsia="ar-SA"/>
        </w:rPr>
        <w:t xml:space="preserve">оказване на съдействие на </w:t>
      </w:r>
      <w:r w:rsidRPr="004823CD">
        <w:rPr>
          <w:b/>
          <w:bCs/>
          <w:lang w:val="en-US" w:eastAsia="ar-SA"/>
        </w:rPr>
        <w:t xml:space="preserve">третите лица по чл. </w:t>
      </w:r>
      <w:proofErr w:type="gramStart"/>
      <w:r w:rsidRPr="004823CD">
        <w:rPr>
          <w:b/>
          <w:bCs/>
          <w:lang w:val="en-US" w:eastAsia="ar-SA"/>
        </w:rPr>
        <w:t>27, ал.</w:t>
      </w:r>
      <w:proofErr w:type="gramEnd"/>
      <w:r w:rsidRPr="004823CD">
        <w:rPr>
          <w:b/>
          <w:bCs/>
          <w:lang w:val="en-US" w:eastAsia="ar-SA"/>
        </w:rPr>
        <w:t xml:space="preserve"> </w:t>
      </w:r>
      <w:proofErr w:type="gramStart"/>
      <w:r w:rsidRPr="004823CD">
        <w:rPr>
          <w:b/>
          <w:bCs/>
          <w:lang w:val="en-US" w:eastAsia="ar-SA"/>
        </w:rPr>
        <w:t>4 от ЗДСИЦДС</w:t>
      </w:r>
      <w:r w:rsidRPr="004823CD">
        <w:rPr>
          <w:lang w:val="en-US" w:eastAsia="ar-SA"/>
        </w:rPr>
        <w:t xml:space="preserve"> и на банката - депозитар при изпълнението на техните функции съгласно действащото законодателство и този устав</w:t>
      </w:r>
      <w:r w:rsidRPr="004823CD">
        <w:rPr>
          <w:lang w:val="bg-BG" w:eastAsia="ar-SA"/>
        </w:rPr>
        <w:t>".</w:t>
      </w:r>
      <w:proofErr w:type="gramEnd"/>
    </w:p>
    <w:p w14:paraId="2C7C275C"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bg-BG" w:eastAsia="ar-SA"/>
        </w:rPr>
      </w:pPr>
    </w:p>
    <w:p w14:paraId="31FEBE61"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42, ал. 2, т. 5  се изменя както следва:</w:t>
      </w:r>
    </w:p>
    <w:p w14:paraId="14DA4D6F"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sidRPr="004823CD">
        <w:rPr>
          <w:lang w:val="bg-BG" w:eastAsia="ar-SA"/>
        </w:rPr>
        <w:t>"</w:t>
      </w:r>
      <w:r w:rsidRPr="004823CD">
        <w:rPr>
          <w:b/>
          <w:bCs/>
          <w:lang w:val="bg-BG" w:eastAsia="ar-SA"/>
        </w:rPr>
        <w:t>Чл. 42 (2), т. 5</w:t>
      </w:r>
      <w:r w:rsidRPr="004823CD">
        <w:rPr>
          <w:lang w:val="bg-BG" w:eastAsia="ar-SA"/>
        </w:rPr>
        <w:t xml:space="preserve"> </w:t>
      </w:r>
      <w:r w:rsidRPr="004823CD">
        <w:rPr>
          <w:lang w:val="en-US" w:eastAsia="ar-SA"/>
        </w:rPr>
        <w:t xml:space="preserve">определяне на лица, отговарящи на изискванията на </w:t>
      </w:r>
      <w:r w:rsidRPr="004823CD">
        <w:rPr>
          <w:b/>
          <w:bCs/>
          <w:lang w:val="en-US" w:eastAsia="ar-SA"/>
        </w:rPr>
        <w:t xml:space="preserve">чл. 22 от ЗДСИЦДС </w:t>
      </w:r>
      <w:r w:rsidRPr="004823CD">
        <w:rPr>
          <w:lang w:val="en-US" w:eastAsia="ar-SA"/>
        </w:rPr>
        <w:t>и притежаващи необходимата квалификация и опит, за оценяване на вземанията;</w:t>
      </w:r>
      <w:r w:rsidRPr="004823CD">
        <w:rPr>
          <w:lang w:val="bg-BG" w:eastAsia="ar-SA"/>
        </w:rPr>
        <w:t>"</w:t>
      </w:r>
    </w:p>
    <w:p w14:paraId="15D945A9"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4B522FEC"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42, ал. 2, т. 11  се изменя както следва:</w:t>
      </w:r>
    </w:p>
    <w:p w14:paraId="2B054E2C"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lang w:val="bg-BG" w:eastAsia="ar-SA"/>
        </w:rPr>
        <w:t>"</w:t>
      </w:r>
      <w:r w:rsidRPr="004823CD">
        <w:rPr>
          <w:b/>
          <w:bCs/>
          <w:lang w:val="bg-BG" w:eastAsia="ar-SA"/>
        </w:rPr>
        <w:t>Чл. 42 (2), т. 11</w:t>
      </w:r>
      <w:r w:rsidRPr="004823CD">
        <w:rPr>
          <w:lang w:val="bg-BG" w:eastAsia="ar-SA"/>
        </w:rPr>
        <w:t xml:space="preserve"> </w:t>
      </w:r>
      <w:r w:rsidRPr="004823CD">
        <w:rPr>
          <w:lang w:val="en-US" w:eastAsia="ar-SA"/>
        </w:rPr>
        <w:t xml:space="preserve">други въпроси съгласно неговата компетентност съгласно този устав </w:t>
      </w:r>
      <w:r w:rsidRPr="004823CD">
        <w:rPr>
          <w:b/>
          <w:bCs/>
          <w:lang w:val="en-US" w:eastAsia="ar-SA"/>
        </w:rPr>
        <w:t>и приложимото законодателство.</w:t>
      </w:r>
      <w:r w:rsidRPr="004823CD">
        <w:rPr>
          <w:lang w:val="bg-BG" w:eastAsia="ar-SA"/>
        </w:rPr>
        <w:t>"</w:t>
      </w:r>
    </w:p>
    <w:p w14:paraId="0594B4DF"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p>
    <w:p w14:paraId="34EB7C0B"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49 от Устава на Дружеството:</w:t>
      </w:r>
    </w:p>
    <w:p w14:paraId="49029234"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en-US"/>
        </w:rPr>
      </w:pPr>
    </w:p>
    <w:p w14:paraId="02AFB76D"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49,  ал. 1се изменя както следва:</w:t>
      </w:r>
    </w:p>
    <w:p w14:paraId="2A1C7E9B" w14:textId="77777777" w:rsidR="00850830" w:rsidRPr="004823CD" w:rsidRDefault="00850830" w:rsidP="00850830">
      <w:pPr>
        <w:widowControl w:val="0"/>
        <w:tabs>
          <w:tab w:val="left" w:pos="1198"/>
        </w:tabs>
        <w:suppressAutoHyphens/>
        <w:overflowPunct w:val="0"/>
        <w:autoSpaceDE w:val="0"/>
        <w:spacing w:before="100" w:beforeAutospacing="1" w:after="100" w:afterAutospacing="1"/>
        <w:contextualSpacing/>
        <w:jc w:val="both"/>
        <w:textAlignment w:val="baseline"/>
        <w:rPr>
          <w:b/>
          <w:bCs/>
          <w:lang w:val="en-US" w:eastAsia="ar-SA"/>
        </w:rPr>
      </w:pPr>
      <w:r w:rsidRPr="004823CD">
        <w:rPr>
          <w:lang w:val="bg-BG" w:eastAsia="ar-SA"/>
        </w:rPr>
        <w:t>"</w:t>
      </w:r>
      <w:r w:rsidRPr="004823CD">
        <w:rPr>
          <w:b/>
          <w:bCs/>
          <w:lang w:val="bg-BG" w:eastAsia="ar-SA"/>
        </w:rPr>
        <w:t>Чл. 49 (1)</w:t>
      </w:r>
      <w:r w:rsidRPr="004823CD">
        <w:rPr>
          <w:lang w:val="bg-BG" w:eastAsia="ar-SA"/>
        </w:rPr>
        <w:t xml:space="preserve"> </w:t>
      </w:r>
      <w:r w:rsidRPr="004823CD">
        <w:rPr>
          <w:lang w:val="en-US" w:eastAsia="ar-SA"/>
        </w:rPr>
        <w:t xml:space="preserve">Членовете на Съвета на директорите задължително дават парична гаранция за своето управление в размер, определен от Общото събрание, но не по-малко от 3-месечното им брутно възнаграждение, в 7-дневен срок от избирането им. </w:t>
      </w:r>
      <w:proofErr w:type="gramStart"/>
      <w:r w:rsidRPr="004823CD">
        <w:rPr>
          <w:lang w:val="en-US" w:eastAsia="ar-SA"/>
        </w:rPr>
        <w:t xml:space="preserve">За внасянето, освобождаването и последиците от невнасянето на гаранцията се прилага </w:t>
      </w:r>
      <w:r w:rsidRPr="004823CD">
        <w:rPr>
          <w:b/>
          <w:bCs/>
          <w:lang w:val="en-US" w:eastAsia="ar-SA"/>
        </w:rPr>
        <w:t>чл.</w:t>
      </w:r>
      <w:proofErr w:type="gramEnd"/>
      <w:r w:rsidRPr="004823CD">
        <w:rPr>
          <w:b/>
          <w:bCs/>
          <w:lang w:val="en-US" w:eastAsia="ar-SA"/>
        </w:rPr>
        <w:t xml:space="preserve"> </w:t>
      </w:r>
      <w:proofErr w:type="gramStart"/>
      <w:r w:rsidRPr="004823CD">
        <w:rPr>
          <w:b/>
          <w:bCs/>
          <w:lang w:val="en-US" w:eastAsia="ar-SA"/>
        </w:rPr>
        <w:t>116в, ал.</w:t>
      </w:r>
      <w:proofErr w:type="gramEnd"/>
      <w:r w:rsidRPr="004823CD">
        <w:rPr>
          <w:b/>
          <w:bCs/>
          <w:lang w:val="en-US" w:eastAsia="ar-SA"/>
        </w:rPr>
        <w:t xml:space="preserve"> </w:t>
      </w:r>
      <w:proofErr w:type="gramStart"/>
      <w:r w:rsidRPr="004823CD">
        <w:rPr>
          <w:b/>
          <w:bCs/>
          <w:lang w:val="en-US" w:eastAsia="ar-SA"/>
        </w:rPr>
        <w:t>2 —8 от ЗППЦК.</w:t>
      </w:r>
      <w:proofErr w:type="gramEnd"/>
      <w:r w:rsidRPr="004823CD">
        <w:rPr>
          <w:b/>
          <w:bCs/>
          <w:lang w:val="en-US" w:eastAsia="ar-SA"/>
        </w:rPr>
        <w:t xml:space="preserve"> </w:t>
      </w:r>
      <w:proofErr w:type="gramStart"/>
      <w:r w:rsidRPr="004823CD">
        <w:rPr>
          <w:b/>
          <w:bCs/>
          <w:lang w:val="en-US" w:eastAsia="ar-SA"/>
        </w:rPr>
        <w:t>Правилата за внасяне и освобождаване на гаранция за управление се прилагат и за прокуристите като правомощията на общото събрание се изпълняват от съвета на директорите при спазване на чл.</w:t>
      </w:r>
      <w:proofErr w:type="gramEnd"/>
      <w:r w:rsidRPr="004823CD">
        <w:rPr>
          <w:b/>
          <w:bCs/>
          <w:lang w:val="en-US" w:eastAsia="ar-SA"/>
        </w:rPr>
        <w:t xml:space="preserve"> </w:t>
      </w:r>
      <w:proofErr w:type="gramStart"/>
      <w:r w:rsidRPr="004823CD">
        <w:rPr>
          <w:b/>
          <w:bCs/>
          <w:lang w:val="en-US" w:eastAsia="ar-SA"/>
        </w:rPr>
        <w:t>116в, ал.</w:t>
      </w:r>
      <w:proofErr w:type="gramEnd"/>
      <w:r w:rsidRPr="004823CD">
        <w:rPr>
          <w:b/>
          <w:bCs/>
          <w:lang w:val="en-US" w:eastAsia="ar-SA"/>
        </w:rPr>
        <w:t xml:space="preserve"> </w:t>
      </w:r>
      <w:proofErr w:type="gramStart"/>
      <w:r w:rsidRPr="004823CD">
        <w:rPr>
          <w:b/>
          <w:bCs/>
          <w:lang w:val="en-US" w:eastAsia="ar-SA"/>
        </w:rPr>
        <w:t>10 от ЗППЦК.</w:t>
      </w:r>
      <w:r w:rsidRPr="004823CD">
        <w:rPr>
          <w:lang w:val="bg-BG" w:eastAsia="ar-SA"/>
        </w:rPr>
        <w:t>"</w:t>
      </w:r>
      <w:proofErr w:type="gramEnd"/>
    </w:p>
    <w:p w14:paraId="2231C805"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6AD32BC6"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50 от Устава на Дружеството:</w:t>
      </w:r>
    </w:p>
    <w:p w14:paraId="42434177"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В Чл. 50 се добавя нова алинея 5 както следва:</w:t>
      </w:r>
    </w:p>
    <w:p w14:paraId="293359DC"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w:t>
      </w:r>
      <w:r w:rsidRPr="004823CD">
        <w:rPr>
          <w:b/>
          <w:bCs/>
          <w:lang w:val="bg-BG" w:eastAsia="ar-SA"/>
        </w:rPr>
        <w:t>Чл. 50 (5)</w:t>
      </w:r>
      <w:r w:rsidRPr="004823CD">
        <w:rPr>
          <w:b/>
          <w:bCs/>
          <w:lang w:val="en-US" w:eastAsia="ar-SA"/>
        </w:rPr>
        <w:t xml:space="preserve"> Ал. 1 – </w:t>
      </w:r>
      <w:proofErr w:type="gramStart"/>
      <w:r w:rsidRPr="004823CD">
        <w:rPr>
          <w:b/>
          <w:bCs/>
          <w:lang w:val="en-US" w:eastAsia="ar-SA"/>
        </w:rPr>
        <w:t>ал</w:t>
      </w:r>
      <w:proofErr w:type="gramEnd"/>
      <w:r w:rsidRPr="004823CD">
        <w:rPr>
          <w:b/>
          <w:bCs/>
          <w:lang w:val="en-US" w:eastAsia="ar-SA"/>
        </w:rPr>
        <w:t xml:space="preserve">. </w:t>
      </w:r>
      <w:proofErr w:type="gramStart"/>
      <w:r w:rsidRPr="004823CD">
        <w:rPr>
          <w:b/>
          <w:bCs/>
          <w:lang w:val="en-US" w:eastAsia="ar-SA"/>
        </w:rPr>
        <w:t>4 по-горе се прилагат и за прокуристите, като правомощията на общото събрание се изпълняват от съвета на директорите при спазване на чл.</w:t>
      </w:r>
      <w:proofErr w:type="gramEnd"/>
      <w:r w:rsidRPr="004823CD">
        <w:rPr>
          <w:b/>
          <w:bCs/>
          <w:lang w:val="en-US" w:eastAsia="ar-SA"/>
        </w:rPr>
        <w:t xml:space="preserve"> </w:t>
      </w:r>
      <w:proofErr w:type="gramStart"/>
      <w:r w:rsidRPr="004823CD">
        <w:rPr>
          <w:b/>
          <w:bCs/>
          <w:lang w:val="en-US" w:eastAsia="ar-SA"/>
        </w:rPr>
        <w:t>116в, ал.</w:t>
      </w:r>
      <w:proofErr w:type="gramEnd"/>
      <w:r w:rsidRPr="004823CD">
        <w:rPr>
          <w:b/>
          <w:bCs/>
          <w:lang w:val="en-US" w:eastAsia="ar-SA"/>
        </w:rPr>
        <w:t xml:space="preserve"> </w:t>
      </w:r>
      <w:proofErr w:type="gramStart"/>
      <w:r w:rsidRPr="004823CD">
        <w:rPr>
          <w:b/>
          <w:bCs/>
          <w:lang w:val="en-US" w:eastAsia="ar-SA"/>
        </w:rPr>
        <w:t>10 от ЗППЦК</w:t>
      </w:r>
      <w:r w:rsidRPr="004823CD">
        <w:rPr>
          <w:lang w:val="bg-BG" w:eastAsia="ar-SA"/>
        </w:rPr>
        <w:t>".</w:t>
      </w:r>
      <w:proofErr w:type="gramEnd"/>
    </w:p>
    <w:p w14:paraId="320B086B"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p>
    <w:p w14:paraId="6C4EACE3"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sidRPr="004823CD">
        <w:rPr>
          <w:b/>
          <w:bCs/>
          <w:color w:val="000000"/>
          <w:u w:val="single"/>
          <w:lang w:val="bg-BG" w:eastAsia="bg-BG" w:bidi="bg-BG"/>
        </w:rPr>
        <w:lastRenderedPageBreak/>
        <w:t>Променя се номера на главата и наименованието на разделите преди член 51 от Устава, като следва: "</w:t>
      </w:r>
      <w:r w:rsidRPr="004823CD">
        <w:rPr>
          <w:lang w:val="en-US" w:eastAsia="ar-SA"/>
        </w:rPr>
        <w:t xml:space="preserve">Глава шеста, Възлагане на дейности на трети лица, Възлагане на дейност на трети лица по чл. </w:t>
      </w:r>
      <w:proofErr w:type="gramStart"/>
      <w:r w:rsidRPr="004823CD">
        <w:rPr>
          <w:lang w:val="en-US" w:eastAsia="ar-SA"/>
        </w:rPr>
        <w:t>27, ал.</w:t>
      </w:r>
      <w:proofErr w:type="gramEnd"/>
      <w:r w:rsidRPr="004823CD">
        <w:rPr>
          <w:lang w:val="en-US" w:eastAsia="ar-SA"/>
        </w:rPr>
        <w:t xml:space="preserve"> </w:t>
      </w:r>
      <w:proofErr w:type="gramStart"/>
      <w:r w:rsidRPr="004823CD">
        <w:rPr>
          <w:lang w:val="en-US" w:eastAsia="ar-SA"/>
        </w:rPr>
        <w:t>3 и ал.</w:t>
      </w:r>
      <w:proofErr w:type="gramEnd"/>
      <w:r w:rsidRPr="004823CD">
        <w:rPr>
          <w:lang w:val="en-US" w:eastAsia="ar-SA"/>
        </w:rPr>
        <w:t xml:space="preserve"> </w:t>
      </w:r>
      <w:proofErr w:type="gramStart"/>
      <w:r w:rsidRPr="004823CD">
        <w:rPr>
          <w:lang w:val="en-US" w:eastAsia="ar-SA"/>
        </w:rPr>
        <w:t>4 от ЗДСИЦДС</w:t>
      </w:r>
      <w:r w:rsidRPr="004823CD">
        <w:rPr>
          <w:lang w:val="bg-BG" w:eastAsia="ar-SA"/>
        </w:rPr>
        <w:t>".</w:t>
      </w:r>
      <w:proofErr w:type="gramEnd"/>
    </w:p>
    <w:p w14:paraId="214B6D43"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rPr>
      </w:pPr>
    </w:p>
    <w:p w14:paraId="65AB7349"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51 от Устава на Дружеството:</w:t>
      </w:r>
    </w:p>
    <w:p w14:paraId="7D72B073"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en-US" w:eastAsia="ar-SA"/>
        </w:rPr>
      </w:pPr>
      <w:r w:rsidRPr="004823CD">
        <w:rPr>
          <w:u w:val="single"/>
          <w:lang w:val="bg-BG" w:eastAsia="ar-SA"/>
        </w:rPr>
        <w:t>Чл. 51, ал. 1 се изменя както следва:</w:t>
      </w:r>
    </w:p>
    <w:p w14:paraId="33E8326D" w14:textId="77777777" w:rsidR="00850830" w:rsidRPr="004823CD" w:rsidRDefault="00850830" w:rsidP="00850830">
      <w:pPr>
        <w:widowControl w:val="0"/>
        <w:spacing w:before="100" w:beforeAutospacing="1" w:after="100" w:afterAutospacing="1"/>
        <w:contextualSpacing/>
        <w:jc w:val="both"/>
        <w:rPr>
          <w:b/>
          <w:bCs/>
          <w:lang w:val="bg-BG"/>
        </w:rPr>
      </w:pPr>
      <w:r w:rsidRPr="004823CD">
        <w:rPr>
          <w:b/>
          <w:bCs/>
          <w:lang w:val="bg-BG" w:eastAsia="en-GB"/>
        </w:rPr>
        <w:t xml:space="preserve">"Чл. 51 (1) </w:t>
      </w:r>
      <w:r w:rsidRPr="004823CD">
        <w:rPr>
          <w:b/>
          <w:bCs/>
          <w:lang w:eastAsia="en-GB"/>
        </w:rPr>
        <w:t>Дружеството със специална инвестиционна цел може да възложи воденето и съхраняването на счетоводна и друга отчетност и кореспонденция, както и дейностите по събирането на придобитите вземания, на едно или повече трети лица.</w:t>
      </w:r>
      <w:r w:rsidRPr="004823CD">
        <w:rPr>
          <w:b/>
          <w:bCs/>
          <w:lang w:val="bg-BG" w:eastAsia="en-GB"/>
        </w:rPr>
        <w:t>"</w:t>
      </w:r>
    </w:p>
    <w:p w14:paraId="6DE342CE" w14:textId="77777777" w:rsidR="00850830" w:rsidRPr="004823CD" w:rsidRDefault="00850830" w:rsidP="00850830">
      <w:pPr>
        <w:widowControl w:val="0"/>
        <w:spacing w:before="100" w:beforeAutospacing="1" w:after="100" w:afterAutospacing="1"/>
        <w:contextualSpacing/>
        <w:jc w:val="both"/>
        <w:rPr>
          <w:b/>
          <w:bCs/>
          <w:lang w:val="bg-BG" w:eastAsia="en-GB"/>
        </w:rPr>
      </w:pPr>
    </w:p>
    <w:p w14:paraId="4286D66A"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51, ал. 2 се изменя както следва:</w:t>
      </w:r>
    </w:p>
    <w:p w14:paraId="49DC8AD5"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u w:val="single"/>
          <w:lang w:val="bg-BG" w:eastAsia="ar-SA"/>
        </w:rPr>
      </w:pPr>
      <w:r w:rsidRPr="004823CD">
        <w:rPr>
          <w:lang w:val="bg-BG" w:eastAsia="ar-SA"/>
        </w:rPr>
        <w:t>"</w:t>
      </w:r>
      <w:r w:rsidRPr="004823CD">
        <w:rPr>
          <w:b/>
          <w:bCs/>
          <w:lang w:val="bg-BG" w:eastAsia="ar-SA"/>
        </w:rPr>
        <w:t>Чл. 51 (2)</w:t>
      </w:r>
      <w:r w:rsidRPr="004823CD">
        <w:rPr>
          <w:lang w:val="bg-BG" w:eastAsia="ar-SA"/>
        </w:rPr>
        <w:t xml:space="preserve"> </w:t>
      </w:r>
      <w:r w:rsidRPr="004823CD">
        <w:rPr>
          <w:b/>
          <w:bCs/>
          <w:lang w:val="en-US" w:eastAsia="ar-SA"/>
        </w:rPr>
        <w:t xml:space="preserve">За възлагане на дейностите по ал. </w:t>
      </w:r>
      <w:proofErr w:type="gramStart"/>
      <w:r w:rsidRPr="004823CD">
        <w:rPr>
          <w:b/>
          <w:bCs/>
          <w:lang w:val="en-US" w:eastAsia="ar-SA"/>
        </w:rPr>
        <w:t>1, Дружеството сключва писмен договор с третите лица при спазване на чл.</w:t>
      </w:r>
      <w:proofErr w:type="gramEnd"/>
      <w:r w:rsidRPr="004823CD">
        <w:rPr>
          <w:b/>
          <w:bCs/>
          <w:lang w:val="en-US" w:eastAsia="ar-SA"/>
        </w:rPr>
        <w:t xml:space="preserve"> </w:t>
      </w:r>
      <w:proofErr w:type="gramStart"/>
      <w:r w:rsidRPr="004823CD">
        <w:rPr>
          <w:b/>
          <w:bCs/>
          <w:lang w:val="en-US" w:eastAsia="ar-SA"/>
        </w:rPr>
        <w:t>27, ал.</w:t>
      </w:r>
      <w:proofErr w:type="gramEnd"/>
      <w:r w:rsidRPr="004823CD">
        <w:rPr>
          <w:b/>
          <w:bCs/>
          <w:lang w:val="en-US" w:eastAsia="ar-SA"/>
        </w:rPr>
        <w:t xml:space="preserve"> </w:t>
      </w:r>
      <w:proofErr w:type="gramStart"/>
      <w:r w:rsidRPr="004823CD">
        <w:rPr>
          <w:b/>
          <w:bCs/>
          <w:lang w:val="en-US" w:eastAsia="ar-SA"/>
        </w:rPr>
        <w:t>5 от ЗДСИЦДС.</w:t>
      </w:r>
      <w:r w:rsidRPr="004823CD">
        <w:rPr>
          <w:lang w:val="bg-BG" w:eastAsia="ar-SA"/>
        </w:rPr>
        <w:t>"</w:t>
      </w:r>
      <w:proofErr w:type="gramEnd"/>
    </w:p>
    <w:p w14:paraId="2CC6DD8E"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u w:val="single"/>
          <w:lang w:val="bg-BG" w:eastAsia="ar-SA"/>
        </w:rPr>
      </w:pPr>
    </w:p>
    <w:p w14:paraId="642E51B2"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В Чл. 51 се добавя нова алинея 3, както следва:</w:t>
      </w:r>
    </w:p>
    <w:p w14:paraId="600113F2" w14:textId="77777777" w:rsidR="00850830" w:rsidRPr="004823CD" w:rsidRDefault="00850830" w:rsidP="00850830">
      <w:pPr>
        <w:widowControl w:val="0"/>
        <w:spacing w:before="100" w:beforeAutospacing="1" w:after="100" w:afterAutospacing="1"/>
        <w:contextualSpacing/>
        <w:jc w:val="both"/>
        <w:rPr>
          <w:b/>
          <w:bCs/>
          <w:lang w:val="bg-BG" w:eastAsia="en-GB"/>
        </w:rPr>
      </w:pPr>
      <w:r w:rsidRPr="004823CD">
        <w:rPr>
          <w:b/>
          <w:bCs/>
          <w:lang w:val="bg-BG" w:eastAsia="en-GB"/>
        </w:rPr>
        <w:t>"Чл. 51 (3)</w:t>
      </w:r>
      <w:r w:rsidRPr="004823CD">
        <w:rPr>
          <w:b/>
          <w:bCs/>
          <w:lang w:eastAsia="en-GB"/>
        </w:rPr>
        <w:t xml:space="preserve"> Сключените от Дружеството до влизане в сила на ЗДСИЦДС договори с „обслужващо дружество” (по смисъла на чл. </w:t>
      </w:r>
      <w:proofErr w:type="gramStart"/>
      <w:r w:rsidRPr="004823CD">
        <w:rPr>
          <w:b/>
          <w:bCs/>
          <w:lang w:eastAsia="en-GB"/>
        </w:rPr>
        <w:t>18 от отменения Закон за дружествата със специална инвестиционна цел) запазват действието си и за тях не се изисква одобрение от КФН, като ал.</w:t>
      </w:r>
      <w:proofErr w:type="gramEnd"/>
      <w:r w:rsidRPr="004823CD">
        <w:rPr>
          <w:b/>
          <w:bCs/>
          <w:lang w:eastAsia="en-GB"/>
        </w:rPr>
        <w:t xml:space="preserve"> 3 се прилага съответно</w:t>
      </w:r>
      <w:r w:rsidRPr="004823CD">
        <w:rPr>
          <w:b/>
          <w:bCs/>
          <w:lang w:val="bg-BG" w:eastAsia="en-GB"/>
        </w:rPr>
        <w:t>"</w:t>
      </w:r>
    </w:p>
    <w:p w14:paraId="2467158A"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21B214D1"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В Чл. 51 се добавя нова алинея 4, както следва:</w:t>
      </w:r>
    </w:p>
    <w:p w14:paraId="47D56CEB"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lang w:val="bg-BG" w:eastAsia="ar-SA"/>
        </w:rPr>
      </w:pPr>
      <w:r w:rsidRPr="004823CD">
        <w:rPr>
          <w:b/>
          <w:bCs/>
          <w:lang w:val="bg-BG" w:eastAsia="ar-SA"/>
        </w:rPr>
        <w:t>"Чл. 51 (4)</w:t>
      </w:r>
      <w:r w:rsidRPr="004823CD">
        <w:rPr>
          <w:b/>
          <w:bCs/>
          <w:lang w:val="en-US" w:eastAsia="ar-SA"/>
        </w:rPr>
        <w:t xml:space="preserve"> Възлагането на дейности на трети лица по чл. </w:t>
      </w:r>
      <w:proofErr w:type="gramStart"/>
      <w:r w:rsidRPr="004823CD">
        <w:rPr>
          <w:b/>
          <w:bCs/>
          <w:lang w:val="en-US" w:eastAsia="ar-SA"/>
        </w:rPr>
        <w:t>27 ал.</w:t>
      </w:r>
      <w:proofErr w:type="gramEnd"/>
      <w:r w:rsidRPr="004823CD">
        <w:rPr>
          <w:b/>
          <w:bCs/>
          <w:lang w:val="en-US" w:eastAsia="ar-SA"/>
        </w:rPr>
        <w:t xml:space="preserve"> 4 от ЗДСИЦДС не освобождава Дружеството от отговорността за спазване изискванията на ЗДСИЦДС, ЗППЦК и актовете по прилагането </w:t>
      </w:r>
      <w:proofErr w:type="gramStart"/>
      <w:r w:rsidRPr="004823CD">
        <w:rPr>
          <w:b/>
          <w:bCs/>
          <w:lang w:val="en-US" w:eastAsia="ar-SA"/>
        </w:rPr>
        <w:t>им</w:t>
      </w:r>
      <w:r w:rsidRPr="004823CD">
        <w:rPr>
          <w:b/>
          <w:bCs/>
          <w:lang w:val="bg-BG" w:eastAsia="ar-SA"/>
        </w:rPr>
        <w:t xml:space="preserve"> "</w:t>
      </w:r>
      <w:proofErr w:type="gramEnd"/>
    </w:p>
    <w:p w14:paraId="61C048CA"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lang w:val="bg-BG" w:eastAsia="ar-SA"/>
        </w:rPr>
      </w:pPr>
    </w:p>
    <w:p w14:paraId="28B549EC" w14:textId="77777777" w:rsidR="00850830" w:rsidRPr="004823CD" w:rsidRDefault="00850830" w:rsidP="00850830">
      <w:pPr>
        <w:widowControl w:val="0"/>
        <w:spacing w:before="100" w:beforeAutospacing="1" w:after="100" w:afterAutospacing="1"/>
        <w:ind w:right="-22"/>
        <w:contextualSpacing/>
        <w:jc w:val="both"/>
        <w:rPr>
          <w:b/>
          <w:bCs/>
          <w:color w:val="000000"/>
          <w:u w:val="single"/>
          <w:lang w:val="bg-BG" w:eastAsia="bg-BG" w:bidi="bg-BG"/>
        </w:rPr>
      </w:pPr>
      <w:r w:rsidRPr="004823CD">
        <w:rPr>
          <w:b/>
          <w:bCs/>
          <w:color w:val="000000"/>
          <w:u w:val="single"/>
          <w:lang w:val="bg-BG" w:eastAsia="bg-BG" w:bidi="bg-BG"/>
        </w:rPr>
        <w:t>Променя се наименованието на раздела преди член 52 от Устава, както следва "Изисквания към третите лица по чл. 27, ал. 4  от ЗДСИЦДС</w:t>
      </w:r>
      <w:r w:rsidRPr="004823CD">
        <w:rPr>
          <w:b/>
          <w:bCs/>
          <w:lang w:val="bg-BG" w:eastAsia="en-GB"/>
        </w:rPr>
        <w:t>"</w:t>
      </w:r>
    </w:p>
    <w:p w14:paraId="4DE1A2B9"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642C71B1"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52 от Устава на Дружеството:</w:t>
      </w:r>
    </w:p>
    <w:p w14:paraId="18126F04"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52, ал. 1 се изменя както следва:</w:t>
      </w:r>
    </w:p>
    <w:p w14:paraId="1639AC85" w14:textId="5129E1EF" w:rsidR="00850830" w:rsidRPr="004823CD" w:rsidRDefault="00850830" w:rsidP="00850830">
      <w:pPr>
        <w:widowControl w:val="0"/>
        <w:tabs>
          <w:tab w:val="left" w:pos="1234"/>
        </w:tabs>
        <w:suppressAutoHyphens/>
        <w:overflowPunct w:val="0"/>
        <w:autoSpaceDE w:val="0"/>
        <w:spacing w:before="100" w:beforeAutospacing="1" w:after="100" w:afterAutospacing="1"/>
        <w:contextualSpacing/>
        <w:jc w:val="both"/>
        <w:textAlignment w:val="baseline"/>
        <w:rPr>
          <w:b/>
          <w:bCs/>
          <w:lang w:val="en-US" w:eastAsia="ar-SA"/>
        </w:rPr>
      </w:pPr>
      <w:r w:rsidRPr="004823CD">
        <w:rPr>
          <w:b/>
          <w:bCs/>
          <w:lang w:val="bg-BG" w:eastAsia="ar-SA"/>
        </w:rPr>
        <w:t>"Чл. 52 (1)</w:t>
      </w:r>
      <w:r w:rsidRPr="004823CD">
        <w:rPr>
          <w:b/>
          <w:bCs/>
          <w:lang w:val="en-US" w:eastAsia="ar-SA"/>
        </w:rPr>
        <w:t xml:space="preserve">Третото лице, на което Дружеството е възложило дейности по чл. </w:t>
      </w:r>
      <w:proofErr w:type="gramStart"/>
      <w:r w:rsidRPr="004823CD">
        <w:rPr>
          <w:b/>
          <w:bCs/>
          <w:lang w:val="en-US" w:eastAsia="ar-SA"/>
        </w:rPr>
        <w:t>27, ал.</w:t>
      </w:r>
      <w:proofErr w:type="gramEnd"/>
      <w:r w:rsidRPr="004823CD">
        <w:rPr>
          <w:b/>
          <w:bCs/>
          <w:lang w:val="en-US" w:eastAsia="ar-SA"/>
        </w:rPr>
        <w:t xml:space="preserve"> </w:t>
      </w:r>
      <w:proofErr w:type="gramStart"/>
      <w:r w:rsidRPr="004823CD">
        <w:rPr>
          <w:b/>
          <w:bCs/>
          <w:lang w:val="en-US" w:eastAsia="ar-SA"/>
        </w:rPr>
        <w:t>4 от ЗДСИЦДС трябва да разполага с необходимите организация, ресурси и опит за осъществяване на възложените дейности, както и да отговоря на другите изисквания в законодателството, за да осъществява възложената дейност.</w:t>
      </w:r>
      <w:proofErr w:type="gramEnd"/>
      <w:r w:rsidRPr="004823CD">
        <w:rPr>
          <w:b/>
          <w:bCs/>
          <w:lang w:val="en-US" w:eastAsia="ar-SA"/>
        </w:rPr>
        <w:t xml:space="preserve"> </w:t>
      </w:r>
    </w:p>
    <w:p w14:paraId="3D9C2968" w14:textId="77777777" w:rsidR="00850830" w:rsidRPr="004823CD" w:rsidRDefault="00850830" w:rsidP="00850830">
      <w:pPr>
        <w:widowControl w:val="0"/>
        <w:tabs>
          <w:tab w:val="left" w:pos="1234"/>
        </w:tabs>
        <w:suppressAutoHyphens/>
        <w:overflowPunct w:val="0"/>
        <w:autoSpaceDE w:val="0"/>
        <w:spacing w:before="100" w:beforeAutospacing="1" w:after="100" w:afterAutospacing="1"/>
        <w:contextualSpacing/>
        <w:jc w:val="both"/>
        <w:textAlignment w:val="baseline"/>
        <w:rPr>
          <w:lang w:val="bg-BG" w:eastAsia="ar-SA"/>
        </w:rPr>
      </w:pPr>
      <w:proofErr w:type="gramStart"/>
      <w:r w:rsidRPr="004823CD">
        <w:rPr>
          <w:b/>
          <w:bCs/>
          <w:lang w:val="en-US" w:eastAsia="ar-SA"/>
        </w:rPr>
        <w:t>Третите лица по чл.</w:t>
      </w:r>
      <w:proofErr w:type="gramEnd"/>
      <w:r w:rsidRPr="004823CD">
        <w:rPr>
          <w:b/>
          <w:bCs/>
          <w:lang w:val="en-US" w:eastAsia="ar-SA"/>
        </w:rPr>
        <w:t xml:space="preserve"> </w:t>
      </w:r>
      <w:proofErr w:type="gramStart"/>
      <w:r w:rsidRPr="004823CD">
        <w:rPr>
          <w:b/>
          <w:bCs/>
          <w:lang w:val="en-US" w:eastAsia="ar-SA"/>
        </w:rPr>
        <w:t>27, ал.</w:t>
      </w:r>
      <w:proofErr w:type="gramEnd"/>
      <w:r w:rsidRPr="004823CD">
        <w:rPr>
          <w:b/>
          <w:bCs/>
          <w:lang w:val="en-US" w:eastAsia="ar-SA"/>
        </w:rPr>
        <w:t xml:space="preserve"> 4 от ЗДСИЦДС </w:t>
      </w:r>
      <w:r w:rsidRPr="004823CD">
        <w:rPr>
          <w:lang w:val="en-US" w:eastAsia="ar-SA"/>
        </w:rPr>
        <w:t>следва да отговарят на следните условия:</w:t>
      </w:r>
      <w:r w:rsidRPr="004823CD">
        <w:rPr>
          <w:lang w:val="bg-BG" w:eastAsia="ar-SA"/>
        </w:rPr>
        <w:t>"</w:t>
      </w:r>
    </w:p>
    <w:p w14:paraId="2AED5260"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6D7DED50"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52, ал. 2 се изменя както следва:</w:t>
      </w:r>
    </w:p>
    <w:p w14:paraId="1305F7FF"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lang w:val="bg-BG" w:eastAsia="ar-SA"/>
        </w:rPr>
      </w:pPr>
      <w:r w:rsidRPr="004823CD">
        <w:rPr>
          <w:b/>
          <w:bCs/>
          <w:lang w:val="bg-BG" w:eastAsia="ar-SA"/>
        </w:rPr>
        <w:t xml:space="preserve">"Чл. 52 (2) </w:t>
      </w:r>
      <w:r w:rsidRPr="004823CD">
        <w:rPr>
          <w:b/>
          <w:bCs/>
          <w:lang w:val="en-US" w:eastAsia="ar-SA"/>
        </w:rPr>
        <w:t xml:space="preserve">Не могат да бъдат възлагани дейности на трети лица по чл. </w:t>
      </w:r>
      <w:proofErr w:type="gramStart"/>
      <w:r w:rsidRPr="004823CD">
        <w:rPr>
          <w:b/>
          <w:bCs/>
          <w:lang w:val="en-US" w:eastAsia="ar-SA"/>
        </w:rPr>
        <w:t>27, ал.</w:t>
      </w:r>
      <w:proofErr w:type="gramEnd"/>
      <w:r w:rsidRPr="004823CD">
        <w:rPr>
          <w:b/>
          <w:bCs/>
          <w:lang w:val="en-US" w:eastAsia="ar-SA"/>
        </w:rPr>
        <w:t xml:space="preserve"> </w:t>
      </w:r>
      <w:proofErr w:type="gramStart"/>
      <w:r w:rsidRPr="004823CD">
        <w:rPr>
          <w:b/>
          <w:bCs/>
          <w:lang w:val="en-US" w:eastAsia="ar-SA"/>
        </w:rPr>
        <w:t>4 от ЗДСИЦДС</w:t>
      </w:r>
      <w:r w:rsidRPr="004823CD">
        <w:rPr>
          <w:lang w:val="en-US" w:eastAsia="ar-SA"/>
        </w:rPr>
        <w:t xml:space="preserve">, ако те или членовете на техните управителни и контролни органи, или лицата, упражняващи контрол върху тях, се ползват с недобра търговска репутация </w:t>
      </w:r>
      <w:r w:rsidRPr="004823CD">
        <w:rPr>
          <w:b/>
          <w:bCs/>
          <w:lang w:val="en-US" w:eastAsia="ar-SA"/>
        </w:rPr>
        <w:t>или съществува несъвместимост, посочена в приложимото законодателство.</w:t>
      </w:r>
      <w:r w:rsidRPr="004823CD">
        <w:rPr>
          <w:b/>
          <w:bCs/>
          <w:lang w:val="bg-BG" w:eastAsia="ar-SA"/>
        </w:rPr>
        <w:t>"</w:t>
      </w:r>
      <w:proofErr w:type="gramEnd"/>
    </w:p>
    <w:p w14:paraId="6707B4B2"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2DAC004F"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lang w:val="en-US"/>
        </w:rPr>
      </w:pPr>
      <w:r w:rsidRPr="004823CD">
        <w:rPr>
          <w:b/>
          <w:bCs/>
          <w:color w:val="000000"/>
          <w:u w:val="single"/>
          <w:lang w:val="bg-BG" w:eastAsia="bg-BG" w:bidi="bg-BG"/>
        </w:rPr>
        <w:t>Променя се наименованието на раздела преди член 53 от Устава, както следва "</w:t>
      </w:r>
      <w:r w:rsidRPr="004823CD">
        <w:rPr>
          <w:b/>
          <w:bCs/>
          <w:lang w:val="en-US" w:eastAsia="ar-SA"/>
        </w:rPr>
        <w:t xml:space="preserve">Права и задължения на третите лица по чл. </w:t>
      </w:r>
      <w:proofErr w:type="gramStart"/>
      <w:r w:rsidRPr="004823CD">
        <w:rPr>
          <w:b/>
          <w:bCs/>
          <w:lang w:val="en-US" w:eastAsia="ar-SA"/>
        </w:rPr>
        <w:t>27, ал.</w:t>
      </w:r>
      <w:proofErr w:type="gramEnd"/>
      <w:r w:rsidRPr="004823CD">
        <w:rPr>
          <w:b/>
          <w:bCs/>
          <w:lang w:val="en-US" w:eastAsia="ar-SA"/>
        </w:rPr>
        <w:t xml:space="preserve"> 4 от ЗДСИЦДС</w:t>
      </w:r>
      <w:r w:rsidRPr="004823CD">
        <w:rPr>
          <w:b/>
          <w:bCs/>
          <w:lang w:val="bg-BG" w:eastAsia="ar-SA"/>
        </w:rPr>
        <w:t>"</w:t>
      </w:r>
    </w:p>
    <w:p w14:paraId="3A94A2E7"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lang w:val="bg-BG" w:eastAsia="ar-SA"/>
        </w:rPr>
      </w:pPr>
    </w:p>
    <w:p w14:paraId="733A4757"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53 от Устава на Дружеството:</w:t>
      </w:r>
    </w:p>
    <w:p w14:paraId="1DCFC321"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53, ал. 1 се изменя както следва:</w:t>
      </w:r>
    </w:p>
    <w:p w14:paraId="467D7978"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sidRPr="004823CD">
        <w:rPr>
          <w:b/>
          <w:bCs/>
          <w:lang w:val="bg-BG" w:eastAsia="ar-SA"/>
        </w:rPr>
        <w:t>"Чл. 53 (1)</w:t>
      </w:r>
      <w:r w:rsidRPr="004823CD">
        <w:rPr>
          <w:b/>
          <w:bCs/>
          <w:lang w:val="en-US" w:eastAsia="ar-SA"/>
        </w:rPr>
        <w:t xml:space="preserve">Третите лица, на които Дружеството е възложило дейности </w:t>
      </w:r>
      <w:r w:rsidRPr="004823CD">
        <w:rPr>
          <w:b/>
          <w:lang w:val="en-US" w:eastAsia="ar-SA"/>
        </w:rPr>
        <w:t xml:space="preserve">по чл. </w:t>
      </w:r>
      <w:proofErr w:type="gramStart"/>
      <w:r w:rsidRPr="004823CD">
        <w:rPr>
          <w:b/>
          <w:lang w:val="en-US" w:eastAsia="ar-SA"/>
        </w:rPr>
        <w:t xml:space="preserve">27, </w:t>
      </w:r>
      <w:r w:rsidRPr="004823CD">
        <w:rPr>
          <w:b/>
          <w:lang w:val="en-US" w:eastAsia="ar-SA"/>
        </w:rPr>
        <w:lastRenderedPageBreak/>
        <w:t>ал.</w:t>
      </w:r>
      <w:proofErr w:type="gramEnd"/>
      <w:r w:rsidRPr="004823CD">
        <w:rPr>
          <w:b/>
          <w:lang w:val="en-US" w:eastAsia="ar-SA"/>
        </w:rPr>
        <w:t xml:space="preserve"> 4 от ЗДСИЦДС</w:t>
      </w:r>
      <w:r w:rsidRPr="004823CD">
        <w:rPr>
          <w:b/>
          <w:bCs/>
          <w:lang w:val="en-US" w:eastAsia="ar-SA"/>
        </w:rPr>
        <w:t xml:space="preserve"> </w:t>
      </w:r>
      <w:r w:rsidRPr="004823CD">
        <w:rPr>
          <w:lang w:val="en-US" w:eastAsia="ar-SA"/>
        </w:rPr>
        <w:t>са длъжни да обслужват и събират</w:t>
      </w:r>
      <w:r w:rsidRPr="004823CD">
        <w:rPr>
          <w:lang w:val="en-US" w:eastAsia="ar-SA" w:bidi="en-US"/>
        </w:rPr>
        <w:t xml:space="preserve"> </w:t>
      </w:r>
      <w:r w:rsidRPr="004823CD">
        <w:rPr>
          <w:lang w:val="en-US" w:eastAsia="ar-SA"/>
        </w:rPr>
        <w:t>придобитите вземания и да извършват възложените им с договора други дейности в най-добър интерес на Дружеството, с грижата на добрия търговец професионалист и при спазване на изискванията на закона, на устава на дружеството и на конкретния договор</w:t>
      </w:r>
      <w:r w:rsidRPr="004823CD">
        <w:rPr>
          <w:lang w:val="bg-BG" w:eastAsia="ar-SA"/>
        </w:rPr>
        <w:t>"</w:t>
      </w:r>
    </w:p>
    <w:p w14:paraId="56A9B813"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480795AE"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53, ал. 2 се изменя както следва:</w:t>
      </w:r>
    </w:p>
    <w:p w14:paraId="660619D0"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b/>
          <w:bCs/>
          <w:lang w:val="bg-BG" w:eastAsia="ar-SA"/>
        </w:rPr>
        <w:t>"Чл. 53 (2)</w:t>
      </w:r>
      <w:r w:rsidRPr="004823CD">
        <w:rPr>
          <w:b/>
          <w:bCs/>
          <w:lang w:val="en-US" w:eastAsia="ar-SA"/>
        </w:rPr>
        <w:t>Третите лица</w:t>
      </w:r>
      <w:r w:rsidRPr="004823CD">
        <w:rPr>
          <w:lang w:val="en-US" w:eastAsia="ar-SA"/>
        </w:rPr>
        <w:t xml:space="preserve"> имат задълженията, определени в конкретните договори, съобразно възложените им дейности, включително имат задълженията:</w:t>
      </w:r>
    </w:p>
    <w:p w14:paraId="13192618"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46D71EEA"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53, ал. 3 се изменя както следва:</w:t>
      </w:r>
    </w:p>
    <w:p w14:paraId="45C9D9B0" w14:textId="77777777" w:rsidR="00850830" w:rsidRPr="004823CD" w:rsidRDefault="00850830" w:rsidP="00850830">
      <w:pPr>
        <w:widowControl w:val="0"/>
        <w:tabs>
          <w:tab w:val="left" w:pos="1119"/>
        </w:tabs>
        <w:suppressAutoHyphens/>
        <w:overflowPunct w:val="0"/>
        <w:autoSpaceDE w:val="0"/>
        <w:spacing w:before="100" w:beforeAutospacing="1" w:after="100" w:afterAutospacing="1"/>
        <w:contextualSpacing/>
        <w:jc w:val="both"/>
        <w:textAlignment w:val="baseline"/>
        <w:rPr>
          <w:lang w:val="bg-BG" w:eastAsia="ar-SA"/>
        </w:rPr>
      </w:pPr>
      <w:r w:rsidRPr="004823CD">
        <w:rPr>
          <w:b/>
          <w:bCs/>
          <w:lang w:val="bg-BG" w:eastAsia="ar-SA"/>
        </w:rPr>
        <w:t>"Чл. 53 (3)</w:t>
      </w:r>
      <w:r w:rsidRPr="004823CD">
        <w:rPr>
          <w:b/>
          <w:bCs/>
          <w:lang w:val="en-US" w:eastAsia="ar-SA"/>
        </w:rPr>
        <w:t xml:space="preserve">Третите лица, на които Дружеството е възложило дейности </w:t>
      </w:r>
      <w:r w:rsidRPr="004823CD">
        <w:rPr>
          <w:b/>
          <w:lang w:val="en-US" w:eastAsia="ar-SA"/>
        </w:rPr>
        <w:t xml:space="preserve">по чл. </w:t>
      </w:r>
      <w:proofErr w:type="gramStart"/>
      <w:r w:rsidRPr="004823CD">
        <w:rPr>
          <w:b/>
          <w:lang w:val="en-US" w:eastAsia="ar-SA"/>
        </w:rPr>
        <w:t>27, ал.</w:t>
      </w:r>
      <w:proofErr w:type="gramEnd"/>
      <w:r w:rsidRPr="004823CD">
        <w:rPr>
          <w:b/>
          <w:lang w:val="en-US" w:eastAsia="ar-SA"/>
        </w:rPr>
        <w:t xml:space="preserve"> </w:t>
      </w:r>
      <w:proofErr w:type="gramStart"/>
      <w:r w:rsidRPr="004823CD">
        <w:rPr>
          <w:b/>
          <w:lang w:val="en-US" w:eastAsia="ar-SA"/>
        </w:rPr>
        <w:t>4 от ЗДСИЦДС</w:t>
      </w:r>
      <w:r w:rsidRPr="004823CD">
        <w:rPr>
          <w:b/>
          <w:bCs/>
          <w:lang w:val="en-US" w:eastAsia="ar-SA"/>
        </w:rPr>
        <w:t xml:space="preserve"> имат право на възнаграждение за извършваните от тях дейности и други права съгласно сключения договор.</w:t>
      </w:r>
      <w:r w:rsidRPr="004823CD">
        <w:rPr>
          <w:b/>
          <w:bCs/>
          <w:lang w:val="bg-BG" w:eastAsia="ar-SA"/>
        </w:rPr>
        <w:t>"</w:t>
      </w:r>
      <w:proofErr w:type="gramEnd"/>
    </w:p>
    <w:p w14:paraId="6BB1173E"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lang w:val="bg-BG" w:eastAsia="bg-BG"/>
        </w:rPr>
      </w:pPr>
    </w:p>
    <w:p w14:paraId="03D58B5B" w14:textId="77777777" w:rsidR="00850830" w:rsidRPr="004823CD" w:rsidRDefault="00850830" w:rsidP="00850830">
      <w:pPr>
        <w:widowControl w:val="0"/>
        <w:spacing w:before="100" w:beforeAutospacing="1" w:after="100" w:afterAutospacing="1"/>
        <w:contextualSpacing/>
        <w:jc w:val="both"/>
        <w:rPr>
          <w:b/>
          <w:bCs/>
          <w:lang w:val="bg-BG"/>
        </w:rPr>
      </w:pPr>
      <w:r w:rsidRPr="004823CD">
        <w:rPr>
          <w:b/>
          <w:bCs/>
          <w:color w:val="000000"/>
          <w:u w:val="single"/>
          <w:lang w:val="bg-BG" w:eastAsia="bg-BG" w:bidi="bg-BG"/>
        </w:rPr>
        <w:t>Променя се наименованието на раздела преди член 54 от Устава, както следва</w:t>
      </w:r>
      <w:r w:rsidRPr="004823CD">
        <w:rPr>
          <w:color w:val="000000"/>
          <w:u w:val="single"/>
          <w:lang w:val="bg-BG" w:eastAsia="bg-BG" w:bidi="bg-BG"/>
        </w:rPr>
        <w:t xml:space="preserve"> </w:t>
      </w:r>
      <w:r w:rsidRPr="004823CD">
        <w:rPr>
          <w:color w:val="000000"/>
          <w:lang w:val="bg-BG" w:eastAsia="bg-BG" w:bidi="bg-BG"/>
        </w:rPr>
        <w:t>"</w:t>
      </w:r>
      <w:r w:rsidRPr="004823CD">
        <w:rPr>
          <w:b/>
          <w:bCs/>
          <w:lang w:eastAsia="en-GB"/>
        </w:rPr>
        <w:t xml:space="preserve">Правила за определяне на възнагражденията на третите лица по чл. </w:t>
      </w:r>
      <w:proofErr w:type="gramStart"/>
      <w:r w:rsidRPr="004823CD">
        <w:rPr>
          <w:b/>
          <w:bCs/>
          <w:lang w:eastAsia="en-GB"/>
        </w:rPr>
        <w:t>27, ал.</w:t>
      </w:r>
      <w:proofErr w:type="gramEnd"/>
      <w:r w:rsidRPr="004823CD">
        <w:rPr>
          <w:b/>
          <w:bCs/>
          <w:lang w:eastAsia="en-GB"/>
        </w:rPr>
        <w:t xml:space="preserve"> 4 от ЗДСИЦДС</w:t>
      </w:r>
      <w:r w:rsidRPr="004823CD">
        <w:rPr>
          <w:b/>
          <w:bCs/>
          <w:lang w:val="bg-BG" w:eastAsia="en-GB"/>
        </w:rPr>
        <w:t>"</w:t>
      </w:r>
    </w:p>
    <w:p w14:paraId="324FCFD7" w14:textId="77777777" w:rsidR="00850830" w:rsidRPr="004823CD" w:rsidRDefault="00850830" w:rsidP="00850830">
      <w:pPr>
        <w:widowControl w:val="0"/>
        <w:spacing w:before="100" w:beforeAutospacing="1" w:after="100" w:afterAutospacing="1"/>
        <w:contextualSpacing/>
        <w:jc w:val="both"/>
        <w:rPr>
          <w:b/>
          <w:bCs/>
          <w:lang w:val="bg-BG" w:eastAsia="en-GB"/>
        </w:rPr>
      </w:pPr>
    </w:p>
    <w:p w14:paraId="3AE54445"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54 от Устава на Дружеството се изменя както следва:</w:t>
      </w:r>
    </w:p>
    <w:p w14:paraId="0878EAC1"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en-US" w:eastAsia="ar-SA"/>
        </w:rPr>
      </w:pPr>
      <w:r w:rsidRPr="004823CD">
        <w:rPr>
          <w:lang w:val="bg-BG" w:eastAsia="ar-SA"/>
        </w:rPr>
        <w:t>"</w:t>
      </w:r>
      <w:r w:rsidRPr="004823CD">
        <w:rPr>
          <w:b/>
          <w:bCs/>
          <w:lang w:val="bg-BG" w:eastAsia="ar-SA"/>
        </w:rPr>
        <w:t>Чл. 54</w:t>
      </w:r>
      <w:r w:rsidRPr="004823CD">
        <w:rPr>
          <w:lang w:val="bg-BG" w:eastAsia="ar-SA"/>
        </w:rPr>
        <w:t xml:space="preserve"> </w:t>
      </w:r>
      <w:r w:rsidRPr="004823CD">
        <w:rPr>
          <w:lang w:val="en-US" w:eastAsia="ar-SA"/>
        </w:rPr>
        <w:t>Размерът на възнаграждението на третите лица</w:t>
      </w:r>
      <w:r w:rsidRPr="004823CD">
        <w:rPr>
          <w:rFonts w:eastAsia="Microsoft Sans Serif"/>
          <w:lang w:val="en-US" w:eastAsia="ar-SA"/>
        </w:rPr>
        <w:t xml:space="preserve"> </w:t>
      </w:r>
      <w:r w:rsidRPr="004823CD">
        <w:rPr>
          <w:b/>
          <w:bCs/>
          <w:lang w:val="en-US" w:eastAsia="ar-SA"/>
        </w:rPr>
        <w:t xml:space="preserve">по чл. </w:t>
      </w:r>
      <w:proofErr w:type="gramStart"/>
      <w:r w:rsidRPr="004823CD">
        <w:rPr>
          <w:b/>
          <w:bCs/>
          <w:lang w:val="en-US" w:eastAsia="ar-SA"/>
        </w:rPr>
        <w:t>27, ал.</w:t>
      </w:r>
      <w:proofErr w:type="gramEnd"/>
      <w:r w:rsidRPr="004823CD">
        <w:rPr>
          <w:b/>
          <w:bCs/>
          <w:lang w:val="en-US" w:eastAsia="ar-SA"/>
        </w:rPr>
        <w:t xml:space="preserve"> </w:t>
      </w:r>
      <w:proofErr w:type="gramStart"/>
      <w:r w:rsidRPr="004823CD">
        <w:rPr>
          <w:b/>
          <w:bCs/>
          <w:lang w:val="en-US" w:eastAsia="ar-SA"/>
        </w:rPr>
        <w:t>4 от ЗДСИЦДС</w:t>
      </w:r>
      <w:r w:rsidRPr="004823CD">
        <w:rPr>
          <w:lang w:val="en-US" w:eastAsia="ar-SA"/>
        </w:rPr>
        <w:t xml:space="preserve"> следва да бъде обоснован с оглед на характера и обема на възложената работа и пазарните условия в страната.</w:t>
      </w:r>
      <w:proofErr w:type="gramEnd"/>
      <w:r w:rsidRPr="004823CD">
        <w:rPr>
          <w:lang w:val="en-US" w:eastAsia="ar-SA"/>
        </w:rPr>
        <w:t xml:space="preserve"> </w:t>
      </w:r>
      <w:proofErr w:type="gramStart"/>
      <w:r w:rsidRPr="004823CD">
        <w:rPr>
          <w:lang w:val="en-US" w:eastAsia="ar-SA"/>
        </w:rPr>
        <w:t>Размерът на възнаграждението се определя с решение па Съвета на директорите при спазване разпоредбата на чл.</w:t>
      </w:r>
      <w:proofErr w:type="gramEnd"/>
      <w:r w:rsidRPr="004823CD">
        <w:rPr>
          <w:lang w:val="en-US" w:eastAsia="ar-SA"/>
        </w:rPr>
        <w:t xml:space="preserve"> </w:t>
      </w:r>
      <w:proofErr w:type="gramStart"/>
      <w:r w:rsidRPr="004823CD">
        <w:rPr>
          <w:lang w:val="en-US" w:eastAsia="ar-SA"/>
        </w:rPr>
        <w:t>59 от устава.</w:t>
      </w:r>
      <w:r w:rsidRPr="004823CD">
        <w:rPr>
          <w:lang w:val="bg-BG" w:eastAsia="ar-SA"/>
        </w:rPr>
        <w:t>"</w:t>
      </w:r>
      <w:proofErr w:type="gramEnd"/>
    </w:p>
    <w:p w14:paraId="21D29FDE"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lang w:val="bg-BG" w:eastAsia="bg-BG"/>
        </w:rPr>
      </w:pPr>
    </w:p>
    <w:p w14:paraId="284BD281" w14:textId="77777777" w:rsidR="00850830" w:rsidRPr="004823CD" w:rsidRDefault="00850830" w:rsidP="00850830">
      <w:pPr>
        <w:widowControl w:val="0"/>
        <w:spacing w:before="100" w:beforeAutospacing="1" w:after="100" w:afterAutospacing="1"/>
        <w:contextualSpacing/>
        <w:jc w:val="both"/>
        <w:rPr>
          <w:b/>
          <w:bCs/>
          <w:lang w:val="bg-BG"/>
        </w:rPr>
      </w:pPr>
      <w:r w:rsidRPr="004823CD">
        <w:rPr>
          <w:b/>
          <w:bCs/>
          <w:color w:val="000000"/>
          <w:u w:val="single"/>
          <w:lang w:val="bg-BG" w:eastAsia="bg-BG" w:bidi="bg-BG"/>
        </w:rPr>
        <w:t>Променя се наименованието на раздела преди член 55 от Устава, както следва</w:t>
      </w:r>
      <w:r w:rsidRPr="004823CD">
        <w:rPr>
          <w:color w:val="000000"/>
          <w:u w:val="single"/>
          <w:lang w:val="bg-BG" w:eastAsia="bg-BG" w:bidi="bg-BG"/>
        </w:rPr>
        <w:t xml:space="preserve"> </w:t>
      </w:r>
      <w:r w:rsidRPr="004823CD">
        <w:rPr>
          <w:color w:val="000000"/>
          <w:lang w:val="bg-BG" w:eastAsia="bg-BG" w:bidi="bg-BG"/>
        </w:rPr>
        <w:t>"</w:t>
      </w:r>
      <w:r w:rsidRPr="004823CD">
        <w:rPr>
          <w:b/>
          <w:bCs/>
          <w:lang w:eastAsia="en-GB"/>
        </w:rPr>
        <w:t xml:space="preserve">Предварително одобрение на третите лица по чл. </w:t>
      </w:r>
      <w:proofErr w:type="gramStart"/>
      <w:r w:rsidRPr="004823CD">
        <w:rPr>
          <w:b/>
          <w:bCs/>
          <w:lang w:eastAsia="en-GB"/>
        </w:rPr>
        <w:t>27, ал.</w:t>
      </w:r>
      <w:proofErr w:type="gramEnd"/>
      <w:r w:rsidRPr="004823CD">
        <w:rPr>
          <w:b/>
          <w:bCs/>
          <w:lang w:eastAsia="en-GB"/>
        </w:rPr>
        <w:t xml:space="preserve"> 4 от ЗДСИЦДС от КФН</w:t>
      </w:r>
      <w:r w:rsidRPr="004823CD">
        <w:rPr>
          <w:b/>
          <w:bCs/>
          <w:lang w:val="bg-BG" w:eastAsia="en-GB"/>
        </w:rPr>
        <w:t>"</w:t>
      </w:r>
    </w:p>
    <w:p w14:paraId="7FD763F2" w14:textId="77777777" w:rsidR="00850830" w:rsidRPr="004823CD" w:rsidRDefault="00850830" w:rsidP="00850830">
      <w:pPr>
        <w:widowControl w:val="0"/>
        <w:spacing w:before="100" w:beforeAutospacing="1" w:after="100" w:afterAutospacing="1"/>
        <w:contextualSpacing/>
        <w:jc w:val="both"/>
        <w:rPr>
          <w:b/>
          <w:bCs/>
          <w:lang w:val="bg-BG" w:eastAsia="en-GB"/>
        </w:rPr>
      </w:pPr>
      <w:r w:rsidRPr="004823CD">
        <w:rPr>
          <w:b/>
          <w:bCs/>
          <w:lang w:val="bg-BG" w:eastAsia="en-GB"/>
        </w:rPr>
        <w:t>"</w:t>
      </w:r>
    </w:p>
    <w:p w14:paraId="052226E4"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55 от Устава на Дружеството се изменя както следва:</w:t>
      </w:r>
    </w:p>
    <w:p w14:paraId="0A3AA291"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en-US"/>
        </w:rPr>
      </w:pPr>
      <w:r w:rsidRPr="004823CD">
        <w:rPr>
          <w:lang w:val="bg-BG" w:eastAsia="bg-BG"/>
        </w:rPr>
        <w:t>"</w:t>
      </w:r>
      <w:r w:rsidRPr="004823CD">
        <w:rPr>
          <w:b/>
          <w:bCs/>
          <w:lang w:val="bg-BG" w:eastAsia="bg-BG"/>
        </w:rPr>
        <w:t>Чл. 55</w:t>
      </w:r>
      <w:r w:rsidRPr="004823CD">
        <w:rPr>
          <w:lang w:val="bg-BG" w:eastAsia="bg-BG"/>
        </w:rPr>
        <w:t xml:space="preserve"> </w:t>
      </w:r>
      <w:r w:rsidRPr="004823CD">
        <w:rPr>
          <w:b/>
          <w:bCs/>
          <w:lang w:val="en-US" w:eastAsia="ar-SA"/>
        </w:rPr>
        <w:t xml:space="preserve">Възлагането на дейност на трето лице по чл. </w:t>
      </w:r>
      <w:proofErr w:type="gramStart"/>
      <w:r w:rsidRPr="004823CD">
        <w:rPr>
          <w:b/>
          <w:bCs/>
          <w:lang w:val="en-US" w:eastAsia="ar-SA"/>
        </w:rPr>
        <w:t>27, ал.</w:t>
      </w:r>
      <w:proofErr w:type="gramEnd"/>
      <w:r w:rsidRPr="004823CD">
        <w:rPr>
          <w:b/>
          <w:bCs/>
          <w:lang w:val="en-US" w:eastAsia="ar-SA"/>
        </w:rPr>
        <w:t xml:space="preserve"> </w:t>
      </w:r>
      <w:proofErr w:type="gramStart"/>
      <w:r w:rsidRPr="004823CD">
        <w:rPr>
          <w:b/>
          <w:bCs/>
          <w:lang w:val="en-US" w:eastAsia="ar-SA"/>
        </w:rPr>
        <w:t>4 от ЗДСИЦДС, както и изменения и допълнения в договора с третото лице подлежат на предварително одобрение за това от КФН</w:t>
      </w:r>
      <w:r w:rsidRPr="004823CD">
        <w:rPr>
          <w:b/>
          <w:bCs/>
          <w:lang w:val="bg-BG" w:eastAsia="ar-SA"/>
        </w:rPr>
        <w:t>".</w:t>
      </w:r>
      <w:proofErr w:type="gramEnd"/>
    </w:p>
    <w:p w14:paraId="067B4ED3"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438BA654"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Променя се номера на главата "БАНКА ДЕПОЗИТАР" преди член 56 от Устава, като става Глава седем "БАНКА ДЕПОЗИТАР"</w:t>
      </w:r>
    </w:p>
    <w:p w14:paraId="5F78CEC3"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38A0FE69"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134CC762"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56 от Устава на Дружеството:</w:t>
      </w:r>
    </w:p>
    <w:p w14:paraId="0389A7CA"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en-US"/>
        </w:rPr>
      </w:pPr>
      <w:r w:rsidRPr="004823CD">
        <w:rPr>
          <w:u w:val="single"/>
          <w:lang w:val="bg-BG" w:eastAsia="ar-SA"/>
        </w:rPr>
        <w:t>Чл. 56, ал. 2 се изменя както следва:</w:t>
      </w:r>
    </w:p>
    <w:p w14:paraId="52F691CD"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lang w:val="bg-BG" w:eastAsia="ar-SA"/>
        </w:rPr>
        <w:t>"</w:t>
      </w:r>
      <w:r w:rsidRPr="004823CD">
        <w:rPr>
          <w:b/>
          <w:bCs/>
          <w:lang w:val="bg-BG" w:eastAsia="ar-SA"/>
        </w:rPr>
        <w:t>Чл. 56 (2)</w:t>
      </w:r>
      <w:r w:rsidRPr="004823CD">
        <w:rPr>
          <w:lang w:val="bg-BG" w:eastAsia="ar-SA"/>
        </w:rPr>
        <w:t xml:space="preserve"> </w:t>
      </w:r>
      <w:r w:rsidRPr="004823CD">
        <w:rPr>
          <w:lang w:val="en-US" w:eastAsia="ar-SA"/>
        </w:rPr>
        <w:t xml:space="preserve">Безналичните ценни книжа, притежавани от Дружеството, </w:t>
      </w:r>
      <w:r w:rsidRPr="004823CD">
        <w:rPr>
          <w:b/>
          <w:bCs/>
          <w:lang w:val="en-US" w:eastAsia="ar-SA"/>
        </w:rPr>
        <w:t>се вписват</w:t>
      </w:r>
      <w:r w:rsidRPr="004823CD">
        <w:rPr>
          <w:b/>
          <w:bCs/>
          <w:lang w:val="en-US" w:eastAsia="ar-SA" w:bidi="en-US"/>
        </w:rPr>
        <w:t xml:space="preserve"> </w:t>
      </w:r>
      <w:r w:rsidRPr="004823CD">
        <w:rPr>
          <w:b/>
          <w:bCs/>
          <w:lang w:val="en-US" w:eastAsia="ar-SA"/>
        </w:rPr>
        <w:t>по сметки в централният регистър на ценни книжа</w:t>
      </w:r>
      <w:r w:rsidRPr="004823CD">
        <w:rPr>
          <w:lang w:val="en-US" w:eastAsia="ar-SA"/>
        </w:rPr>
        <w:t>, а паричните му средства и други ценни книжа се съхраняват в банката- депозитар</w:t>
      </w:r>
      <w:r w:rsidRPr="004823CD">
        <w:rPr>
          <w:lang w:val="bg-BG" w:eastAsia="ar-SA"/>
        </w:rPr>
        <w:t>".</w:t>
      </w:r>
    </w:p>
    <w:p w14:paraId="58443FC3"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4D4EF0F5"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lang w:val="en-US"/>
        </w:rPr>
      </w:pPr>
      <w:proofErr w:type="gramStart"/>
      <w:r w:rsidRPr="004823CD">
        <w:rPr>
          <w:u w:val="single"/>
          <w:lang w:val="en-US" w:eastAsia="ar-SA"/>
        </w:rPr>
        <w:t>В чл.</w:t>
      </w:r>
      <w:proofErr w:type="gramEnd"/>
      <w:r w:rsidRPr="004823CD">
        <w:rPr>
          <w:u w:val="single"/>
          <w:lang w:val="en-US" w:eastAsia="ar-SA"/>
        </w:rPr>
        <w:t xml:space="preserve"> 56 се създава нова алинея 5, както следва:</w:t>
      </w:r>
    </w:p>
    <w:p w14:paraId="687ECE07" w14:textId="77777777" w:rsidR="00850830" w:rsidRPr="004823CD" w:rsidRDefault="00850830" w:rsidP="00850830">
      <w:pPr>
        <w:widowControl w:val="0"/>
        <w:tabs>
          <w:tab w:val="left" w:pos="1125"/>
        </w:tabs>
        <w:suppressAutoHyphens/>
        <w:overflowPunct w:val="0"/>
        <w:autoSpaceDE w:val="0"/>
        <w:spacing w:before="100" w:beforeAutospacing="1" w:after="100" w:afterAutospacing="1"/>
        <w:contextualSpacing/>
        <w:jc w:val="both"/>
        <w:textAlignment w:val="baseline"/>
        <w:rPr>
          <w:b/>
          <w:bCs/>
          <w:lang w:val="bg-BG" w:eastAsia="ar-SA"/>
        </w:rPr>
      </w:pPr>
      <w:r w:rsidRPr="004823CD">
        <w:rPr>
          <w:b/>
          <w:bCs/>
          <w:color w:val="000000"/>
          <w:lang w:val="bg-BG" w:eastAsia="bg-BG" w:bidi="bg-BG"/>
        </w:rPr>
        <w:t xml:space="preserve">"Чл. 56 (5) </w:t>
      </w:r>
      <w:r w:rsidRPr="004823CD">
        <w:rPr>
          <w:b/>
          <w:bCs/>
          <w:lang w:val="en-US" w:eastAsia="ar-SA"/>
        </w:rPr>
        <w:t xml:space="preserve">Дружеството извършва всички плащания само чрез банката-депозитар при спазване на условията, предвидени в неговия устав и проспект за публично предлагане на ценни книжа, с изключение на разплащанията в случаите на сключен договор за кредит с банка, различна от банката-депозитар, за които се прилага режима, уговорен в чл. </w:t>
      </w:r>
      <w:proofErr w:type="gramStart"/>
      <w:r w:rsidRPr="004823CD">
        <w:rPr>
          <w:b/>
          <w:bCs/>
          <w:lang w:val="en-US" w:eastAsia="ar-SA"/>
        </w:rPr>
        <w:t>19, ал.</w:t>
      </w:r>
      <w:proofErr w:type="gramEnd"/>
      <w:r w:rsidRPr="004823CD">
        <w:rPr>
          <w:b/>
          <w:bCs/>
          <w:lang w:val="en-US" w:eastAsia="ar-SA"/>
        </w:rPr>
        <w:t xml:space="preserve"> 4- </w:t>
      </w:r>
      <w:proofErr w:type="gramStart"/>
      <w:r w:rsidRPr="004823CD">
        <w:rPr>
          <w:b/>
          <w:bCs/>
          <w:lang w:val="en-US" w:eastAsia="ar-SA"/>
        </w:rPr>
        <w:t>ал</w:t>
      </w:r>
      <w:proofErr w:type="gramEnd"/>
      <w:r w:rsidRPr="004823CD">
        <w:rPr>
          <w:b/>
          <w:bCs/>
          <w:lang w:val="en-US" w:eastAsia="ar-SA"/>
        </w:rPr>
        <w:t xml:space="preserve">. </w:t>
      </w:r>
      <w:proofErr w:type="gramStart"/>
      <w:r w:rsidRPr="004823CD">
        <w:rPr>
          <w:b/>
          <w:bCs/>
          <w:lang w:val="en-US" w:eastAsia="ar-SA"/>
        </w:rPr>
        <w:t>6 от ЗДСИЦДС.</w:t>
      </w:r>
      <w:r w:rsidRPr="004823CD">
        <w:rPr>
          <w:b/>
          <w:bCs/>
          <w:lang w:val="bg-BG" w:eastAsia="ar-SA"/>
        </w:rPr>
        <w:t>"</w:t>
      </w:r>
      <w:proofErr w:type="gramEnd"/>
    </w:p>
    <w:p w14:paraId="63B2D961"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5F4A3B39"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sidRPr="004823CD">
        <w:rPr>
          <w:b/>
          <w:bCs/>
          <w:color w:val="000000"/>
          <w:u w:val="single"/>
          <w:lang w:val="bg-BG" w:eastAsia="bg-BG" w:bidi="bg-BG"/>
        </w:rPr>
        <w:t xml:space="preserve">Променя се номерацията и наименованието на главата преди член 59 от Устава, </w:t>
      </w:r>
      <w:r w:rsidRPr="004823CD">
        <w:rPr>
          <w:b/>
          <w:bCs/>
          <w:color w:val="000000"/>
          <w:u w:val="single"/>
          <w:lang w:val="bg-BG" w:eastAsia="bg-BG" w:bidi="bg-BG"/>
        </w:rPr>
        <w:lastRenderedPageBreak/>
        <w:t xml:space="preserve">като става Глава осма </w:t>
      </w:r>
      <w:r w:rsidRPr="004823CD">
        <w:rPr>
          <w:b/>
          <w:bCs/>
          <w:color w:val="000000"/>
          <w:lang w:val="bg-BG" w:eastAsia="bg-BG" w:bidi="bg-BG"/>
        </w:rPr>
        <w:t>"</w:t>
      </w:r>
      <w:r w:rsidRPr="004823CD">
        <w:rPr>
          <w:b/>
          <w:bCs/>
          <w:lang w:val="en-US" w:eastAsia="ar-SA"/>
        </w:rPr>
        <w:t>МАКСИМАЛЕН РАЗМЕР НА ГОДИШНИТЕ РАЗХОДИ</w:t>
      </w:r>
      <w:r w:rsidRPr="004823CD">
        <w:rPr>
          <w:b/>
          <w:bCs/>
          <w:lang w:val="bg-BG" w:eastAsia="ar-SA"/>
        </w:rPr>
        <w:t xml:space="preserve"> </w:t>
      </w:r>
      <w:r w:rsidRPr="004823CD">
        <w:rPr>
          <w:b/>
          <w:bCs/>
          <w:lang w:val="en-US" w:eastAsia="ar-SA"/>
        </w:rPr>
        <w:t>ЗА УПРАВЛЕНИЕ НА ДРУЖЕСТВОТО И МАКСИМАЛЕН РАЗМЕР НА ГОДИШНИТЕ РАЗХОДИ ЗА ВЪЗНАГРАЖДЕНИЕ НА ТРЕТИТЕ ЛИЦА</w:t>
      </w:r>
      <w:r w:rsidRPr="004823CD">
        <w:rPr>
          <w:b/>
          <w:bCs/>
          <w:color w:val="000000"/>
          <w:lang w:val="bg-BG" w:eastAsia="bg-BG" w:bidi="bg-BG"/>
        </w:rPr>
        <w:t>".</w:t>
      </w:r>
    </w:p>
    <w:p w14:paraId="3DCEE382" w14:textId="77777777" w:rsidR="00850830" w:rsidRPr="004823CD" w:rsidRDefault="00850830" w:rsidP="00850830">
      <w:pPr>
        <w:widowControl w:val="0"/>
        <w:tabs>
          <w:tab w:val="left" w:pos="1116"/>
        </w:tabs>
        <w:suppressAutoHyphens/>
        <w:overflowPunct w:val="0"/>
        <w:autoSpaceDE w:val="0"/>
        <w:spacing w:before="100" w:beforeAutospacing="1" w:after="100" w:afterAutospacing="1"/>
        <w:contextualSpacing/>
        <w:jc w:val="both"/>
        <w:textAlignment w:val="baseline"/>
        <w:rPr>
          <w:b/>
          <w:bCs/>
          <w:lang w:val="en-US"/>
        </w:rPr>
      </w:pPr>
    </w:p>
    <w:p w14:paraId="44FAB7FC"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59 от Устава на Дружеството:</w:t>
      </w:r>
    </w:p>
    <w:p w14:paraId="61711C81"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rPr>
      </w:pPr>
      <w:r w:rsidRPr="004823CD">
        <w:rPr>
          <w:u w:val="single"/>
          <w:lang w:val="bg-BG" w:eastAsia="ar-SA"/>
        </w:rPr>
        <w:t>Чл. 59, ал. 1 се изменя както следва:</w:t>
      </w:r>
    </w:p>
    <w:p w14:paraId="4B5F7886"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lang w:val="bg-BG" w:eastAsia="ar-SA"/>
        </w:rPr>
      </w:pPr>
      <w:r w:rsidRPr="004823CD">
        <w:rPr>
          <w:b/>
          <w:bCs/>
          <w:lang w:val="bg-BG" w:eastAsia="ar-SA"/>
        </w:rPr>
        <w:t>''Чл. 59 (1)</w:t>
      </w:r>
      <w:r w:rsidRPr="004823CD">
        <w:rPr>
          <w:u w:val="single"/>
          <w:lang w:val="bg-BG" w:eastAsia="ar-SA"/>
        </w:rPr>
        <w:t xml:space="preserve"> </w:t>
      </w:r>
      <w:r w:rsidRPr="004823CD">
        <w:rPr>
          <w:b/>
          <w:bCs/>
          <w:lang w:val="en-US" w:eastAsia="ar-SA"/>
        </w:rPr>
        <w:t>Максималният</w:t>
      </w:r>
      <w:r w:rsidRPr="004823CD">
        <w:rPr>
          <w:color w:val="FF0000"/>
          <w:lang w:val="en-US" w:eastAsia="ar-SA"/>
        </w:rPr>
        <w:t xml:space="preserve"> </w:t>
      </w:r>
      <w:r w:rsidRPr="004823CD">
        <w:rPr>
          <w:lang w:val="en-US" w:eastAsia="ar-SA"/>
        </w:rPr>
        <w:t xml:space="preserve">размер на всички разходи по управление и обслужване на Дружеството в рамките на една календарна година, в това число разходите за възнаграждение за членовете на Съвета на директорите на Дружеството, и на прокуристите, </w:t>
      </w:r>
      <w:r w:rsidRPr="004823CD">
        <w:rPr>
          <w:b/>
          <w:bCs/>
          <w:lang w:val="en-US" w:eastAsia="ar-SA"/>
        </w:rPr>
        <w:t xml:space="preserve">годишното възнаграждение на третите лица по чл. </w:t>
      </w:r>
      <w:proofErr w:type="gramStart"/>
      <w:r w:rsidRPr="004823CD">
        <w:rPr>
          <w:b/>
          <w:bCs/>
          <w:lang w:val="en-US" w:eastAsia="ar-SA"/>
        </w:rPr>
        <w:t>27, ал.</w:t>
      </w:r>
      <w:proofErr w:type="gramEnd"/>
      <w:r w:rsidRPr="004823CD">
        <w:rPr>
          <w:b/>
          <w:bCs/>
          <w:lang w:val="en-US" w:eastAsia="ar-SA"/>
        </w:rPr>
        <w:t xml:space="preserve"> 3 от ЗДСИЦДС</w:t>
      </w:r>
      <w:r w:rsidRPr="004823CD">
        <w:rPr>
          <w:lang w:val="en-US" w:eastAsia="ar-SA"/>
        </w:rPr>
        <w:t>, на регистрирания одитор, на оценителите и банката – депозитар, не може да надхвърля 7.5 (седем цяло и пет десети) на сто от стойността на активите по баланса на Дружеството. Размерът на разходите се изчислява като процентно съотношение спрямо стойността на активите по баланса, включени в годишния финансов отчет на Дружеството за годината на начисляването на разходите.</w:t>
      </w:r>
      <w:r w:rsidRPr="004823CD">
        <w:rPr>
          <w:lang w:val="bg-BG" w:eastAsia="ar-SA"/>
        </w:rPr>
        <w:t>"</w:t>
      </w:r>
    </w:p>
    <w:p w14:paraId="289F8998"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lang w:val="bg-BG" w:eastAsia="ar-SA"/>
        </w:rPr>
      </w:pPr>
    </w:p>
    <w:p w14:paraId="0B6E48B0"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В чл. 59 се създава нова алинея 2, както следва:</w:t>
      </w:r>
    </w:p>
    <w:p w14:paraId="20E751D2"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lang w:val="bg-BG" w:eastAsia="ar-SA"/>
        </w:rPr>
      </w:pPr>
      <w:r w:rsidRPr="004823CD">
        <w:rPr>
          <w:b/>
          <w:bCs/>
          <w:lang w:val="bg-BG" w:eastAsia="ar-SA"/>
        </w:rPr>
        <w:t>"Чл. 59 (2)</w:t>
      </w:r>
      <w:r w:rsidRPr="004823CD">
        <w:rPr>
          <w:lang w:val="bg-BG" w:eastAsia="ar-SA"/>
        </w:rPr>
        <w:t xml:space="preserve"> </w:t>
      </w:r>
      <w:r w:rsidRPr="004823CD">
        <w:rPr>
          <w:b/>
          <w:lang w:val="en-US" w:eastAsia="ar-SA"/>
        </w:rPr>
        <w:t xml:space="preserve">Максималният размер на годишните разходи за възнаграждение на третите лица по смисъла на чл. </w:t>
      </w:r>
      <w:proofErr w:type="gramStart"/>
      <w:r w:rsidRPr="004823CD">
        <w:rPr>
          <w:b/>
          <w:lang w:val="en-US" w:eastAsia="ar-SA"/>
        </w:rPr>
        <w:t>27, ал.</w:t>
      </w:r>
      <w:proofErr w:type="gramEnd"/>
      <w:r w:rsidRPr="004823CD">
        <w:rPr>
          <w:b/>
          <w:lang w:val="en-US" w:eastAsia="ar-SA"/>
        </w:rPr>
        <w:t xml:space="preserve"> 3 от ЗДСИЦДС, не могат да надхвърлят 4 % (четири на сто) от стойността на активите по баланса на Дружеството, включен в годишния финансов отчет на Дружеството за годината на начисляването на разходите</w:t>
      </w:r>
      <w:r w:rsidRPr="004823CD">
        <w:rPr>
          <w:lang w:val="bg-BG" w:eastAsia="ar-SA"/>
        </w:rPr>
        <w:t>"</w:t>
      </w:r>
    </w:p>
    <w:p w14:paraId="653A9C82"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lang w:val="bg-BG" w:eastAsia="ar-SA"/>
        </w:rPr>
      </w:pPr>
    </w:p>
    <w:p w14:paraId="14932269"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Променя се номерацията на главата "Годишно приключване" преди член 60 от Устава, като става Глава девета "Годишно приключване</w:t>
      </w:r>
    </w:p>
    <w:p w14:paraId="6B9BE14C"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561F0191"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62 от Устава на Дружеството:</w:t>
      </w:r>
    </w:p>
    <w:p w14:paraId="7E8BF34F"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62, ал. 2 се изменя както следва:</w:t>
      </w:r>
    </w:p>
    <w:p w14:paraId="5A022385"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lang w:val="bg-BG" w:eastAsia="ar-SA"/>
        </w:rPr>
        <w:t>"</w:t>
      </w:r>
      <w:r w:rsidRPr="004823CD">
        <w:rPr>
          <w:b/>
          <w:bCs/>
          <w:lang w:val="bg-BG" w:eastAsia="ar-SA"/>
        </w:rPr>
        <w:t>Чл. 62 (2)</w:t>
      </w:r>
      <w:r w:rsidRPr="004823CD">
        <w:rPr>
          <w:lang w:val="bg-BG" w:eastAsia="ar-SA"/>
        </w:rPr>
        <w:t xml:space="preserve"> </w:t>
      </w:r>
      <w:r w:rsidRPr="004823CD">
        <w:rPr>
          <w:lang w:val="en-US" w:eastAsia="ar-SA"/>
        </w:rPr>
        <w:t>Дружеството представя едновременно на КФН и на обществеността</w:t>
      </w:r>
      <w:r w:rsidRPr="004823CD">
        <w:rPr>
          <w:lang w:val="en-US" w:eastAsia="ar-SA" w:bidi="en-US"/>
        </w:rPr>
        <w:t xml:space="preserve"> </w:t>
      </w:r>
      <w:r w:rsidRPr="004823CD">
        <w:rPr>
          <w:lang w:val="en-US" w:eastAsia="ar-SA"/>
        </w:rPr>
        <w:t xml:space="preserve">периодична информация </w:t>
      </w:r>
      <w:r w:rsidRPr="006459E2">
        <w:rPr>
          <w:lang w:val="en-US" w:eastAsia="ar-SA"/>
        </w:rPr>
        <w:t>(годишни и тримесечни отчети за дейността</w:t>
      </w:r>
      <w:bookmarkStart w:id="0" w:name="_GoBack"/>
      <w:bookmarkEnd w:id="0"/>
      <w:r w:rsidRPr="004823CD">
        <w:rPr>
          <w:lang w:val="en-US" w:eastAsia="ar-SA"/>
        </w:rPr>
        <w:t xml:space="preserve">), вътрешна информация съгласно приложимото законодателство и Закона за прилагане на мерките срещу пазарните злоупотреби с финансови инструменти, другата регулирана информация по смисъла на ЗППЦК със съдържанието и в сроковете, предвидени в </w:t>
      </w:r>
      <w:r w:rsidRPr="004823CD">
        <w:rPr>
          <w:b/>
          <w:bCs/>
          <w:lang w:val="en-US" w:eastAsia="ar-SA"/>
        </w:rPr>
        <w:t>ЗДСИЦДС</w:t>
      </w:r>
      <w:r w:rsidRPr="004823CD">
        <w:rPr>
          <w:lang w:val="en-US" w:eastAsia="ar-SA"/>
        </w:rPr>
        <w:t xml:space="preserve">, ЗППЦК и актовете по прилагането им. </w:t>
      </w:r>
      <w:proofErr w:type="gramStart"/>
      <w:r w:rsidRPr="004823CD">
        <w:rPr>
          <w:lang w:val="en-US" w:eastAsia="ar-SA"/>
        </w:rPr>
        <w:t>Дружеството представя на КФН, на обществеността и на другите оправомощени органи и организации и друга информация, изисквана съгласно действащото законодателство.</w:t>
      </w:r>
      <w:r w:rsidRPr="004823CD">
        <w:rPr>
          <w:u w:val="single"/>
          <w:lang w:val="bg-BG" w:eastAsia="ar-SA"/>
        </w:rPr>
        <w:t>"</w:t>
      </w:r>
      <w:proofErr w:type="gramEnd"/>
    </w:p>
    <w:p w14:paraId="1F198F0B"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p>
    <w:p w14:paraId="329157CA"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Променя се номерацията на главата "Разпределяне на печалбата" преди член 63 от Устава, като става Глава десета "Разпределяне на печалбата"</w:t>
      </w:r>
    </w:p>
    <w:p w14:paraId="0CE19C1B"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462E625E"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63 от Устава на Дружеството:</w:t>
      </w:r>
    </w:p>
    <w:p w14:paraId="7C809094"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u w:val="single"/>
          <w:lang w:val="bg-BG" w:eastAsia="ar-SA"/>
        </w:rPr>
      </w:pPr>
      <w:r w:rsidRPr="004823CD">
        <w:rPr>
          <w:u w:val="single"/>
          <w:lang w:val="bg-BG" w:eastAsia="ar-SA"/>
        </w:rPr>
        <w:t>Чл. 63, ал. 1 се изменя както следва:</w:t>
      </w:r>
    </w:p>
    <w:p w14:paraId="6B377533"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r w:rsidRPr="004823CD">
        <w:rPr>
          <w:lang w:val="bg-BG" w:eastAsia="ar-SA"/>
        </w:rPr>
        <w:t>"Чл. 63 (1)</w:t>
      </w:r>
      <w:r w:rsidRPr="004823CD">
        <w:rPr>
          <w:u w:val="single"/>
          <w:lang w:val="bg-BG" w:eastAsia="ar-SA"/>
        </w:rPr>
        <w:t xml:space="preserve"> </w:t>
      </w:r>
      <w:r w:rsidRPr="004823CD">
        <w:rPr>
          <w:lang w:val="en-US" w:eastAsia="ar-SA"/>
        </w:rPr>
        <w:t xml:space="preserve">Дружеството задължително разпределя като дивидент не по-малко от 90 на сто от печалбата си за финансовата година, при спазване на изискванията на </w:t>
      </w:r>
      <w:r w:rsidRPr="004823CD">
        <w:rPr>
          <w:b/>
          <w:bCs/>
          <w:lang w:val="en-US" w:eastAsia="ar-SA"/>
        </w:rPr>
        <w:t>ЗДСИЦДС</w:t>
      </w:r>
      <w:r w:rsidRPr="004823CD">
        <w:rPr>
          <w:lang w:val="en-US" w:eastAsia="ar-SA"/>
        </w:rPr>
        <w:t xml:space="preserve">, ЗППЦК и ТЗ, с изключение на чл. </w:t>
      </w:r>
      <w:proofErr w:type="gramStart"/>
      <w:r w:rsidRPr="004823CD">
        <w:rPr>
          <w:lang w:val="en-US" w:eastAsia="ar-SA"/>
        </w:rPr>
        <w:t>246, ал.</w:t>
      </w:r>
      <w:proofErr w:type="gramEnd"/>
      <w:r w:rsidRPr="004823CD">
        <w:rPr>
          <w:lang w:val="en-US" w:eastAsia="ar-SA"/>
        </w:rPr>
        <w:t xml:space="preserve"> </w:t>
      </w:r>
      <w:r w:rsidRPr="004823CD">
        <w:rPr>
          <w:i/>
          <w:iCs/>
          <w:color w:val="000000"/>
          <w:shd w:val="clear" w:color="auto" w:fill="FFFFFF"/>
          <w:lang w:val="bg-BG" w:eastAsia="bg-BG" w:bidi="bg-BG"/>
        </w:rPr>
        <w:t>2,</w:t>
      </w:r>
      <w:r w:rsidRPr="004823CD">
        <w:rPr>
          <w:lang w:val="bg-BG" w:eastAsia="ar-SA"/>
        </w:rPr>
        <w:t xml:space="preserve"> </w:t>
      </w:r>
      <w:r w:rsidRPr="004823CD">
        <w:rPr>
          <w:lang w:val="en-US" w:eastAsia="ar-SA" w:bidi="en-US"/>
        </w:rPr>
        <w:t xml:space="preserve">т. </w:t>
      </w:r>
      <w:proofErr w:type="gramStart"/>
      <w:r w:rsidRPr="004823CD">
        <w:rPr>
          <w:lang w:val="en-US" w:eastAsia="ar-SA"/>
        </w:rPr>
        <w:t>1 от ТЗ, който не се прилага.</w:t>
      </w:r>
      <w:r w:rsidRPr="004823CD">
        <w:rPr>
          <w:lang w:val="bg-BG" w:eastAsia="ar-SA"/>
        </w:rPr>
        <w:t>"</w:t>
      </w:r>
      <w:proofErr w:type="gramEnd"/>
    </w:p>
    <w:p w14:paraId="4998140C"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bg-BG" w:eastAsia="ar-SA"/>
        </w:rPr>
      </w:pPr>
    </w:p>
    <w:p w14:paraId="6A45E733"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Променя се номерацията на главата "Преобразуване и прекратяване на Дружеството" преди член 64 от Устава, като става Глава единадесета "Преобразуване и прекратяване на Дружеството"</w:t>
      </w:r>
    </w:p>
    <w:p w14:paraId="16C37D60"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64AD8A4A"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Член 64 от Устава на Дружеството:</w:t>
      </w:r>
    </w:p>
    <w:p w14:paraId="709F1E7C"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en-US"/>
        </w:rPr>
      </w:pPr>
      <w:r w:rsidRPr="004823CD">
        <w:rPr>
          <w:u w:val="single"/>
          <w:lang w:val="bg-BG" w:eastAsia="ar-SA"/>
        </w:rPr>
        <w:t>Чл. 64, ал. 1 се изменя както следва:</w:t>
      </w:r>
    </w:p>
    <w:p w14:paraId="23616094"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color w:val="000000"/>
          <w:u w:val="single"/>
          <w:lang w:val="bg-BG" w:eastAsia="bg-BG" w:bidi="bg-BG"/>
        </w:rPr>
      </w:pPr>
      <w:r w:rsidRPr="004823CD">
        <w:rPr>
          <w:lang w:val="bg-BG" w:eastAsia="ar-SA"/>
        </w:rPr>
        <w:t>"</w:t>
      </w:r>
      <w:r w:rsidRPr="004823CD">
        <w:rPr>
          <w:b/>
          <w:bCs/>
          <w:lang w:val="bg-BG" w:eastAsia="ar-SA"/>
        </w:rPr>
        <w:t>Чл. 64 (1)</w:t>
      </w:r>
      <w:r w:rsidRPr="004823CD">
        <w:rPr>
          <w:lang w:val="bg-BG" w:eastAsia="ar-SA"/>
        </w:rPr>
        <w:t xml:space="preserve"> </w:t>
      </w:r>
      <w:r w:rsidRPr="004823CD">
        <w:rPr>
          <w:lang w:val="en-US" w:eastAsia="ar-SA"/>
        </w:rPr>
        <w:t xml:space="preserve">Преобразуването на дружеството чрез сливане или вливане се извършва с разрешение от КФН и то само с дружества със специална инвестиционна цел, които инвестират активи </w:t>
      </w:r>
      <w:r w:rsidRPr="004823CD">
        <w:rPr>
          <w:b/>
          <w:bCs/>
          <w:lang w:val="en-US" w:eastAsia="ar-SA"/>
        </w:rPr>
        <w:t>от един и същ вид</w:t>
      </w:r>
      <w:r w:rsidRPr="004823CD">
        <w:rPr>
          <w:lang w:val="en-US" w:eastAsia="ar-SA"/>
        </w:rPr>
        <w:t>.</w:t>
      </w:r>
      <w:r w:rsidRPr="004823CD">
        <w:rPr>
          <w:lang w:val="bg-BG" w:eastAsia="ar-SA"/>
        </w:rPr>
        <w:t>"</w:t>
      </w:r>
    </w:p>
    <w:p w14:paraId="69C2C609" w14:textId="77777777" w:rsidR="00850830" w:rsidRPr="004823CD" w:rsidRDefault="00850830" w:rsidP="00850830">
      <w:pPr>
        <w:widowControl w:val="0"/>
        <w:tabs>
          <w:tab w:val="left" w:pos="1112"/>
        </w:tabs>
        <w:suppressAutoHyphens/>
        <w:overflowPunct w:val="0"/>
        <w:autoSpaceDE w:val="0"/>
        <w:spacing w:before="100" w:beforeAutospacing="1" w:after="100" w:afterAutospacing="1"/>
        <w:contextualSpacing/>
        <w:jc w:val="both"/>
        <w:textAlignment w:val="baseline"/>
        <w:rPr>
          <w:lang w:val="en-US"/>
        </w:rPr>
      </w:pPr>
    </w:p>
    <w:p w14:paraId="703430EA"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r w:rsidRPr="004823CD">
        <w:rPr>
          <w:b/>
          <w:bCs/>
          <w:color w:val="000000"/>
          <w:u w:val="single"/>
          <w:lang w:val="bg-BG" w:eastAsia="bg-BG" w:bidi="bg-BG"/>
        </w:rPr>
        <w:t>Променя се номерацията на главата "Заключителни разпоредби" от Устава, като става Глава дванадесета "Заключителни разпоредби"</w:t>
      </w:r>
    </w:p>
    <w:p w14:paraId="1D45858F" w14:textId="77777777" w:rsidR="00850830" w:rsidRPr="004823CD" w:rsidRDefault="00850830" w:rsidP="00850830">
      <w:pPr>
        <w:widowControl w:val="0"/>
        <w:tabs>
          <w:tab w:val="left" w:pos="1215"/>
        </w:tabs>
        <w:suppressAutoHyphens/>
        <w:overflowPunct w:val="0"/>
        <w:autoSpaceDE w:val="0"/>
        <w:spacing w:before="100" w:beforeAutospacing="1" w:after="100" w:afterAutospacing="1"/>
        <w:contextualSpacing/>
        <w:jc w:val="both"/>
        <w:textAlignment w:val="baseline"/>
        <w:rPr>
          <w:b/>
          <w:bCs/>
          <w:color w:val="000000"/>
          <w:u w:val="single"/>
          <w:lang w:val="bg-BG" w:eastAsia="bg-BG" w:bidi="bg-BG"/>
        </w:rPr>
      </w:pPr>
    </w:p>
    <w:p w14:paraId="0F217EDE" w14:textId="77777777" w:rsidR="00850830" w:rsidRPr="004823CD" w:rsidRDefault="00850830" w:rsidP="00850830">
      <w:pPr>
        <w:widowControl w:val="0"/>
        <w:spacing w:before="100" w:beforeAutospacing="1" w:after="100" w:afterAutospacing="1"/>
        <w:contextualSpacing/>
        <w:jc w:val="both"/>
      </w:pPr>
      <w:r w:rsidRPr="004823CD">
        <w:rPr>
          <w:b/>
          <w:lang w:val="bg-BG" w:eastAsia="en-GB"/>
        </w:rPr>
        <w:t xml:space="preserve">В глава </w:t>
      </w:r>
      <w:r w:rsidRPr="004823CD">
        <w:rPr>
          <w:b/>
          <w:lang w:eastAsia="en-GB"/>
        </w:rPr>
        <w:t>ЗАКЛЮЧИТЕЛНИ РАЗПОРЕДБИ</w:t>
      </w:r>
      <w:r w:rsidRPr="004823CD">
        <w:rPr>
          <w:b/>
          <w:lang w:val="bg-BG" w:eastAsia="en-GB"/>
        </w:rPr>
        <w:t xml:space="preserve"> от Устава на Дружеството се правят следните изменения:</w:t>
      </w:r>
    </w:p>
    <w:p w14:paraId="130CBBCE"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lang w:val="en-US" w:eastAsia="ar-SA"/>
        </w:rPr>
      </w:pPr>
      <w:r w:rsidRPr="004823CD">
        <w:rPr>
          <w:b/>
          <w:bCs/>
          <w:lang w:val="en-US" w:eastAsia="ar-SA"/>
        </w:rPr>
        <w:t xml:space="preserve">§ 1. </w:t>
      </w:r>
      <w:proofErr w:type="gramStart"/>
      <w:r w:rsidRPr="004823CD">
        <w:rPr>
          <w:lang w:val="en-US" w:eastAsia="ar-SA"/>
        </w:rPr>
        <w:t>За всички въпроси, които не са изрично уредени в този устав, намира</w:t>
      </w:r>
      <w:r w:rsidRPr="004823CD">
        <w:rPr>
          <w:lang w:val="en-US" w:eastAsia="ar-SA" w:bidi="en-US"/>
        </w:rPr>
        <w:t xml:space="preserve">т </w:t>
      </w:r>
      <w:r w:rsidRPr="004823CD">
        <w:rPr>
          <w:lang w:val="en-US" w:eastAsia="ar-SA"/>
        </w:rPr>
        <w:t xml:space="preserve">приложение разпоредбите на </w:t>
      </w:r>
      <w:r w:rsidRPr="004823CD">
        <w:rPr>
          <w:b/>
          <w:bCs/>
          <w:lang w:val="en-US" w:eastAsia="ar-SA"/>
        </w:rPr>
        <w:t>ЗДСИЦДС,</w:t>
      </w:r>
      <w:r w:rsidRPr="004823CD">
        <w:rPr>
          <w:lang w:val="en-US" w:eastAsia="ar-SA"/>
        </w:rPr>
        <w:t xml:space="preserve"> ЗППЦК, ЗДКИСДПКИ и ТЗ </w:t>
      </w:r>
      <w:r w:rsidRPr="004823CD">
        <w:rPr>
          <w:b/>
          <w:bCs/>
          <w:lang w:val="en-US" w:eastAsia="ar-SA"/>
        </w:rPr>
        <w:t>(с изключение на чл. 204, ал. 1 от ТЗ)</w:t>
      </w:r>
      <w:r w:rsidRPr="004823CD">
        <w:rPr>
          <w:lang w:val="en-US" w:eastAsia="ar-SA"/>
        </w:rPr>
        <w:t>, както и съответните подзаконови нормативни актове.</w:t>
      </w:r>
      <w:proofErr w:type="gramEnd"/>
    </w:p>
    <w:p w14:paraId="6A8D874E" w14:textId="77777777" w:rsidR="00850830" w:rsidRPr="004823CD" w:rsidRDefault="00850830" w:rsidP="00850830">
      <w:pPr>
        <w:widowControl w:val="0"/>
        <w:suppressAutoHyphens/>
        <w:overflowPunct w:val="0"/>
        <w:autoSpaceDE w:val="0"/>
        <w:spacing w:before="100" w:beforeAutospacing="1" w:after="100" w:afterAutospacing="1"/>
        <w:contextualSpacing/>
        <w:jc w:val="both"/>
        <w:textAlignment w:val="baseline"/>
        <w:rPr>
          <w:b/>
          <w:bCs/>
          <w:lang w:val="en-US" w:eastAsia="ar-SA"/>
        </w:rPr>
      </w:pPr>
      <w:r w:rsidRPr="004823CD">
        <w:rPr>
          <w:b/>
          <w:bCs/>
          <w:lang w:val="en-US" w:eastAsia="ar-SA"/>
        </w:rPr>
        <w:t>§ 2.</w:t>
      </w:r>
      <w:r w:rsidRPr="004823CD">
        <w:rPr>
          <w:lang w:val="en-US" w:eastAsia="ar-SA"/>
        </w:rPr>
        <w:t xml:space="preserve"> </w:t>
      </w:r>
      <w:proofErr w:type="gramStart"/>
      <w:r w:rsidRPr="004823CD">
        <w:rPr>
          <w:b/>
          <w:bCs/>
          <w:lang w:val="en-US" w:eastAsia="ar-SA"/>
        </w:rPr>
        <w:t>В случай на несъответствие или противоречие между разпоредби на Устава и на задължителни разпоредби на нормативен акт, приложение ще намерят императивните разпоредби на нормативният акт.</w:t>
      </w:r>
      <w:proofErr w:type="gramEnd"/>
      <w:r w:rsidRPr="004823CD">
        <w:rPr>
          <w:b/>
          <w:bCs/>
          <w:lang w:val="en-US" w:eastAsia="ar-SA"/>
        </w:rPr>
        <w:t xml:space="preserve"> Противоречия и/или несъответствия на отделни клаузи от този Устав с императивни норми на действащото законодателство не водят до недействителност на целия Устав, като недействителната разпоредба от този Устава ще се счита за автоматично заместена от съответната действителна императивна разпоредба на действащото законодателство, без да е необходимо изменение на Устава в тази част, освен ако това изрично не се предвижда в нормативния акт. </w:t>
      </w:r>
    </w:p>
    <w:p w14:paraId="528CA163" w14:textId="77777777" w:rsidR="00850830" w:rsidRPr="00CD6710" w:rsidRDefault="00850830" w:rsidP="00850830">
      <w:pPr>
        <w:widowControl w:val="0"/>
        <w:suppressAutoHyphens/>
        <w:overflowPunct w:val="0"/>
        <w:autoSpaceDE w:val="0"/>
        <w:spacing w:before="100" w:beforeAutospacing="1" w:after="100" w:afterAutospacing="1"/>
        <w:contextualSpacing/>
        <w:jc w:val="both"/>
        <w:textAlignment w:val="baseline"/>
        <w:rPr>
          <w:b/>
          <w:bCs/>
          <w:lang w:val="bg-BG" w:eastAsia="ar-SA"/>
        </w:rPr>
      </w:pPr>
      <w:r w:rsidRPr="004823CD">
        <w:rPr>
          <w:lang w:val="en-US" w:eastAsia="ar-SA"/>
        </w:rPr>
        <w:t>§ 3</w:t>
      </w:r>
      <w:r w:rsidRPr="004823CD">
        <w:rPr>
          <w:lang w:val="bg-BG" w:eastAsia="ar-SA"/>
        </w:rPr>
        <w:t xml:space="preserve"> съдържа описание на измененията и допълненията на Устава </w:t>
      </w:r>
    </w:p>
    <w:p w14:paraId="78183BF0" w14:textId="77777777" w:rsidR="00850830" w:rsidRPr="00CD6710" w:rsidRDefault="00850830" w:rsidP="00850830">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r w:rsidRPr="00CD6710">
        <w:rPr>
          <w:b/>
          <w:lang w:val="en-US" w:eastAsia="ar-SA"/>
        </w:rPr>
        <w:t>Начин на гласуване:</w:t>
      </w:r>
      <w:r w:rsidRPr="00CD6710">
        <w:rPr>
          <w:lang w:val="en-US" w:eastAsia="ar-SA"/>
        </w:rPr>
        <w:t xml:space="preserve"> ……… („</w:t>
      </w:r>
      <w:proofErr w:type="gramStart"/>
      <w:r w:rsidRPr="00CD6710">
        <w:rPr>
          <w:lang w:val="en-US" w:eastAsia="ar-SA"/>
        </w:rPr>
        <w:t>за</w:t>
      </w:r>
      <w:proofErr w:type="gramEnd"/>
      <w:r w:rsidRPr="00CD6710">
        <w:rPr>
          <w:lang w:val="en-US" w:eastAsia="ar-SA"/>
        </w:rPr>
        <w:t>”, „против”, „въздържал се”, „по своя преценка”)</w:t>
      </w:r>
    </w:p>
    <w:p w14:paraId="1C8837E4" w14:textId="30D4E3A5" w:rsidR="008C76F6" w:rsidRDefault="008C76F6" w:rsidP="00933613">
      <w:pPr>
        <w:widowControl w:val="0"/>
        <w:suppressAutoHyphens/>
        <w:overflowPunct w:val="0"/>
        <w:autoSpaceDE w:val="0"/>
        <w:spacing w:before="100" w:beforeAutospacing="1" w:after="100" w:afterAutospacing="1"/>
        <w:contextualSpacing/>
        <w:jc w:val="both"/>
        <w:textAlignment w:val="baseline"/>
        <w:rPr>
          <w:lang w:val="bg-BG" w:eastAsia="ar-SA"/>
        </w:rPr>
      </w:pPr>
    </w:p>
    <w:p w14:paraId="2844F3F0" w14:textId="77777777" w:rsidR="008C76F6" w:rsidRDefault="008C76F6" w:rsidP="008C76F6">
      <w:pPr>
        <w:widowControl w:val="0"/>
        <w:suppressAutoHyphens/>
        <w:overflowPunct w:val="0"/>
        <w:autoSpaceDE w:val="0"/>
        <w:spacing w:before="100" w:beforeAutospacing="1" w:after="100" w:afterAutospacing="1"/>
        <w:ind w:right="-382" w:firstLine="709"/>
        <w:contextualSpacing/>
        <w:jc w:val="both"/>
        <w:textAlignment w:val="baseline"/>
        <w:rPr>
          <w:b/>
          <w:bCs/>
          <w:lang w:val="bg-BG"/>
        </w:rPr>
      </w:pPr>
      <w:r>
        <w:rPr>
          <w:b/>
          <w:bCs/>
          <w:lang w:val="bg-BG" w:eastAsia="ar-SA"/>
        </w:rPr>
        <w:t xml:space="preserve">По т. </w:t>
      </w:r>
      <w:r>
        <w:rPr>
          <w:b/>
          <w:bCs/>
          <w:lang w:val="en-US" w:eastAsia="ar-SA"/>
        </w:rPr>
        <w:t>3</w:t>
      </w:r>
      <w:r>
        <w:rPr>
          <w:b/>
          <w:bCs/>
          <w:lang w:val="bg-BG" w:eastAsia="ar-SA"/>
        </w:rPr>
        <w:t xml:space="preserve"> от дневния ред: </w:t>
      </w:r>
      <w:r>
        <w:rPr>
          <w:b/>
          <w:bCs/>
          <w:lang w:val="bg-BG"/>
        </w:rPr>
        <w:t>Определяне на нов размер на възнаграждението на членовете на Съвета на директорите на Дружеството.</w:t>
      </w:r>
    </w:p>
    <w:p w14:paraId="784F152D" w14:textId="77777777" w:rsidR="008C76F6" w:rsidRDefault="008C76F6" w:rsidP="008C76F6">
      <w:pPr>
        <w:widowControl w:val="0"/>
        <w:suppressAutoHyphens/>
        <w:overflowPunct w:val="0"/>
        <w:autoSpaceDE w:val="0"/>
        <w:spacing w:before="100" w:beforeAutospacing="1" w:after="100" w:afterAutospacing="1"/>
        <w:ind w:right="-382"/>
        <w:contextualSpacing/>
        <w:jc w:val="both"/>
        <w:textAlignment w:val="baseline"/>
        <w:rPr>
          <w:b/>
          <w:bCs/>
          <w:lang w:val="bg-BG"/>
        </w:rPr>
      </w:pPr>
      <w:r>
        <w:rPr>
          <w:b/>
          <w:bCs/>
          <w:i/>
          <w:u w:val="single"/>
          <w:lang w:val="bg-BG" w:eastAsia="ar-SA"/>
        </w:rPr>
        <w:t>Предложение за</w:t>
      </w:r>
      <w:r>
        <w:rPr>
          <w:b/>
          <w:bCs/>
          <w:i/>
          <w:u w:val="single"/>
          <w:lang w:val="en-US" w:eastAsia="ar-SA"/>
        </w:rPr>
        <w:t xml:space="preserve"> решение</w:t>
      </w:r>
      <w:r>
        <w:rPr>
          <w:b/>
          <w:bCs/>
          <w:lang w:val="en-US" w:eastAsia="ar-SA"/>
        </w:rPr>
        <w:t xml:space="preserve"> </w:t>
      </w:r>
      <w:r>
        <w:rPr>
          <w:lang w:val="bg-BG"/>
        </w:rPr>
        <w:t>– Общото събрание на акционерите определя ежемесечно възнаграждение на всеки от членовете на съвета на директорите на Дружеството в размер на 1500 лв.</w:t>
      </w:r>
    </w:p>
    <w:p w14:paraId="722E0528" w14:textId="564DB8D7" w:rsidR="008C76F6" w:rsidRDefault="008C76F6" w:rsidP="00933613">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r w:rsidRPr="00CD6710">
        <w:rPr>
          <w:b/>
          <w:lang w:val="en-US" w:eastAsia="ar-SA"/>
        </w:rPr>
        <w:t>Начин на гласуване:</w:t>
      </w:r>
      <w:r w:rsidRPr="00CD6710">
        <w:rPr>
          <w:lang w:val="en-US" w:eastAsia="ar-SA"/>
        </w:rPr>
        <w:t xml:space="preserve"> ……… („</w:t>
      </w:r>
      <w:proofErr w:type="gramStart"/>
      <w:r w:rsidRPr="00CD6710">
        <w:rPr>
          <w:lang w:val="en-US" w:eastAsia="ar-SA"/>
        </w:rPr>
        <w:t>за</w:t>
      </w:r>
      <w:proofErr w:type="gramEnd"/>
      <w:r w:rsidRPr="00CD6710">
        <w:rPr>
          <w:lang w:val="en-US" w:eastAsia="ar-SA"/>
        </w:rPr>
        <w:t>”, „против”, „въздържал се”, „по своя преценка”)</w:t>
      </w:r>
    </w:p>
    <w:p w14:paraId="1E87A62F" w14:textId="77777777" w:rsidR="008C76F6" w:rsidRPr="00CD6710" w:rsidRDefault="008C76F6" w:rsidP="00850830">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p>
    <w:p w14:paraId="71255E87" w14:textId="0F7F0340" w:rsidR="00850830" w:rsidRPr="00CD6710" w:rsidRDefault="00850830" w:rsidP="00850830">
      <w:pPr>
        <w:widowControl w:val="0"/>
        <w:suppressAutoHyphens/>
        <w:overflowPunct w:val="0"/>
        <w:autoSpaceDE w:val="0"/>
        <w:spacing w:before="100" w:beforeAutospacing="1" w:after="100" w:afterAutospacing="1"/>
        <w:ind w:firstLine="709"/>
        <w:contextualSpacing/>
        <w:jc w:val="both"/>
        <w:textAlignment w:val="baseline"/>
        <w:rPr>
          <w:lang w:val="bg-BG" w:eastAsia="ar-SA"/>
        </w:rPr>
      </w:pPr>
      <w:r w:rsidRPr="00CD6710">
        <w:rPr>
          <w:b/>
          <w:bCs/>
          <w:lang w:val="bg-BG" w:eastAsia="ar-SA"/>
        </w:rPr>
        <w:t xml:space="preserve">По т. </w:t>
      </w:r>
      <w:r w:rsidR="008C76F6">
        <w:rPr>
          <w:b/>
          <w:bCs/>
          <w:lang w:val="en-US" w:eastAsia="ar-SA"/>
        </w:rPr>
        <w:t>4</w:t>
      </w:r>
      <w:r w:rsidRPr="00CD6710">
        <w:rPr>
          <w:b/>
          <w:bCs/>
          <w:lang w:val="bg-BG" w:eastAsia="ar-SA"/>
        </w:rPr>
        <w:t xml:space="preserve"> от дневния ред: </w:t>
      </w:r>
      <w:r w:rsidRPr="00CD6710">
        <w:rPr>
          <w:lang w:val="bg-BG" w:eastAsia="ar-SA"/>
        </w:rPr>
        <w:t>Разни</w:t>
      </w:r>
    </w:p>
    <w:p w14:paraId="41A85495" w14:textId="77777777" w:rsidR="00850830" w:rsidRPr="00CD6710" w:rsidRDefault="00850830" w:rsidP="00850830">
      <w:pPr>
        <w:widowControl w:val="0"/>
        <w:suppressAutoHyphens/>
        <w:overflowPunct w:val="0"/>
        <w:autoSpaceDE w:val="0"/>
        <w:spacing w:before="100" w:beforeAutospacing="1" w:after="100" w:afterAutospacing="1"/>
        <w:ind w:firstLine="720"/>
        <w:contextualSpacing/>
        <w:jc w:val="both"/>
        <w:textAlignment w:val="baseline"/>
        <w:rPr>
          <w:lang w:val="bg-BG" w:eastAsia="ar-SA"/>
        </w:rPr>
      </w:pPr>
      <w:r w:rsidRPr="00CD6710">
        <w:rPr>
          <w:b/>
          <w:lang w:val="en-US" w:eastAsia="ar-SA"/>
        </w:rPr>
        <w:t>Начин на гласуване:</w:t>
      </w:r>
      <w:r w:rsidRPr="00CD6710">
        <w:rPr>
          <w:lang w:val="en-US" w:eastAsia="ar-SA"/>
        </w:rPr>
        <w:t xml:space="preserve"> ……… („</w:t>
      </w:r>
      <w:proofErr w:type="gramStart"/>
      <w:r w:rsidRPr="00CD6710">
        <w:rPr>
          <w:lang w:val="en-US" w:eastAsia="ar-SA"/>
        </w:rPr>
        <w:t>за</w:t>
      </w:r>
      <w:proofErr w:type="gramEnd"/>
      <w:r w:rsidRPr="00CD6710">
        <w:rPr>
          <w:lang w:val="en-US" w:eastAsia="ar-SA"/>
        </w:rPr>
        <w:t>”, „против”, „въздържал се”, „по своя преценка”)</w:t>
      </w:r>
    </w:p>
    <w:p w14:paraId="71C1B590" w14:textId="77777777" w:rsidR="00850830" w:rsidRPr="00CD6710" w:rsidRDefault="00850830" w:rsidP="00850830">
      <w:pPr>
        <w:autoSpaceDE w:val="0"/>
        <w:autoSpaceDN w:val="0"/>
        <w:adjustRightInd w:val="0"/>
        <w:spacing w:before="100" w:beforeAutospacing="1" w:after="100" w:afterAutospacing="1"/>
        <w:ind w:right="45" w:firstLine="1004"/>
        <w:contextualSpacing/>
        <w:jc w:val="both"/>
        <w:rPr>
          <w:b/>
          <w:color w:val="000000"/>
          <w:u w:val="single"/>
          <w:lang w:val="bg-BG" w:eastAsia="bg-BG"/>
        </w:rPr>
      </w:pPr>
    </w:p>
    <w:p w14:paraId="2F5F428F" w14:textId="77777777" w:rsidR="00850830" w:rsidRPr="00933613" w:rsidRDefault="00850830" w:rsidP="00850830">
      <w:pPr>
        <w:autoSpaceDE w:val="0"/>
        <w:autoSpaceDN w:val="0"/>
        <w:adjustRightInd w:val="0"/>
        <w:spacing w:before="100" w:beforeAutospacing="1" w:after="100" w:afterAutospacing="1"/>
        <w:ind w:right="43"/>
        <w:contextualSpacing/>
        <w:jc w:val="both"/>
        <w:rPr>
          <w:color w:val="000000"/>
          <w:lang w:val="bg-BG" w:eastAsia="bg-BG"/>
        </w:rPr>
      </w:pPr>
      <w:r w:rsidRPr="00CD6710">
        <w:rPr>
          <w:color w:val="000000"/>
          <w:lang w:val="bg-BG" w:eastAsia="bg-BG"/>
        </w:rPr>
        <w:t xml:space="preserve"> </w:t>
      </w:r>
      <w:r w:rsidRPr="00CD6710">
        <w:rPr>
          <w:color w:val="000000"/>
          <w:lang w:val="bg-BG" w:eastAsia="bg-BG"/>
        </w:rPr>
        <w:tab/>
        <w:t xml:space="preserve">Пълномощникът е </w:t>
      </w:r>
      <w:r w:rsidRPr="00933613">
        <w:rPr>
          <w:color w:val="000000"/>
          <w:lang w:val="bg-BG" w:eastAsia="bg-BG"/>
        </w:rPr>
        <w:t>длъжен да гласува посочения в пълномощното начин. В случаите на инструкции за гласуване - против, по своя преценка, въздържал се, пълномощникът има право да прави допълнителни предложения по точките от дневния ред по своя преценка. На основание чл. 116, ал. 2 от ЗППЦК, в случай, че в пълномощното не е посочен конкретен начин на гласуване по отделните точки от дневния ред, в него трябва да се посочи, че пълномощникът има право на преценка дали и по какъв начин да гласува.</w:t>
      </w:r>
    </w:p>
    <w:p w14:paraId="74893B7E" w14:textId="77777777" w:rsidR="00850830" w:rsidRPr="00CD6710" w:rsidRDefault="00850830" w:rsidP="00850830">
      <w:pPr>
        <w:autoSpaceDE w:val="0"/>
        <w:autoSpaceDN w:val="0"/>
        <w:adjustRightInd w:val="0"/>
        <w:spacing w:before="100" w:beforeAutospacing="1" w:after="100" w:afterAutospacing="1"/>
        <w:ind w:right="43" w:firstLine="708"/>
        <w:contextualSpacing/>
        <w:jc w:val="both"/>
        <w:rPr>
          <w:color w:val="000000"/>
          <w:lang w:val="bg-BG" w:eastAsia="bg-BG"/>
        </w:rPr>
      </w:pPr>
      <w:r w:rsidRPr="00933613">
        <w:rPr>
          <w:color w:val="000000"/>
          <w:lang w:val="bg-BG" w:eastAsia="bg-BG"/>
        </w:rPr>
        <w:t>Упълномощаването обхваща/</w:t>
      </w:r>
      <w:r w:rsidRPr="00CD6710">
        <w:rPr>
          <w:color w:val="000000"/>
          <w:lang w:val="bg-BG" w:eastAsia="bg-BG"/>
        </w:rPr>
        <w:t xml:space="preserve"> не обхваща въпроси, които са включени в дневния ред при условията на чл. 231, ал. 1 от Търговския закон и не са съобщени и обявени  съгласно чл. 223 и чл. 223а от Търговския закон. В случаите по чл. 231, ал. 1 </w:t>
      </w:r>
      <w:r w:rsidRPr="00CD6710">
        <w:rPr>
          <w:color w:val="000000"/>
          <w:lang w:val="bg-BG" w:eastAsia="bg-BG"/>
        </w:rPr>
        <w:lastRenderedPageBreak/>
        <w:t>от Търговския закон пълномощникът има/ няма право на собствена преценка дали да гласува и по какъв начин. В случаите по чл. 223а от Търговския закон пълномощникът има/ няма право на собствена преценка дали да гласува и по какъв начин, както и да прави/ да не прави предложения за решения по допълнително включените въпроси в дневния ред.</w:t>
      </w:r>
      <w:r w:rsidRPr="00CD6710">
        <w:rPr>
          <w:color w:val="000000"/>
          <w:lang w:val="bg-BG" w:eastAsia="bg-BG"/>
        </w:rPr>
        <w:tab/>
      </w:r>
    </w:p>
    <w:p w14:paraId="4FBC3EEB" w14:textId="77777777" w:rsidR="00850830" w:rsidRPr="00CD6710" w:rsidRDefault="00850830" w:rsidP="00850830">
      <w:pPr>
        <w:autoSpaceDE w:val="0"/>
        <w:autoSpaceDN w:val="0"/>
        <w:adjustRightInd w:val="0"/>
        <w:spacing w:before="100" w:beforeAutospacing="1" w:after="100" w:afterAutospacing="1"/>
        <w:ind w:right="43"/>
        <w:contextualSpacing/>
        <w:jc w:val="both"/>
        <w:rPr>
          <w:color w:val="000000"/>
          <w:lang w:val="bg-BG" w:eastAsia="bg-BG"/>
        </w:rPr>
      </w:pPr>
    </w:p>
    <w:p w14:paraId="03C697D0" w14:textId="77777777" w:rsidR="00850830" w:rsidRPr="00CD6710" w:rsidRDefault="00850830" w:rsidP="00850830">
      <w:pPr>
        <w:autoSpaceDE w:val="0"/>
        <w:autoSpaceDN w:val="0"/>
        <w:adjustRightInd w:val="0"/>
        <w:spacing w:before="100" w:beforeAutospacing="1" w:after="100" w:afterAutospacing="1"/>
        <w:ind w:right="43" w:firstLine="720"/>
        <w:contextualSpacing/>
        <w:jc w:val="both"/>
        <w:rPr>
          <w:color w:val="000000"/>
          <w:lang w:val="bg-BG" w:eastAsia="bg-BG"/>
        </w:rPr>
      </w:pPr>
      <w:r w:rsidRPr="00CD6710">
        <w:rPr>
          <w:color w:val="000000"/>
          <w:lang w:val="bg-BG" w:eastAsia="bg-BG"/>
        </w:rPr>
        <w:t>Съгласно чл. 116 ал. 4 от ЗППЦК преупълномощаването с гореизброените права е нищожно,.</w:t>
      </w:r>
    </w:p>
    <w:p w14:paraId="74BAC340" w14:textId="1A15C4E5" w:rsidR="00850830" w:rsidRPr="00CD6710" w:rsidRDefault="00850830" w:rsidP="00850830">
      <w:pPr>
        <w:autoSpaceDE w:val="0"/>
        <w:autoSpaceDN w:val="0"/>
        <w:adjustRightInd w:val="0"/>
        <w:spacing w:before="100" w:beforeAutospacing="1" w:after="100" w:afterAutospacing="1"/>
        <w:ind w:right="43" w:firstLine="720"/>
        <w:contextualSpacing/>
        <w:jc w:val="both"/>
        <w:rPr>
          <w:color w:val="000000"/>
          <w:lang w:val="bg-BG" w:eastAsia="bg-BG"/>
        </w:rPr>
      </w:pPr>
      <w:r w:rsidRPr="00CD6710">
        <w:rPr>
          <w:color w:val="000000"/>
          <w:lang w:val="bg-BG" w:eastAsia="bg-BG"/>
        </w:rPr>
        <w:t xml:space="preserve">Настоящето пълномощно е валидно и в случай, че </w:t>
      </w:r>
      <w:r w:rsidR="00933613">
        <w:rPr>
          <w:color w:val="000000"/>
          <w:lang w:val="bg-BG" w:eastAsia="bg-BG"/>
        </w:rPr>
        <w:t>о</w:t>
      </w:r>
      <w:r w:rsidRPr="00CD6710">
        <w:rPr>
          <w:color w:val="000000"/>
          <w:lang w:val="bg-BG" w:eastAsia="bg-BG"/>
        </w:rPr>
        <w:t>бщото събрание бъде отложено за друга дата и/ или друг час.</w:t>
      </w:r>
    </w:p>
    <w:p w14:paraId="3BE17366" w14:textId="77777777" w:rsidR="00850830" w:rsidRPr="00CD6710" w:rsidRDefault="00850830" w:rsidP="00850830">
      <w:pPr>
        <w:autoSpaceDE w:val="0"/>
        <w:autoSpaceDN w:val="0"/>
        <w:adjustRightInd w:val="0"/>
        <w:spacing w:before="100" w:beforeAutospacing="1" w:after="100" w:afterAutospacing="1"/>
        <w:ind w:right="43"/>
        <w:contextualSpacing/>
        <w:jc w:val="both"/>
        <w:rPr>
          <w:color w:val="000000"/>
          <w:lang w:val="bg-BG" w:eastAsia="bg-BG"/>
        </w:rPr>
      </w:pPr>
    </w:p>
    <w:p w14:paraId="5314E15A" w14:textId="77777777" w:rsidR="00850830" w:rsidRPr="00CD6710" w:rsidRDefault="00850830" w:rsidP="00850830">
      <w:pPr>
        <w:autoSpaceDE w:val="0"/>
        <w:autoSpaceDN w:val="0"/>
        <w:adjustRightInd w:val="0"/>
        <w:spacing w:before="100" w:beforeAutospacing="1" w:after="100" w:afterAutospacing="1"/>
        <w:ind w:right="43"/>
        <w:contextualSpacing/>
        <w:jc w:val="both"/>
        <w:rPr>
          <w:color w:val="000000"/>
          <w:lang w:val="bg-BG" w:eastAsia="bg-BG"/>
        </w:rPr>
      </w:pPr>
    </w:p>
    <w:p w14:paraId="6316169B" w14:textId="77777777" w:rsidR="00850830" w:rsidRPr="00CD6710" w:rsidRDefault="00850830" w:rsidP="00850830">
      <w:pPr>
        <w:autoSpaceDE w:val="0"/>
        <w:autoSpaceDN w:val="0"/>
        <w:adjustRightInd w:val="0"/>
        <w:spacing w:before="100" w:beforeAutospacing="1" w:after="100" w:afterAutospacing="1"/>
        <w:ind w:right="43"/>
        <w:contextualSpacing/>
        <w:jc w:val="both"/>
        <w:rPr>
          <w:color w:val="000000"/>
          <w:lang w:val="bg-BG" w:eastAsia="bg-BG"/>
        </w:rPr>
      </w:pPr>
    </w:p>
    <w:p w14:paraId="616E1B23" w14:textId="77777777" w:rsidR="00850830" w:rsidRPr="00CD6710" w:rsidRDefault="00850830" w:rsidP="00850830">
      <w:pPr>
        <w:autoSpaceDE w:val="0"/>
        <w:autoSpaceDN w:val="0"/>
        <w:adjustRightInd w:val="0"/>
        <w:spacing w:before="100" w:beforeAutospacing="1" w:after="100" w:afterAutospacing="1"/>
        <w:ind w:right="43"/>
        <w:contextualSpacing/>
        <w:jc w:val="both"/>
        <w:rPr>
          <w:color w:val="000000"/>
          <w:lang w:val="bg-BG" w:eastAsia="bg-BG"/>
        </w:rPr>
      </w:pPr>
      <w:r w:rsidRPr="00CD6710">
        <w:rPr>
          <w:color w:val="000000"/>
          <w:lang w:val="bg-BG" w:eastAsia="bg-BG"/>
        </w:rPr>
        <w:t xml:space="preserve">Дата........................... </w:t>
      </w:r>
      <w:r w:rsidRPr="00CD6710">
        <w:rPr>
          <w:color w:val="000000"/>
          <w:lang w:val="bg-BG" w:eastAsia="bg-BG"/>
        </w:rPr>
        <w:tab/>
      </w:r>
      <w:r w:rsidRPr="00CD6710">
        <w:rPr>
          <w:color w:val="000000"/>
          <w:lang w:val="bg-BG" w:eastAsia="bg-BG"/>
        </w:rPr>
        <w:tab/>
      </w:r>
      <w:r w:rsidRPr="00CD6710">
        <w:rPr>
          <w:color w:val="000000"/>
          <w:lang w:val="bg-BG" w:eastAsia="bg-BG"/>
        </w:rPr>
        <w:tab/>
        <w:t xml:space="preserve">Упълномощител: </w:t>
      </w:r>
      <w:r w:rsidRPr="00CD6710">
        <w:rPr>
          <w:color w:val="000000"/>
          <w:lang w:val="bg-BG" w:eastAsia="bg-BG"/>
        </w:rPr>
        <w:tab/>
        <w:t>...............................</w:t>
      </w:r>
    </w:p>
    <w:p w14:paraId="5813FDF5" w14:textId="77777777" w:rsidR="00850830" w:rsidRPr="00CD6710" w:rsidRDefault="00850830" w:rsidP="00850830">
      <w:pPr>
        <w:autoSpaceDE w:val="0"/>
        <w:autoSpaceDN w:val="0"/>
        <w:adjustRightInd w:val="0"/>
        <w:spacing w:before="100" w:beforeAutospacing="1" w:after="100" w:afterAutospacing="1"/>
        <w:ind w:right="43"/>
        <w:contextualSpacing/>
        <w:jc w:val="both"/>
        <w:rPr>
          <w:color w:val="000000"/>
          <w:lang w:val="bg-BG" w:eastAsia="bg-BG"/>
        </w:rPr>
      </w:pPr>
      <w:r w:rsidRPr="00CD6710">
        <w:rPr>
          <w:color w:val="000000"/>
          <w:lang w:val="bg-BG" w:eastAsia="bg-BG"/>
        </w:rPr>
        <w:t xml:space="preserve">гр. ............................. </w:t>
      </w:r>
      <w:r w:rsidRPr="00CD6710">
        <w:rPr>
          <w:color w:val="000000"/>
          <w:lang w:val="bg-BG" w:eastAsia="bg-BG"/>
        </w:rPr>
        <w:tab/>
      </w:r>
      <w:r w:rsidRPr="00CD6710">
        <w:rPr>
          <w:color w:val="000000"/>
          <w:lang w:val="bg-BG" w:eastAsia="bg-BG"/>
        </w:rPr>
        <w:tab/>
      </w:r>
      <w:r w:rsidRPr="00CD6710">
        <w:rPr>
          <w:color w:val="000000"/>
          <w:lang w:val="bg-BG" w:eastAsia="bg-BG"/>
        </w:rPr>
        <w:tab/>
      </w:r>
      <w:r w:rsidRPr="00CD6710">
        <w:rPr>
          <w:color w:val="000000"/>
          <w:lang w:val="bg-BG" w:eastAsia="bg-BG"/>
        </w:rPr>
        <w:tab/>
      </w:r>
      <w:r w:rsidRPr="00CD6710">
        <w:rPr>
          <w:color w:val="000000"/>
          <w:lang w:val="bg-BG" w:eastAsia="bg-BG"/>
        </w:rPr>
        <w:tab/>
      </w:r>
      <w:r w:rsidRPr="00CD6710">
        <w:rPr>
          <w:color w:val="000000"/>
          <w:lang w:val="bg-BG" w:eastAsia="bg-BG"/>
        </w:rPr>
        <w:tab/>
        <w:t xml:space="preserve">     </w:t>
      </w:r>
    </w:p>
    <w:p w14:paraId="12027D98" w14:textId="77777777" w:rsidR="00850830" w:rsidRPr="00CD6710" w:rsidRDefault="00850830" w:rsidP="00850830">
      <w:pPr>
        <w:autoSpaceDE w:val="0"/>
        <w:autoSpaceDN w:val="0"/>
        <w:adjustRightInd w:val="0"/>
        <w:spacing w:before="100" w:beforeAutospacing="1" w:after="100" w:afterAutospacing="1"/>
        <w:ind w:left="5760" w:right="43" w:firstLine="720"/>
        <w:contextualSpacing/>
        <w:jc w:val="both"/>
        <w:rPr>
          <w:color w:val="000000"/>
          <w:lang w:val="bg-BG" w:eastAsia="bg-BG"/>
        </w:rPr>
      </w:pPr>
      <w:r w:rsidRPr="00CD6710">
        <w:rPr>
          <w:color w:val="000000"/>
          <w:lang w:val="bg-BG" w:eastAsia="bg-BG"/>
        </w:rPr>
        <w:t xml:space="preserve"> ................................</w:t>
      </w:r>
    </w:p>
    <w:p w14:paraId="0498DEAE" w14:textId="77777777" w:rsidR="00850830" w:rsidRPr="00CD6710" w:rsidRDefault="00850830" w:rsidP="00850830">
      <w:pPr>
        <w:autoSpaceDE w:val="0"/>
        <w:autoSpaceDN w:val="0"/>
        <w:adjustRightInd w:val="0"/>
        <w:spacing w:before="100" w:beforeAutospacing="1" w:after="100" w:afterAutospacing="1"/>
        <w:ind w:right="43"/>
        <w:contextualSpacing/>
        <w:jc w:val="both"/>
        <w:rPr>
          <w:color w:val="000000"/>
          <w:lang w:val="bg-BG" w:eastAsia="bg-BG"/>
        </w:rPr>
      </w:pPr>
    </w:p>
    <w:p w14:paraId="77A35DFF" w14:textId="77777777" w:rsidR="00850830" w:rsidRPr="00CD6710" w:rsidRDefault="00850830" w:rsidP="00850830">
      <w:pPr>
        <w:autoSpaceDE w:val="0"/>
        <w:autoSpaceDN w:val="0"/>
        <w:adjustRightInd w:val="0"/>
        <w:spacing w:before="100" w:beforeAutospacing="1" w:after="100" w:afterAutospacing="1"/>
        <w:ind w:right="45" w:firstLine="708"/>
        <w:contextualSpacing/>
        <w:jc w:val="both"/>
        <w:rPr>
          <w:b/>
          <w:color w:val="000000"/>
          <w:lang w:val="bg-BG" w:eastAsia="bg-BG"/>
        </w:rPr>
      </w:pPr>
      <w:r w:rsidRPr="00CD6710">
        <w:rPr>
          <w:b/>
          <w:color w:val="000000"/>
          <w:lang w:val="bg-BG" w:eastAsia="bg-BG"/>
        </w:rPr>
        <w:t>Забележки:</w:t>
      </w:r>
    </w:p>
    <w:p w14:paraId="515A06F5" w14:textId="77777777" w:rsidR="00850830" w:rsidRPr="00CD6710" w:rsidRDefault="00850830" w:rsidP="00850830">
      <w:pPr>
        <w:autoSpaceDE w:val="0"/>
        <w:autoSpaceDN w:val="0"/>
        <w:adjustRightInd w:val="0"/>
        <w:spacing w:before="100" w:beforeAutospacing="1" w:after="100" w:afterAutospacing="1"/>
        <w:ind w:right="45" w:firstLine="708"/>
        <w:contextualSpacing/>
        <w:jc w:val="both"/>
        <w:rPr>
          <w:color w:val="000000"/>
          <w:lang w:val="bg-BG" w:eastAsia="bg-BG"/>
        </w:rPr>
      </w:pPr>
      <w:r w:rsidRPr="00CD6710">
        <w:rPr>
          <w:color w:val="000000"/>
          <w:lang w:val="bg-BG" w:eastAsia="bg-BG"/>
        </w:rPr>
        <w:t>1. За всеки от въпросите от дневния ред трябва да се посочи само един от изброените начини на гласуване: „за”, „против”, „въздържал се”, „по своя преценка”.</w:t>
      </w:r>
    </w:p>
    <w:p w14:paraId="05C9C0A5" w14:textId="77777777" w:rsidR="00850830" w:rsidRPr="00CD6710" w:rsidRDefault="00850830" w:rsidP="00850830">
      <w:pPr>
        <w:autoSpaceDE w:val="0"/>
        <w:autoSpaceDN w:val="0"/>
        <w:adjustRightInd w:val="0"/>
        <w:spacing w:before="100" w:beforeAutospacing="1" w:after="100" w:afterAutospacing="1"/>
        <w:ind w:right="45" w:firstLine="708"/>
        <w:contextualSpacing/>
        <w:jc w:val="both"/>
        <w:rPr>
          <w:color w:val="000000"/>
          <w:lang w:val="bg-BG" w:eastAsia="bg-BG"/>
        </w:rPr>
      </w:pPr>
      <w:r w:rsidRPr="00CD6710">
        <w:rPr>
          <w:color w:val="000000"/>
          <w:lang w:val="bg-BG" w:eastAsia="bg-BG"/>
        </w:rPr>
        <w:t>2. Акционерът – упълномощител, следва изрично да посочи една от алтернативно дадените възможности в заключителния параграф на пълномощното.</w:t>
      </w:r>
    </w:p>
    <w:p w14:paraId="27F0330A" w14:textId="77777777" w:rsidR="00850830" w:rsidRPr="00CD6710" w:rsidRDefault="00850830" w:rsidP="00850830">
      <w:pPr>
        <w:autoSpaceDE w:val="0"/>
        <w:autoSpaceDN w:val="0"/>
        <w:adjustRightInd w:val="0"/>
        <w:spacing w:before="100" w:beforeAutospacing="1" w:after="100" w:afterAutospacing="1"/>
        <w:ind w:right="45" w:firstLine="708"/>
        <w:contextualSpacing/>
        <w:jc w:val="both"/>
        <w:rPr>
          <w:color w:val="000000"/>
          <w:lang w:val="bg-BG" w:eastAsia="bg-BG"/>
        </w:rPr>
      </w:pPr>
      <w:r w:rsidRPr="00CD6710">
        <w:rPr>
          <w:color w:val="000000"/>
          <w:lang w:val="bg-BG" w:eastAsia="bg-BG"/>
        </w:rPr>
        <w:t>3. Член на Съвета на директорите на дружеството може да представлява акционер в общото събрание на акционерите само в случаите, когато акционерът изрично е посочил в пълномощното начина на гласуване по всеки от въпросите от дневния ред.</w:t>
      </w:r>
    </w:p>
    <w:p w14:paraId="47A63F5D" w14:textId="77777777" w:rsidR="00DB26C0" w:rsidRDefault="00DB26C0"/>
    <w:sectPr w:rsidR="00DB26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D3"/>
    <w:rsid w:val="004C7D1A"/>
    <w:rsid w:val="005A297D"/>
    <w:rsid w:val="006459E2"/>
    <w:rsid w:val="00762966"/>
    <w:rsid w:val="00785236"/>
    <w:rsid w:val="00850830"/>
    <w:rsid w:val="008C76F6"/>
    <w:rsid w:val="00933613"/>
    <w:rsid w:val="00AA48E8"/>
    <w:rsid w:val="00D96AD3"/>
    <w:rsid w:val="00DB2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830"/>
    <w:rPr>
      <w:sz w:val="24"/>
      <w:szCs w:val="24"/>
    </w:rPr>
  </w:style>
  <w:style w:type="paragraph" w:styleId="Heading1">
    <w:name w:val="heading 1"/>
    <w:basedOn w:val="Normal"/>
    <w:next w:val="Normal"/>
    <w:link w:val="Heading1Char"/>
    <w:qFormat/>
    <w:rsid w:val="00762966"/>
    <w:pPr>
      <w:keepNext/>
      <w:spacing w:before="240" w:after="60"/>
      <w:outlineLvl w:val="0"/>
    </w:pPr>
    <w:rPr>
      <w:rFonts w:asciiTheme="majorHAnsi" w:eastAsiaTheme="majorEastAsia" w:hAnsiTheme="majorHAnsi" w:cstheme="majorBidi"/>
      <w:b/>
      <w:bCs/>
      <w:kern w:val="32"/>
      <w:sz w:val="32"/>
      <w:szCs w:val="32"/>
      <w:lang w:val="bg-BG" w:eastAsia="bg-BG"/>
    </w:rPr>
  </w:style>
  <w:style w:type="paragraph" w:styleId="Heading2">
    <w:name w:val="heading 2"/>
    <w:basedOn w:val="Normal"/>
    <w:next w:val="Normal"/>
    <w:link w:val="Heading2Char"/>
    <w:semiHidden/>
    <w:unhideWhenUsed/>
    <w:qFormat/>
    <w:rsid w:val="00762966"/>
    <w:pPr>
      <w:keepNext/>
      <w:spacing w:before="240" w:after="60"/>
      <w:outlineLvl w:val="1"/>
    </w:pPr>
    <w:rPr>
      <w:rFonts w:asciiTheme="majorHAnsi" w:eastAsiaTheme="majorEastAsia" w:hAnsiTheme="majorHAnsi" w:cstheme="majorBidi"/>
      <w:b/>
      <w:bCs/>
      <w:i/>
      <w:iCs/>
      <w:sz w:val="28"/>
      <w:szCs w:val="28"/>
      <w:lang w:val="bg-BG" w:eastAsia="bg-BG"/>
    </w:rPr>
  </w:style>
  <w:style w:type="paragraph" w:styleId="Heading3">
    <w:name w:val="heading 3"/>
    <w:basedOn w:val="Normal"/>
    <w:next w:val="Normal"/>
    <w:link w:val="Heading3Char"/>
    <w:semiHidden/>
    <w:unhideWhenUsed/>
    <w:qFormat/>
    <w:rsid w:val="00762966"/>
    <w:pPr>
      <w:keepNext/>
      <w:spacing w:before="240" w:after="60"/>
      <w:outlineLvl w:val="2"/>
    </w:pPr>
    <w:rPr>
      <w:rFonts w:asciiTheme="majorHAnsi" w:eastAsiaTheme="majorEastAsia" w:hAnsiTheme="majorHAnsi" w:cstheme="majorBidi"/>
      <w:b/>
      <w:bCs/>
      <w:sz w:val="26"/>
      <w:szCs w:val="26"/>
      <w:lang w:val="bg-BG" w:eastAsia="bg-BG"/>
    </w:rPr>
  </w:style>
  <w:style w:type="paragraph" w:styleId="Heading4">
    <w:name w:val="heading 4"/>
    <w:basedOn w:val="Normal"/>
    <w:next w:val="Normal"/>
    <w:link w:val="Heading4Char"/>
    <w:semiHidden/>
    <w:unhideWhenUsed/>
    <w:qFormat/>
    <w:rsid w:val="00762966"/>
    <w:pPr>
      <w:keepNext/>
      <w:spacing w:before="240" w:after="60"/>
      <w:outlineLvl w:val="3"/>
    </w:pPr>
    <w:rPr>
      <w:rFonts w:asciiTheme="minorHAnsi" w:eastAsiaTheme="minorEastAsia" w:hAnsiTheme="minorHAnsi" w:cstheme="minorBidi"/>
      <w:b/>
      <w:bCs/>
      <w:sz w:val="28"/>
      <w:szCs w:val="28"/>
      <w:lang w:val="bg-BG" w:eastAsia="bg-BG"/>
    </w:rPr>
  </w:style>
  <w:style w:type="paragraph" w:styleId="Heading5">
    <w:name w:val="heading 5"/>
    <w:basedOn w:val="Normal"/>
    <w:next w:val="Normal"/>
    <w:link w:val="Heading5Char"/>
    <w:semiHidden/>
    <w:unhideWhenUsed/>
    <w:qFormat/>
    <w:rsid w:val="00762966"/>
    <w:pPr>
      <w:spacing w:before="240" w:after="60"/>
      <w:outlineLvl w:val="4"/>
    </w:pPr>
    <w:rPr>
      <w:rFonts w:asciiTheme="minorHAnsi" w:eastAsiaTheme="minorEastAsia" w:hAnsiTheme="minorHAnsi" w:cstheme="minorBidi"/>
      <w:b/>
      <w:bCs/>
      <w:i/>
      <w:iCs/>
      <w:sz w:val="26"/>
      <w:szCs w:val="26"/>
      <w:lang w:val="bg-BG" w:eastAsia="bg-BG"/>
    </w:rPr>
  </w:style>
  <w:style w:type="paragraph" w:styleId="Heading6">
    <w:name w:val="heading 6"/>
    <w:basedOn w:val="Normal"/>
    <w:next w:val="Normal"/>
    <w:link w:val="Heading6Char"/>
    <w:semiHidden/>
    <w:unhideWhenUsed/>
    <w:qFormat/>
    <w:rsid w:val="00762966"/>
    <w:pPr>
      <w:spacing w:before="240" w:after="60"/>
      <w:outlineLvl w:val="5"/>
    </w:pPr>
    <w:rPr>
      <w:rFonts w:asciiTheme="minorHAnsi" w:eastAsiaTheme="minorEastAsia" w:hAnsiTheme="minorHAnsi" w:cstheme="minorBidi"/>
      <w:b/>
      <w:bCs/>
      <w:sz w:val="22"/>
      <w:szCs w:val="22"/>
      <w:lang w:val="bg-BG" w:eastAsia="bg-BG"/>
    </w:rPr>
  </w:style>
  <w:style w:type="paragraph" w:styleId="Heading7">
    <w:name w:val="heading 7"/>
    <w:basedOn w:val="Normal"/>
    <w:next w:val="Normal"/>
    <w:link w:val="Heading7Char"/>
    <w:semiHidden/>
    <w:unhideWhenUsed/>
    <w:qFormat/>
    <w:rsid w:val="00762966"/>
    <w:pPr>
      <w:spacing w:before="240" w:after="60"/>
      <w:outlineLvl w:val="6"/>
    </w:pPr>
    <w:rPr>
      <w:rFonts w:asciiTheme="minorHAnsi" w:eastAsiaTheme="minorEastAsia" w:hAnsiTheme="minorHAnsi" w:cstheme="minorBidi"/>
      <w:lang w:val="bg-BG" w:eastAsia="bg-BG"/>
    </w:rPr>
  </w:style>
  <w:style w:type="paragraph" w:styleId="Heading8">
    <w:name w:val="heading 8"/>
    <w:basedOn w:val="Normal"/>
    <w:next w:val="Normal"/>
    <w:link w:val="Heading8Char"/>
    <w:semiHidden/>
    <w:unhideWhenUsed/>
    <w:qFormat/>
    <w:rsid w:val="00762966"/>
    <w:pPr>
      <w:spacing w:before="240" w:after="60"/>
      <w:outlineLvl w:val="7"/>
    </w:pPr>
    <w:rPr>
      <w:rFonts w:asciiTheme="minorHAnsi" w:eastAsiaTheme="minorEastAsia" w:hAnsiTheme="minorHAnsi" w:cstheme="minorBidi"/>
      <w:i/>
      <w:iCs/>
      <w:lang w:val="bg-BG" w:eastAsia="bg-BG"/>
    </w:rPr>
  </w:style>
  <w:style w:type="paragraph" w:styleId="Heading9">
    <w:name w:val="heading 9"/>
    <w:basedOn w:val="Normal"/>
    <w:next w:val="Normal"/>
    <w:link w:val="Heading9Char"/>
    <w:semiHidden/>
    <w:unhideWhenUsed/>
    <w:qFormat/>
    <w:rsid w:val="00762966"/>
    <w:pPr>
      <w:spacing w:before="240" w:after="60"/>
      <w:outlineLvl w:val="8"/>
    </w:pPr>
    <w:rPr>
      <w:rFonts w:asciiTheme="majorHAnsi" w:eastAsiaTheme="majorEastAsia" w:hAnsiTheme="majorHAnsi" w:cstheme="majorBidi"/>
      <w:sz w:val="22"/>
      <w:szCs w:val="22"/>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966"/>
    <w:rPr>
      <w:rFonts w:asciiTheme="majorHAnsi" w:eastAsiaTheme="majorEastAsia" w:hAnsiTheme="majorHAnsi" w:cstheme="majorBidi"/>
      <w:b/>
      <w:bCs/>
      <w:kern w:val="32"/>
      <w:sz w:val="32"/>
      <w:szCs w:val="32"/>
      <w:lang w:val="bg-BG" w:eastAsia="bg-BG"/>
    </w:rPr>
  </w:style>
  <w:style w:type="character" w:customStyle="1" w:styleId="Heading2Char">
    <w:name w:val="Heading 2 Char"/>
    <w:basedOn w:val="DefaultParagraphFont"/>
    <w:link w:val="Heading2"/>
    <w:semiHidden/>
    <w:rsid w:val="00762966"/>
    <w:rPr>
      <w:rFonts w:asciiTheme="majorHAnsi" w:eastAsiaTheme="majorEastAsia" w:hAnsiTheme="majorHAnsi" w:cstheme="majorBidi"/>
      <w:b/>
      <w:bCs/>
      <w:i/>
      <w:iCs/>
      <w:sz w:val="28"/>
      <w:szCs w:val="28"/>
      <w:lang w:val="bg-BG" w:eastAsia="bg-BG"/>
    </w:rPr>
  </w:style>
  <w:style w:type="character" w:customStyle="1" w:styleId="Heading3Char">
    <w:name w:val="Heading 3 Char"/>
    <w:basedOn w:val="DefaultParagraphFont"/>
    <w:link w:val="Heading3"/>
    <w:semiHidden/>
    <w:rsid w:val="00762966"/>
    <w:rPr>
      <w:rFonts w:asciiTheme="majorHAnsi" w:eastAsiaTheme="majorEastAsia" w:hAnsiTheme="majorHAnsi" w:cstheme="majorBidi"/>
      <w:b/>
      <w:bCs/>
      <w:sz w:val="26"/>
      <w:szCs w:val="26"/>
      <w:lang w:val="bg-BG" w:eastAsia="bg-BG"/>
    </w:rPr>
  </w:style>
  <w:style w:type="character" w:customStyle="1" w:styleId="Heading4Char">
    <w:name w:val="Heading 4 Char"/>
    <w:basedOn w:val="DefaultParagraphFont"/>
    <w:link w:val="Heading4"/>
    <w:semiHidden/>
    <w:rsid w:val="00762966"/>
    <w:rPr>
      <w:rFonts w:asciiTheme="minorHAnsi" w:eastAsiaTheme="minorEastAsia" w:hAnsiTheme="minorHAnsi" w:cstheme="minorBidi"/>
      <w:b/>
      <w:bCs/>
      <w:sz w:val="28"/>
      <w:szCs w:val="28"/>
      <w:lang w:val="bg-BG" w:eastAsia="bg-BG"/>
    </w:rPr>
  </w:style>
  <w:style w:type="character" w:customStyle="1" w:styleId="Heading5Char">
    <w:name w:val="Heading 5 Char"/>
    <w:basedOn w:val="DefaultParagraphFont"/>
    <w:link w:val="Heading5"/>
    <w:semiHidden/>
    <w:rsid w:val="00762966"/>
    <w:rPr>
      <w:rFonts w:asciiTheme="minorHAnsi" w:eastAsiaTheme="minorEastAsia" w:hAnsiTheme="minorHAnsi" w:cstheme="minorBidi"/>
      <w:b/>
      <w:bCs/>
      <w:i/>
      <w:iCs/>
      <w:sz w:val="26"/>
      <w:szCs w:val="26"/>
      <w:lang w:val="bg-BG" w:eastAsia="bg-BG"/>
    </w:rPr>
  </w:style>
  <w:style w:type="character" w:customStyle="1" w:styleId="Heading6Char">
    <w:name w:val="Heading 6 Char"/>
    <w:basedOn w:val="DefaultParagraphFont"/>
    <w:link w:val="Heading6"/>
    <w:semiHidden/>
    <w:rsid w:val="00762966"/>
    <w:rPr>
      <w:rFonts w:asciiTheme="minorHAnsi" w:eastAsiaTheme="minorEastAsia" w:hAnsiTheme="minorHAnsi" w:cstheme="minorBidi"/>
      <w:b/>
      <w:bCs/>
      <w:sz w:val="22"/>
      <w:szCs w:val="22"/>
      <w:lang w:val="bg-BG" w:eastAsia="bg-BG"/>
    </w:rPr>
  </w:style>
  <w:style w:type="character" w:customStyle="1" w:styleId="Heading7Char">
    <w:name w:val="Heading 7 Char"/>
    <w:basedOn w:val="DefaultParagraphFont"/>
    <w:link w:val="Heading7"/>
    <w:semiHidden/>
    <w:rsid w:val="00762966"/>
    <w:rPr>
      <w:rFonts w:asciiTheme="minorHAnsi" w:eastAsiaTheme="minorEastAsia" w:hAnsiTheme="minorHAnsi" w:cstheme="minorBidi"/>
      <w:sz w:val="24"/>
      <w:szCs w:val="24"/>
      <w:lang w:val="bg-BG" w:eastAsia="bg-BG"/>
    </w:rPr>
  </w:style>
  <w:style w:type="character" w:customStyle="1" w:styleId="Heading8Char">
    <w:name w:val="Heading 8 Char"/>
    <w:basedOn w:val="DefaultParagraphFont"/>
    <w:link w:val="Heading8"/>
    <w:semiHidden/>
    <w:rsid w:val="00762966"/>
    <w:rPr>
      <w:rFonts w:asciiTheme="minorHAnsi" w:eastAsiaTheme="minorEastAsia" w:hAnsiTheme="minorHAnsi" w:cstheme="minorBidi"/>
      <w:i/>
      <w:iCs/>
      <w:sz w:val="24"/>
      <w:szCs w:val="24"/>
      <w:lang w:val="bg-BG" w:eastAsia="bg-BG"/>
    </w:rPr>
  </w:style>
  <w:style w:type="character" w:customStyle="1" w:styleId="Heading9Char">
    <w:name w:val="Heading 9 Char"/>
    <w:basedOn w:val="DefaultParagraphFont"/>
    <w:link w:val="Heading9"/>
    <w:semiHidden/>
    <w:rsid w:val="00762966"/>
    <w:rPr>
      <w:rFonts w:asciiTheme="majorHAnsi" w:eastAsiaTheme="majorEastAsia" w:hAnsiTheme="majorHAnsi" w:cstheme="majorBidi"/>
      <w:sz w:val="22"/>
      <w:szCs w:val="22"/>
      <w:lang w:val="bg-BG" w:eastAsia="bg-BG"/>
    </w:rPr>
  </w:style>
  <w:style w:type="paragraph" w:styleId="Caption">
    <w:name w:val="caption"/>
    <w:basedOn w:val="Normal"/>
    <w:next w:val="Normal"/>
    <w:semiHidden/>
    <w:unhideWhenUsed/>
    <w:qFormat/>
    <w:rsid w:val="00762966"/>
    <w:rPr>
      <w:b/>
      <w:bCs/>
      <w:sz w:val="20"/>
      <w:szCs w:val="20"/>
      <w:lang w:val="bg-BG" w:eastAsia="bg-BG"/>
    </w:rPr>
  </w:style>
  <w:style w:type="paragraph" w:styleId="Title">
    <w:name w:val="Title"/>
    <w:basedOn w:val="Normal"/>
    <w:next w:val="Normal"/>
    <w:link w:val="TitleChar"/>
    <w:qFormat/>
    <w:rsid w:val="00762966"/>
    <w:pPr>
      <w:spacing w:before="240" w:after="60"/>
      <w:jc w:val="center"/>
      <w:outlineLvl w:val="0"/>
    </w:pPr>
    <w:rPr>
      <w:rFonts w:asciiTheme="majorHAnsi" w:eastAsiaTheme="majorEastAsia" w:hAnsiTheme="majorHAnsi" w:cstheme="majorBidi"/>
      <w:b/>
      <w:bCs/>
      <w:kern w:val="28"/>
      <w:sz w:val="32"/>
      <w:szCs w:val="32"/>
      <w:lang w:val="bg-BG" w:eastAsia="bg-BG"/>
    </w:rPr>
  </w:style>
  <w:style w:type="character" w:customStyle="1" w:styleId="TitleChar">
    <w:name w:val="Title Char"/>
    <w:basedOn w:val="DefaultParagraphFont"/>
    <w:link w:val="Title"/>
    <w:rsid w:val="00762966"/>
    <w:rPr>
      <w:rFonts w:asciiTheme="majorHAnsi" w:eastAsiaTheme="majorEastAsia" w:hAnsiTheme="majorHAnsi" w:cstheme="majorBidi"/>
      <w:b/>
      <w:bCs/>
      <w:kern w:val="28"/>
      <w:sz w:val="32"/>
      <w:szCs w:val="32"/>
      <w:lang w:val="bg-BG" w:eastAsia="bg-BG"/>
    </w:rPr>
  </w:style>
  <w:style w:type="paragraph" w:styleId="Subtitle">
    <w:name w:val="Subtitle"/>
    <w:basedOn w:val="Normal"/>
    <w:next w:val="Normal"/>
    <w:link w:val="SubtitleChar"/>
    <w:qFormat/>
    <w:rsid w:val="00762966"/>
    <w:pPr>
      <w:spacing w:after="60"/>
      <w:jc w:val="center"/>
      <w:outlineLvl w:val="1"/>
    </w:pPr>
    <w:rPr>
      <w:rFonts w:asciiTheme="majorHAnsi" w:eastAsiaTheme="majorEastAsia" w:hAnsiTheme="majorHAnsi" w:cstheme="majorBidi"/>
      <w:lang w:val="bg-BG" w:eastAsia="bg-BG"/>
    </w:rPr>
  </w:style>
  <w:style w:type="character" w:customStyle="1" w:styleId="SubtitleChar">
    <w:name w:val="Subtitle Char"/>
    <w:basedOn w:val="DefaultParagraphFont"/>
    <w:link w:val="Subtitle"/>
    <w:rsid w:val="00762966"/>
    <w:rPr>
      <w:rFonts w:asciiTheme="majorHAnsi" w:eastAsiaTheme="majorEastAsia" w:hAnsiTheme="majorHAnsi" w:cstheme="majorBidi"/>
      <w:sz w:val="24"/>
      <w:szCs w:val="24"/>
      <w:lang w:val="bg-BG" w:eastAsia="bg-BG"/>
    </w:rPr>
  </w:style>
  <w:style w:type="character" w:styleId="Strong">
    <w:name w:val="Strong"/>
    <w:qFormat/>
    <w:rsid w:val="00762966"/>
    <w:rPr>
      <w:b/>
      <w:bCs/>
    </w:rPr>
  </w:style>
  <w:style w:type="character" w:styleId="Emphasis">
    <w:name w:val="Emphasis"/>
    <w:qFormat/>
    <w:rsid w:val="00762966"/>
    <w:rPr>
      <w:i/>
      <w:iCs/>
    </w:rPr>
  </w:style>
  <w:style w:type="paragraph" w:styleId="NoSpacing">
    <w:name w:val="No Spacing"/>
    <w:uiPriority w:val="1"/>
    <w:qFormat/>
    <w:rsid w:val="00762966"/>
    <w:rPr>
      <w:sz w:val="24"/>
      <w:szCs w:val="24"/>
      <w:lang w:val="bg-BG" w:eastAsia="bg-BG"/>
    </w:rPr>
  </w:style>
  <w:style w:type="paragraph" w:styleId="Quote">
    <w:name w:val="Quote"/>
    <w:basedOn w:val="Normal"/>
    <w:next w:val="Normal"/>
    <w:link w:val="QuoteChar"/>
    <w:uiPriority w:val="29"/>
    <w:qFormat/>
    <w:rsid w:val="00762966"/>
    <w:pPr>
      <w:spacing w:before="200" w:after="160"/>
      <w:ind w:left="864" w:right="864"/>
      <w:jc w:val="center"/>
    </w:pPr>
    <w:rPr>
      <w:i/>
      <w:iCs/>
      <w:color w:val="404040" w:themeColor="text1" w:themeTint="BF"/>
      <w:lang w:val="bg-BG" w:eastAsia="bg-BG"/>
    </w:rPr>
  </w:style>
  <w:style w:type="character" w:customStyle="1" w:styleId="QuoteChar">
    <w:name w:val="Quote Char"/>
    <w:basedOn w:val="DefaultParagraphFont"/>
    <w:link w:val="Quote"/>
    <w:uiPriority w:val="29"/>
    <w:rsid w:val="00762966"/>
    <w:rPr>
      <w:i/>
      <w:iCs/>
      <w:color w:val="404040" w:themeColor="text1" w:themeTint="BF"/>
      <w:sz w:val="24"/>
      <w:szCs w:val="24"/>
      <w:lang w:val="bg-BG" w:eastAsia="bg-BG"/>
    </w:rPr>
  </w:style>
  <w:style w:type="paragraph" w:styleId="IntenseQuote">
    <w:name w:val="Intense Quote"/>
    <w:basedOn w:val="Normal"/>
    <w:next w:val="Normal"/>
    <w:link w:val="IntenseQuoteChar"/>
    <w:uiPriority w:val="30"/>
    <w:qFormat/>
    <w:rsid w:val="00762966"/>
    <w:pPr>
      <w:pBdr>
        <w:top w:val="single" w:sz="4" w:space="10" w:color="4472C4" w:themeColor="accent1"/>
        <w:bottom w:val="single" w:sz="4" w:space="10" w:color="4472C4" w:themeColor="accent1"/>
      </w:pBdr>
      <w:spacing w:before="360" w:after="360"/>
      <w:ind w:left="864" w:right="864"/>
      <w:jc w:val="center"/>
    </w:pPr>
    <w:rPr>
      <w:i/>
      <w:iCs/>
      <w:color w:val="4472C4" w:themeColor="accent1"/>
      <w:lang w:val="bg-BG" w:eastAsia="bg-BG"/>
    </w:rPr>
  </w:style>
  <w:style w:type="character" w:customStyle="1" w:styleId="IntenseQuoteChar">
    <w:name w:val="Intense Quote Char"/>
    <w:basedOn w:val="DefaultParagraphFont"/>
    <w:link w:val="IntenseQuote"/>
    <w:uiPriority w:val="30"/>
    <w:rsid w:val="00762966"/>
    <w:rPr>
      <w:i/>
      <w:iCs/>
      <w:color w:val="4472C4" w:themeColor="accent1"/>
      <w:sz w:val="24"/>
      <w:szCs w:val="24"/>
      <w:lang w:val="bg-BG" w:eastAsia="bg-BG"/>
    </w:rPr>
  </w:style>
  <w:style w:type="character" w:styleId="SubtleEmphasis">
    <w:name w:val="Subtle Emphasis"/>
    <w:uiPriority w:val="19"/>
    <w:qFormat/>
    <w:rsid w:val="00762966"/>
    <w:rPr>
      <w:i/>
      <w:iCs/>
      <w:color w:val="404040" w:themeColor="text1" w:themeTint="BF"/>
    </w:rPr>
  </w:style>
  <w:style w:type="character" w:styleId="IntenseEmphasis">
    <w:name w:val="Intense Emphasis"/>
    <w:uiPriority w:val="21"/>
    <w:qFormat/>
    <w:rsid w:val="00762966"/>
    <w:rPr>
      <w:i/>
      <w:iCs/>
      <w:color w:val="4472C4" w:themeColor="accent1"/>
    </w:rPr>
  </w:style>
  <w:style w:type="character" w:styleId="SubtleReference">
    <w:name w:val="Subtle Reference"/>
    <w:uiPriority w:val="31"/>
    <w:qFormat/>
    <w:rsid w:val="00762966"/>
    <w:rPr>
      <w:smallCaps/>
      <w:color w:val="5A5A5A" w:themeColor="text1" w:themeTint="A5"/>
    </w:rPr>
  </w:style>
  <w:style w:type="character" w:styleId="IntenseReference">
    <w:name w:val="Intense Reference"/>
    <w:uiPriority w:val="32"/>
    <w:qFormat/>
    <w:rsid w:val="00762966"/>
    <w:rPr>
      <w:b/>
      <w:bCs/>
      <w:smallCaps/>
      <w:color w:val="4472C4" w:themeColor="accent1"/>
      <w:spacing w:val="5"/>
    </w:rPr>
  </w:style>
  <w:style w:type="character" w:styleId="BookTitle">
    <w:name w:val="Book Title"/>
    <w:uiPriority w:val="33"/>
    <w:qFormat/>
    <w:rsid w:val="00762966"/>
    <w:rPr>
      <w:b/>
      <w:bCs/>
      <w:i/>
      <w:iCs/>
      <w:spacing w:val="5"/>
    </w:rPr>
  </w:style>
  <w:style w:type="paragraph" w:styleId="TOCHeading">
    <w:name w:val="TOC Heading"/>
    <w:basedOn w:val="Heading1"/>
    <w:next w:val="Normal"/>
    <w:uiPriority w:val="39"/>
    <w:semiHidden/>
    <w:unhideWhenUsed/>
    <w:qFormat/>
    <w:rsid w:val="00762966"/>
    <w:pPr>
      <w:outlineLvl w:val="9"/>
    </w:pPr>
  </w:style>
  <w:style w:type="character" w:customStyle="1" w:styleId="Bodytext2">
    <w:name w:val="Body text (2)"/>
    <w:rsid w:val="00850830"/>
    <w:rPr>
      <w:rFonts w:ascii="Times New Roman" w:hAnsi="Times New Roman" w:cs="Times New Roman" w:hint="default"/>
      <w:strike w:val="0"/>
      <w:dstrike w:val="0"/>
      <w:color w:val="000000"/>
      <w:spacing w:val="0"/>
      <w:w w:val="100"/>
      <w:position w:val="0"/>
      <w:sz w:val="24"/>
      <w:u w:val="none"/>
      <w:effect w:val="none"/>
      <w:vertAlign w:val="baseline"/>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830"/>
    <w:rPr>
      <w:sz w:val="24"/>
      <w:szCs w:val="24"/>
    </w:rPr>
  </w:style>
  <w:style w:type="paragraph" w:styleId="Heading1">
    <w:name w:val="heading 1"/>
    <w:basedOn w:val="Normal"/>
    <w:next w:val="Normal"/>
    <w:link w:val="Heading1Char"/>
    <w:qFormat/>
    <w:rsid w:val="00762966"/>
    <w:pPr>
      <w:keepNext/>
      <w:spacing w:before="240" w:after="60"/>
      <w:outlineLvl w:val="0"/>
    </w:pPr>
    <w:rPr>
      <w:rFonts w:asciiTheme="majorHAnsi" w:eastAsiaTheme="majorEastAsia" w:hAnsiTheme="majorHAnsi" w:cstheme="majorBidi"/>
      <w:b/>
      <w:bCs/>
      <w:kern w:val="32"/>
      <w:sz w:val="32"/>
      <w:szCs w:val="32"/>
      <w:lang w:val="bg-BG" w:eastAsia="bg-BG"/>
    </w:rPr>
  </w:style>
  <w:style w:type="paragraph" w:styleId="Heading2">
    <w:name w:val="heading 2"/>
    <w:basedOn w:val="Normal"/>
    <w:next w:val="Normal"/>
    <w:link w:val="Heading2Char"/>
    <w:semiHidden/>
    <w:unhideWhenUsed/>
    <w:qFormat/>
    <w:rsid w:val="00762966"/>
    <w:pPr>
      <w:keepNext/>
      <w:spacing w:before="240" w:after="60"/>
      <w:outlineLvl w:val="1"/>
    </w:pPr>
    <w:rPr>
      <w:rFonts w:asciiTheme="majorHAnsi" w:eastAsiaTheme="majorEastAsia" w:hAnsiTheme="majorHAnsi" w:cstheme="majorBidi"/>
      <w:b/>
      <w:bCs/>
      <w:i/>
      <w:iCs/>
      <w:sz w:val="28"/>
      <w:szCs w:val="28"/>
      <w:lang w:val="bg-BG" w:eastAsia="bg-BG"/>
    </w:rPr>
  </w:style>
  <w:style w:type="paragraph" w:styleId="Heading3">
    <w:name w:val="heading 3"/>
    <w:basedOn w:val="Normal"/>
    <w:next w:val="Normal"/>
    <w:link w:val="Heading3Char"/>
    <w:semiHidden/>
    <w:unhideWhenUsed/>
    <w:qFormat/>
    <w:rsid w:val="00762966"/>
    <w:pPr>
      <w:keepNext/>
      <w:spacing w:before="240" w:after="60"/>
      <w:outlineLvl w:val="2"/>
    </w:pPr>
    <w:rPr>
      <w:rFonts w:asciiTheme="majorHAnsi" w:eastAsiaTheme="majorEastAsia" w:hAnsiTheme="majorHAnsi" w:cstheme="majorBidi"/>
      <w:b/>
      <w:bCs/>
      <w:sz w:val="26"/>
      <w:szCs w:val="26"/>
      <w:lang w:val="bg-BG" w:eastAsia="bg-BG"/>
    </w:rPr>
  </w:style>
  <w:style w:type="paragraph" w:styleId="Heading4">
    <w:name w:val="heading 4"/>
    <w:basedOn w:val="Normal"/>
    <w:next w:val="Normal"/>
    <w:link w:val="Heading4Char"/>
    <w:semiHidden/>
    <w:unhideWhenUsed/>
    <w:qFormat/>
    <w:rsid w:val="00762966"/>
    <w:pPr>
      <w:keepNext/>
      <w:spacing w:before="240" w:after="60"/>
      <w:outlineLvl w:val="3"/>
    </w:pPr>
    <w:rPr>
      <w:rFonts w:asciiTheme="minorHAnsi" w:eastAsiaTheme="minorEastAsia" w:hAnsiTheme="minorHAnsi" w:cstheme="minorBidi"/>
      <w:b/>
      <w:bCs/>
      <w:sz w:val="28"/>
      <w:szCs w:val="28"/>
      <w:lang w:val="bg-BG" w:eastAsia="bg-BG"/>
    </w:rPr>
  </w:style>
  <w:style w:type="paragraph" w:styleId="Heading5">
    <w:name w:val="heading 5"/>
    <w:basedOn w:val="Normal"/>
    <w:next w:val="Normal"/>
    <w:link w:val="Heading5Char"/>
    <w:semiHidden/>
    <w:unhideWhenUsed/>
    <w:qFormat/>
    <w:rsid w:val="00762966"/>
    <w:pPr>
      <w:spacing w:before="240" w:after="60"/>
      <w:outlineLvl w:val="4"/>
    </w:pPr>
    <w:rPr>
      <w:rFonts w:asciiTheme="minorHAnsi" w:eastAsiaTheme="minorEastAsia" w:hAnsiTheme="minorHAnsi" w:cstheme="minorBidi"/>
      <w:b/>
      <w:bCs/>
      <w:i/>
      <w:iCs/>
      <w:sz w:val="26"/>
      <w:szCs w:val="26"/>
      <w:lang w:val="bg-BG" w:eastAsia="bg-BG"/>
    </w:rPr>
  </w:style>
  <w:style w:type="paragraph" w:styleId="Heading6">
    <w:name w:val="heading 6"/>
    <w:basedOn w:val="Normal"/>
    <w:next w:val="Normal"/>
    <w:link w:val="Heading6Char"/>
    <w:semiHidden/>
    <w:unhideWhenUsed/>
    <w:qFormat/>
    <w:rsid w:val="00762966"/>
    <w:pPr>
      <w:spacing w:before="240" w:after="60"/>
      <w:outlineLvl w:val="5"/>
    </w:pPr>
    <w:rPr>
      <w:rFonts w:asciiTheme="minorHAnsi" w:eastAsiaTheme="minorEastAsia" w:hAnsiTheme="minorHAnsi" w:cstheme="minorBidi"/>
      <w:b/>
      <w:bCs/>
      <w:sz w:val="22"/>
      <w:szCs w:val="22"/>
      <w:lang w:val="bg-BG" w:eastAsia="bg-BG"/>
    </w:rPr>
  </w:style>
  <w:style w:type="paragraph" w:styleId="Heading7">
    <w:name w:val="heading 7"/>
    <w:basedOn w:val="Normal"/>
    <w:next w:val="Normal"/>
    <w:link w:val="Heading7Char"/>
    <w:semiHidden/>
    <w:unhideWhenUsed/>
    <w:qFormat/>
    <w:rsid w:val="00762966"/>
    <w:pPr>
      <w:spacing w:before="240" w:after="60"/>
      <w:outlineLvl w:val="6"/>
    </w:pPr>
    <w:rPr>
      <w:rFonts w:asciiTheme="minorHAnsi" w:eastAsiaTheme="minorEastAsia" w:hAnsiTheme="minorHAnsi" w:cstheme="minorBidi"/>
      <w:lang w:val="bg-BG" w:eastAsia="bg-BG"/>
    </w:rPr>
  </w:style>
  <w:style w:type="paragraph" w:styleId="Heading8">
    <w:name w:val="heading 8"/>
    <w:basedOn w:val="Normal"/>
    <w:next w:val="Normal"/>
    <w:link w:val="Heading8Char"/>
    <w:semiHidden/>
    <w:unhideWhenUsed/>
    <w:qFormat/>
    <w:rsid w:val="00762966"/>
    <w:pPr>
      <w:spacing w:before="240" w:after="60"/>
      <w:outlineLvl w:val="7"/>
    </w:pPr>
    <w:rPr>
      <w:rFonts w:asciiTheme="minorHAnsi" w:eastAsiaTheme="minorEastAsia" w:hAnsiTheme="minorHAnsi" w:cstheme="minorBidi"/>
      <w:i/>
      <w:iCs/>
      <w:lang w:val="bg-BG" w:eastAsia="bg-BG"/>
    </w:rPr>
  </w:style>
  <w:style w:type="paragraph" w:styleId="Heading9">
    <w:name w:val="heading 9"/>
    <w:basedOn w:val="Normal"/>
    <w:next w:val="Normal"/>
    <w:link w:val="Heading9Char"/>
    <w:semiHidden/>
    <w:unhideWhenUsed/>
    <w:qFormat/>
    <w:rsid w:val="00762966"/>
    <w:pPr>
      <w:spacing w:before="240" w:after="60"/>
      <w:outlineLvl w:val="8"/>
    </w:pPr>
    <w:rPr>
      <w:rFonts w:asciiTheme="majorHAnsi" w:eastAsiaTheme="majorEastAsia" w:hAnsiTheme="majorHAnsi" w:cstheme="majorBidi"/>
      <w:sz w:val="22"/>
      <w:szCs w:val="22"/>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966"/>
    <w:rPr>
      <w:rFonts w:asciiTheme="majorHAnsi" w:eastAsiaTheme="majorEastAsia" w:hAnsiTheme="majorHAnsi" w:cstheme="majorBidi"/>
      <w:b/>
      <w:bCs/>
      <w:kern w:val="32"/>
      <w:sz w:val="32"/>
      <w:szCs w:val="32"/>
      <w:lang w:val="bg-BG" w:eastAsia="bg-BG"/>
    </w:rPr>
  </w:style>
  <w:style w:type="character" w:customStyle="1" w:styleId="Heading2Char">
    <w:name w:val="Heading 2 Char"/>
    <w:basedOn w:val="DefaultParagraphFont"/>
    <w:link w:val="Heading2"/>
    <w:semiHidden/>
    <w:rsid w:val="00762966"/>
    <w:rPr>
      <w:rFonts w:asciiTheme="majorHAnsi" w:eastAsiaTheme="majorEastAsia" w:hAnsiTheme="majorHAnsi" w:cstheme="majorBidi"/>
      <w:b/>
      <w:bCs/>
      <w:i/>
      <w:iCs/>
      <w:sz w:val="28"/>
      <w:szCs w:val="28"/>
      <w:lang w:val="bg-BG" w:eastAsia="bg-BG"/>
    </w:rPr>
  </w:style>
  <w:style w:type="character" w:customStyle="1" w:styleId="Heading3Char">
    <w:name w:val="Heading 3 Char"/>
    <w:basedOn w:val="DefaultParagraphFont"/>
    <w:link w:val="Heading3"/>
    <w:semiHidden/>
    <w:rsid w:val="00762966"/>
    <w:rPr>
      <w:rFonts w:asciiTheme="majorHAnsi" w:eastAsiaTheme="majorEastAsia" w:hAnsiTheme="majorHAnsi" w:cstheme="majorBidi"/>
      <w:b/>
      <w:bCs/>
      <w:sz w:val="26"/>
      <w:szCs w:val="26"/>
      <w:lang w:val="bg-BG" w:eastAsia="bg-BG"/>
    </w:rPr>
  </w:style>
  <w:style w:type="character" w:customStyle="1" w:styleId="Heading4Char">
    <w:name w:val="Heading 4 Char"/>
    <w:basedOn w:val="DefaultParagraphFont"/>
    <w:link w:val="Heading4"/>
    <w:semiHidden/>
    <w:rsid w:val="00762966"/>
    <w:rPr>
      <w:rFonts w:asciiTheme="minorHAnsi" w:eastAsiaTheme="minorEastAsia" w:hAnsiTheme="minorHAnsi" w:cstheme="minorBidi"/>
      <w:b/>
      <w:bCs/>
      <w:sz w:val="28"/>
      <w:szCs w:val="28"/>
      <w:lang w:val="bg-BG" w:eastAsia="bg-BG"/>
    </w:rPr>
  </w:style>
  <w:style w:type="character" w:customStyle="1" w:styleId="Heading5Char">
    <w:name w:val="Heading 5 Char"/>
    <w:basedOn w:val="DefaultParagraphFont"/>
    <w:link w:val="Heading5"/>
    <w:semiHidden/>
    <w:rsid w:val="00762966"/>
    <w:rPr>
      <w:rFonts w:asciiTheme="minorHAnsi" w:eastAsiaTheme="minorEastAsia" w:hAnsiTheme="minorHAnsi" w:cstheme="minorBidi"/>
      <w:b/>
      <w:bCs/>
      <w:i/>
      <w:iCs/>
      <w:sz w:val="26"/>
      <w:szCs w:val="26"/>
      <w:lang w:val="bg-BG" w:eastAsia="bg-BG"/>
    </w:rPr>
  </w:style>
  <w:style w:type="character" w:customStyle="1" w:styleId="Heading6Char">
    <w:name w:val="Heading 6 Char"/>
    <w:basedOn w:val="DefaultParagraphFont"/>
    <w:link w:val="Heading6"/>
    <w:semiHidden/>
    <w:rsid w:val="00762966"/>
    <w:rPr>
      <w:rFonts w:asciiTheme="minorHAnsi" w:eastAsiaTheme="minorEastAsia" w:hAnsiTheme="minorHAnsi" w:cstheme="minorBidi"/>
      <w:b/>
      <w:bCs/>
      <w:sz w:val="22"/>
      <w:szCs w:val="22"/>
      <w:lang w:val="bg-BG" w:eastAsia="bg-BG"/>
    </w:rPr>
  </w:style>
  <w:style w:type="character" w:customStyle="1" w:styleId="Heading7Char">
    <w:name w:val="Heading 7 Char"/>
    <w:basedOn w:val="DefaultParagraphFont"/>
    <w:link w:val="Heading7"/>
    <w:semiHidden/>
    <w:rsid w:val="00762966"/>
    <w:rPr>
      <w:rFonts w:asciiTheme="minorHAnsi" w:eastAsiaTheme="minorEastAsia" w:hAnsiTheme="minorHAnsi" w:cstheme="minorBidi"/>
      <w:sz w:val="24"/>
      <w:szCs w:val="24"/>
      <w:lang w:val="bg-BG" w:eastAsia="bg-BG"/>
    </w:rPr>
  </w:style>
  <w:style w:type="character" w:customStyle="1" w:styleId="Heading8Char">
    <w:name w:val="Heading 8 Char"/>
    <w:basedOn w:val="DefaultParagraphFont"/>
    <w:link w:val="Heading8"/>
    <w:semiHidden/>
    <w:rsid w:val="00762966"/>
    <w:rPr>
      <w:rFonts w:asciiTheme="minorHAnsi" w:eastAsiaTheme="minorEastAsia" w:hAnsiTheme="minorHAnsi" w:cstheme="minorBidi"/>
      <w:i/>
      <w:iCs/>
      <w:sz w:val="24"/>
      <w:szCs w:val="24"/>
      <w:lang w:val="bg-BG" w:eastAsia="bg-BG"/>
    </w:rPr>
  </w:style>
  <w:style w:type="character" w:customStyle="1" w:styleId="Heading9Char">
    <w:name w:val="Heading 9 Char"/>
    <w:basedOn w:val="DefaultParagraphFont"/>
    <w:link w:val="Heading9"/>
    <w:semiHidden/>
    <w:rsid w:val="00762966"/>
    <w:rPr>
      <w:rFonts w:asciiTheme="majorHAnsi" w:eastAsiaTheme="majorEastAsia" w:hAnsiTheme="majorHAnsi" w:cstheme="majorBidi"/>
      <w:sz w:val="22"/>
      <w:szCs w:val="22"/>
      <w:lang w:val="bg-BG" w:eastAsia="bg-BG"/>
    </w:rPr>
  </w:style>
  <w:style w:type="paragraph" w:styleId="Caption">
    <w:name w:val="caption"/>
    <w:basedOn w:val="Normal"/>
    <w:next w:val="Normal"/>
    <w:semiHidden/>
    <w:unhideWhenUsed/>
    <w:qFormat/>
    <w:rsid w:val="00762966"/>
    <w:rPr>
      <w:b/>
      <w:bCs/>
      <w:sz w:val="20"/>
      <w:szCs w:val="20"/>
      <w:lang w:val="bg-BG" w:eastAsia="bg-BG"/>
    </w:rPr>
  </w:style>
  <w:style w:type="paragraph" w:styleId="Title">
    <w:name w:val="Title"/>
    <w:basedOn w:val="Normal"/>
    <w:next w:val="Normal"/>
    <w:link w:val="TitleChar"/>
    <w:qFormat/>
    <w:rsid w:val="00762966"/>
    <w:pPr>
      <w:spacing w:before="240" w:after="60"/>
      <w:jc w:val="center"/>
      <w:outlineLvl w:val="0"/>
    </w:pPr>
    <w:rPr>
      <w:rFonts w:asciiTheme="majorHAnsi" w:eastAsiaTheme="majorEastAsia" w:hAnsiTheme="majorHAnsi" w:cstheme="majorBidi"/>
      <w:b/>
      <w:bCs/>
      <w:kern w:val="28"/>
      <w:sz w:val="32"/>
      <w:szCs w:val="32"/>
      <w:lang w:val="bg-BG" w:eastAsia="bg-BG"/>
    </w:rPr>
  </w:style>
  <w:style w:type="character" w:customStyle="1" w:styleId="TitleChar">
    <w:name w:val="Title Char"/>
    <w:basedOn w:val="DefaultParagraphFont"/>
    <w:link w:val="Title"/>
    <w:rsid w:val="00762966"/>
    <w:rPr>
      <w:rFonts w:asciiTheme="majorHAnsi" w:eastAsiaTheme="majorEastAsia" w:hAnsiTheme="majorHAnsi" w:cstheme="majorBidi"/>
      <w:b/>
      <w:bCs/>
      <w:kern w:val="28"/>
      <w:sz w:val="32"/>
      <w:szCs w:val="32"/>
      <w:lang w:val="bg-BG" w:eastAsia="bg-BG"/>
    </w:rPr>
  </w:style>
  <w:style w:type="paragraph" w:styleId="Subtitle">
    <w:name w:val="Subtitle"/>
    <w:basedOn w:val="Normal"/>
    <w:next w:val="Normal"/>
    <w:link w:val="SubtitleChar"/>
    <w:qFormat/>
    <w:rsid w:val="00762966"/>
    <w:pPr>
      <w:spacing w:after="60"/>
      <w:jc w:val="center"/>
      <w:outlineLvl w:val="1"/>
    </w:pPr>
    <w:rPr>
      <w:rFonts w:asciiTheme="majorHAnsi" w:eastAsiaTheme="majorEastAsia" w:hAnsiTheme="majorHAnsi" w:cstheme="majorBidi"/>
      <w:lang w:val="bg-BG" w:eastAsia="bg-BG"/>
    </w:rPr>
  </w:style>
  <w:style w:type="character" w:customStyle="1" w:styleId="SubtitleChar">
    <w:name w:val="Subtitle Char"/>
    <w:basedOn w:val="DefaultParagraphFont"/>
    <w:link w:val="Subtitle"/>
    <w:rsid w:val="00762966"/>
    <w:rPr>
      <w:rFonts w:asciiTheme="majorHAnsi" w:eastAsiaTheme="majorEastAsia" w:hAnsiTheme="majorHAnsi" w:cstheme="majorBidi"/>
      <w:sz w:val="24"/>
      <w:szCs w:val="24"/>
      <w:lang w:val="bg-BG" w:eastAsia="bg-BG"/>
    </w:rPr>
  </w:style>
  <w:style w:type="character" w:styleId="Strong">
    <w:name w:val="Strong"/>
    <w:qFormat/>
    <w:rsid w:val="00762966"/>
    <w:rPr>
      <w:b/>
      <w:bCs/>
    </w:rPr>
  </w:style>
  <w:style w:type="character" w:styleId="Emphasis">
    <w:name w:val="Emphasis"/>
    <w:qFormat/>
    <w:rsid w:val="00762966"/>
    <w:rPr>
      <w:i/>
      <w:iCs/>
    </w:rPr>
  </w:style>
  <w:style w:type="paragraph" w:styleId="NoSpacing">
    <w:name w:val="No Spacing"/>
    <w:uiPriority w:val="1"/>
    <w:qFormat/>
    <w:rsid w:val="00762966"/>
    <w:rPr>
      <w:sz w:val="24"/>
      <w:szCs w:val="24"/>
      <w:lang w:val="bg-BG" w:eastAsia="bg-BG"/>
    </w:rPr>
  </w:style>
  <w:style w:type="paragraph" w:styleId="Quote">
    <w:name w:val="Quote"/>
    <w:basedOn w:val="Normal"/>
    <w:next w:val="Normal"/>
    <w:link w:val="QuoteChar"/>
    <w:uiPriority w:val="29"/>
    <w:qFormat/>
    <w:rsid w:val="00762966"/>
    <w:pPr>
      <w:spacing w:before="200" w:after="160"/>
      <w:ind w:left="864" w:right="864"/>
      <w:jc w:val="center"/>
    </w:pPr>
    <w:rPr>
      <w:i/>
      <w:iCs/>
      <w:color w:val="404040" w:themeColor="text1" w:themeTint="BF"/>
      <w:lang w:val="bg-BG" w:eastAsia="bg-BG"/>
    </w:rPr>
  </w:style>
  <w:style w:type="character" w:customStyle="1" w:styleId="QuoteChar">
    <w:name w:val="Quote Char"/>
    <w:basedOn w:val="DefaultParagraphFont"/>
    <w:link w:val="Quote"/>
    <w:uiPriority w:val="29"/>
    <w:rsid w:val="00762966"/>
    <w:rPr>
      <w:i/>
      <w:iCs/>
      <w:color w:val="404040" w:themeColor="text1" w:themeTint="BF"/>
      <w:sz w:val="24"/>
      <w:szCs w:val="24"/>
      <w:lang w:val="bg-BG" w:eastAsia="bg-BG"/>
    </w:rPr>
  </w:style>
  <w:style w:type="paragraph" w:styleId="IntenseQuote">
    <w:name w:val="Intense Quote"/>
    <w:basedOn w:val="Normal"/>
    <w:next w:val="Normal"/>
    <w:link w:val="IntenseQuoteChar"/>
    <w:uiPriority w:val="30"/>
    <w:qFormat/>
    <w:rsid w:val="00762966"/>
    <w:pPr>
      <w:pBdr>
        <w:top w:val="single" w:sz="4" w:space="10" w:color="4472C4" w:themeColor="accent1"/>
        <w:bottom w:val="single" w:sz="4" w:space="10" w:color="4472C4" w:themeColor="accent1"/>
      </w:pBdr>
      <w:spacing w:before="360" w:after="360"/>
      <w:ind w:left="864" w:right="864"/>
      <w:jc w:val="center"/>
    </w:pPr>
    <w:rPr>
      <w:i/>
      <w:iCs/>
      <w:color w:val="4472C4" w:themeColor="accent1"/>
      <w:lang w:val="bg-BG" w:eastAsia="bg-BG"/>
    </w:rPr>
  </w:style>
  <w:style w:type="character" w:customStyle="1" w:styleId="IntenseQuoteChar">
    <w:name w:val="Intense Quote Char"/>
    <w:basedOn w:val="DefaultParagraphFont"/>
    <w:link w:val="IntenseQuote"/>
    <w:uiPriority w:val="30"/>
    <w:rsid w:val="00762966"/>
    <w:rPr>
      <w:i/>
      <w:iCs/>
      <w:color w:val="4472C4" w:themeColor="accent1"/>
      <w:sz w:val="24"/>
      <w:szCs w:val="24"/>
      <w:lang w:val="bg-BG" w:eastAsia="bg-BG"/>
    </w:rPr>
  </w:style>
  <w:style w:type="character" w:styleId="SubtleEmphasis">
    <w:name w:val="Subtle Emphasis"/>
    <w:uiPriority w:val="19"/>
    <w:qFormat/>
    <w:rsid w:val="00762966"/>
    <w:rPr>
      <w:i/>
      <w:iCs/>
      <w:color w:val="404040" w:themeColor="text1" w:themeTint="BF"/>
    </w:rPr>
  </w:style>
  <w:style w:type="character" w:styleId="IntenseEmphasis">
    <w:name w:val="Intense Emphasis"/>
    <w:uiPriority w:val="21"/>
    <w:qFormat/>
    <w:rsid w:val="00762966"/>
    <w:rPr>
      <w:i/>
      <w:iCs/>
      <w:color w:val="4472C4" w:themeColor="accent1"/>
    </w:rPr>
  </w:style>
  <w:style w:type="character" w:styleId="SubtleReference">
    <w:name w:val="Subtle Reference"/>
    <w:uiPriority w:val="31"/>
    <w:qFormat/>
    <w:rsid w:val="00762966"/>
    <w:rPr>
      <w:smallCaps/>
      <w:color w:val="5A5A5A" w:themeColor="text1" w:themeTint="A5"/>
    </w:rPr>
  </w:style>
  <w:style w:type="character" w:styleId="IntenseReference">
    <w:name w:val="Intense Reference"/>
    <w:uiPriority w:val="32"/>
    <w:qFormat/>
    <w:rsid w:val="00762966"/>
    <w:rPr>
      <w:b/>
      <w:bCs/>
      <w:smallCaps/>
      <w:color w:val="4472C4" w:themeColor="accent1"/>
      <w:spacing w:val="5"/>
    </w:rPr>
  </w:style>
  <w:style w:type="character" w:styleId="BookTitle">
    <w:name w:val="Book Title"/>
    <w:uiPriority w:val="33"/>
    <w:qFormat/>
    <w:rsid w:val="00762966"/>
    <w:rPr>
      <w:b/>
      <w:bCs/>
      <w:i/>
      <w:iCs/>
      <w:spacing w:val="5"/>
    </w:rPr>
  </w:style>
  <w:style w:type="paragraph" w:styleId="TOCHeading">
    <w:name w:val="TOC Heading"/>
    <w:basedOn w:val="Heading1"/>
    <w:next w:val="Normal"/>
    <w:uiPriority w:val="39"/>
    <w:semiHidden/>
    <w:unhideWhenUsed/>
    <w:qFormat/>
    <w:rsid w:val="00762966"/>
    <w:pPr>
      <w:outlineLvl w:val="9"/>
    </w:pPr>
  </w:style>
  <w:style w:type="character" w:customStyle="1" w:styleId="Bodytext2">
    <w:name w:val="Body text (2)"/>
    <w:rsid w:val="00850830"/>
    <w:rPr>
      <w:rFonts w:ascii="Times New Roman" w:hAnsi="Times New Roman" w:cs="Times New Roman" w:hint="default"/>
      <w:strike w:val="0"/>
      <w:dstrike w:val="0"/>
      <w:color w:val="000000"/>
      <w:spacing w:val="0"/>
      <w:w w:val="100"/>
      <w:position w:val="0"/>
      <w:sz w:val="24"/>
      <w:u w:val="none"/>
      <w:effect w:val="none"/>
      <w:vertAlign w:val="baseline"/>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4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i=4544386&amp;b=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eb.apis.bg/p.php?i=11243&amp;b=0" TargetMode="External"/><Relationship Id="rId4" Type="http://schemas.openxmlformats.org/officeDocument/2006/relationships/styles" Target="styles.xml"/><Relationship Id="rId9" Type="http://schemas.openxmlformats.org/officeDocument/2006/relationships/hyperlink" Target="https://web.apis.bg/p.php?i=11243&amp;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DC6A65FB3E2F946A0EA69F2447F24CC" ma:contentTypeVersion="2" ma:contentTypeDescription="Създаване на нов документ" ma:contentTypeScope="" ma:versionID="e678c8cecd68d73e4e4aaf6b79b7fa47">
  <xsd:schema xmlns:xsd="http://www.w3.org/2001/XMLSchema" xmlns:xs="http://www.w3.org/2001/XMLSchema" xmlns:p="http://schemas.microsoft.com/office/2006/metadata/properties" xmlns:ns2="094109f8-7c94-4ae2-8d8c-58b0f75aa1fd" targetNamespace="http://schemas.microsoft.com/office/2006/metadata/properties" ma:root="true" ma:fieldsID="dd770814055ad7f8ed48657355cd1465" ns2:_="">
    <xsd:import namespace="094109f8-7c94-4ae2-8d8c-58b0f75aa1f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09f8-7c94-4ae2-8d8c-58b0f75aa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097FF-1FFB-4180-90C2-C802F04A1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109f8-7c94-4ae2-8d8c-58b0f75aa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6C835-FD2A-4CAA-A19E-37472C14BF65}">
  <ds:schemaRefs>
    <ds:schemaRef ds:uri="http://schemas.microsoft.com/sharepoint/v3/contenttype/forms"/>
  </ds:schemaRefs>
</ds:datastoreItem>
</file>

<file path=customXml/itemProps3.xml><?xml version="1.0" encoding="utf-8"?>
<ds:datastoreItem xmlns:ds="http://schemas.openxmlformats.org/officeDocument/2006/customXml" ds:itemID="{F76CC673-ECFE-4C88-BF2A-2D9409E73A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4132</Words>
  <Characters>23556</Characters>
  <Application>Microsoft Office Word</Application>
  <DocSecurity>0</DocSecurity>
  <Lines>196</Lines>
  <Paragraphs>55</Paragraphs>
  <ScaleCrop>false</ScaleCrop>
  <Company/>
  <LinksUpToDate>false</LinksUpToDate>
  <CharactersWithSpaces>27633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KDBM [Stanimira Hristova]</dc:creator>
  <cp:keywords/>
  <dc:description/>
  <cp:lastModifiedBy>user</cp:lastModifiedBy>
  <cp:revision>7</cp:revision>
  <dcterms:created xsi:type="dcterms:W3CDTF">2022-02-18T13:08:00Z</dcterms:created>
  <dcterms:modified xsi:type="dcterms:W3CDTF">2022-02-21T09:43:00Z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0x010100DDC6A65FB3E2F946A0EA69F2447F24CC</vt:lpwstr>
  </property>
</Properties>
</file>