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610" w:rsidRDefault="005C3610" w:rsidP="005C3610"/>
    <w:p w:rsidR="005C3610" w:rsidRPr="005C3610" w:rsidRDefault="005C3610" w:rsidP="005C3610">
      <w:pPr>
        <w:jc w:val="center"/>
        <w:rPr>
          <w:rFonts w:ascii="Cambria" w:hAnsi="Cambria"/>
          <w:b/>
          <w:sz w:val="36"/>
          <w:szCs w:val="36"/>
        </w:rPr>
      </w:pPr>
    </w:p>
    <w:p w:rsidR="005C3610" w:rsidRPr="005C3610" w:rsidRDefault="007F7DEB" w:rsidP="005C3610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 xml:space="preserve">Междинен </w:t>
      </w:r>
      <w:r w:rsidR="005C3610" w:rsidRPr="005C3610">
        <w:rPr>
          <w:rFonts w:ascii="Cambria" w:hAnsi="Cambria"/>
          <w:b/>
          <w:sz w:val="36"/>
          <w:szCs w:val="36"/>
        </w:rPr>
        <w:t>доклад за дейността на</w:t>
      </w:r>
    </w:p>
    <w:p w:rsidR="005C3610" w:rsidRPr="005C3610" w:rsidRDefault="005C3610" w:rsidP="005C3610">
      <w:pPr>
        <w:jc w:val="center"/>
        <w:rPr>
          <w:rFonts w:ascii="Cambria" w:hAnsi="Cambria"/>
          <w:b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b/>
          <w:sz w:val="36"/>
          <w:szCs w:val="36"/>
        </w:rPr>
      </w:pPr>
      <w:r w:rsidRPr="005C3610">
        <w:rPr>
          <w:rFonts w:ascii="Cambria" w:hAnsi="Cambria"/>
          <w:b/>
          <w:sz w:val="36"/>
          <w:szCs w:val="36"/>
        </w:rPr>
        <w:t>„</w:t>
      </w:r>
      <w:r w:rsidR="004455E8">
        <w:rPr>
          <w:rFonts w:ascii="Cambria" w:hAnsi="Cambria"/>
          <w:b/>
          <w:sz w:val="36"/>
          <w:szCs w:val="36"/>
        </w:rPr>
        <w:t>Компас Ф</w:t>
      </w:r>
      <w:r w:rsidRPr="005C3610">
        <w:rPr>
          <w:rFonts w:ascii="Cambria" w:hAnsi="Cambria"/>
          <w:b/>
          <w:sz w:val="36"/>
          <w:szCs w:val="36"/>
        </w:rPr>
        <w:t>онд за вземания“ АДСИЦ</w:t>
      </w:r>
    </w:p>
    <w:p w:rsidR="005C3610" w:rsidRPr="005C3610" w:rsidRDefault="005C3610" w:rsidP="005C3610">
      <w:pPr>
        <w:jc w:val="center"/>
        <w:rPr>
          <w:rFonts w:ascii="Cambria" w:hAnsi="Cambria"/>
          <w:b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b/>
          <w:sz w:val="36"/>
          <w:szCs w:val="36"/>
        </w:rPr>
      </w:pPr>
      <w:r w:rsidRPr="005C3610">
        <w:rPr>
          <w:rFonts w:ascii="Cambria" w:hAnsi="Cambria"/>
          <w:b/>
          <w:sz w:val="36"/>
          <w:szCs w:val="36"/>
        </w:rPr>
        <w:t>01.</w:t>
      </w:r>
      <w:r w:rsidR="002E4F51">
        <w:rPr>
          <w:rFonts w:ascii="Cambria" w:hAnsi="Cambria"/>
          <w:b/>
          <w:sz w:val="36"/>
          <w:szCs w:val="36"/>
        </w:rPr>
        <w:t>01</w:t>
      </w:r>
      <w:r w:rsidRPr="005C3610">
        <w:rPr>
          <w:rFonts w:ascii="Cambria" w:hAnsi="Cambria"/>
          <w:b/>
          <w:sz w:val="36"/>
          <w:szCs w:val="36"/>
        </w:rPr>
        <w:t>.20</w:t>
      </w:r>
      <w:r w:rsidR="00D47782">
        <w:rPr>
          <w:rFonts w:ascii="Cambria" w:hAnsi="Cambria"/>
          <w:b/>
          <w:sz w:val="36"/>
          <w:szCs w:val="36"/>
        </w:rPr>
        <w:t>2</w:t>
      </w:r>
      <w:r w:rsidR="002E4F51">
        <w:rPr>
          <w:rFonts w:ascii="Cambria" w:hAnsi="Cambria"/>
          <w:b/>
          <w:sz w:val="36"/>
          <w:szCs w:val="36"/>
        </w:rPr>
        <w:t>1</w:t>
      </w:r>
      <w:r w:rsidRPr="005C3610">
        <w:rPr>
          <w:rFonts w:ascii="Cambria" w:hAnsi="Cambria"/>
          <w:b/>
          <w:sz w:val="36"/>
          <w:szCs w:val="36"/>
        </w:rPr>
        <w:t xml:space="preserve"> г. – 3</w:t>
      </w:r>
      <w:r w:rsidR="00394A16">
        <w:rPr>
          <w:rFonts w:ascii="Cambria" w:hAnsi="Cambria"/>
          <w:b/>
          <w:sz w:val="36"/>
          <w:szCs w:val="36"/>
        </w:rPr>
        <w:t>1</w:t>
      </w:r>
      <w:r w:rsidRPr="005C3610">
        <w:rPr>
          <w:rFonts w:ascii="Cambria" w:hAnsi="Cambria"/>
          <w:b/>
          <w:sz w:val="36"/>
          <w:szCs w:val="36"/>
        </w:rPr>
        <w:t>.</w:t>
      </w:r>
      <w:r w:rsidR="002E4F51">
        <w:rPr>
          <w:rFonts w:ascii="Cambria" w:hAnsi="Cambria"/>
          <w:b/>
          <w:sz w:val="36"/>
          <w:szCs w:val="36"/>
        </w:rPr>
        <w:t>03</w:t>
      </w:r>
      <w:r w:rsidRPr="005C3610">
        <w:rPr>
          <w:rFonts w:ascii="Cambria" w:hAnsi="Cambria"/>
          <w:b/>
          <w:sz w:val="36"/>
          <w:szCs w:val="36"/>
        </w:rPr>
        <w:t>.20</w:t>
      </w:r>
      <w:r w:rsidR="00D47782">
        <w:rPr>
          <w:rFonts w:ascii="Cambria" w:hAnsi="Cambria"/>
          <w:b/>
          <w:sz w:val="36"/>
          <w:szCs w:val="36"/>
        </w:rPr>
        <w:t>2</w:t>
      </w:r>
      <w:r w:rsidR="002E4F51">
        <w:rPr>
          <w:rFonts w:ascii="Cambria" w:hAnsi="Cambria"/>
          <w:b/>
          <w:sz w:val="36"/>
          <w:szCs w:val="36"/>
        </w:rPr>
        <w:t>1</w:t>
      </w:r>
      <w:r w:rsidRPr="005C3610">
        <w:rPr>
          <w:rFonts w:ascii="Cambria" w:hAnsi="Cambria"/>
          <w:b/>
          <w:sz w:val="36"/>
          <w:szCs w:val="36"/>
        </w:rPr>
        <w:t xml:space="preserve"> г.</w:t>
      </w: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C3610" w:rsidP="005C3610">
      <w:pPr>
        <w:jc w:val="center"/>
        <w:rPr>
          <w:rFonts w:ascii="Cambria" w:hAnsi="Cambria"/>
          <w:sz w:val="36"/>
          <w:szCs w:val="36"/>
        </w:rPr>
      </w:pPr>
    </w:p>
    <w:p w:rsidR="005C3610" w:rsidRPr="005C3610" w:rsidRDefault="00596946" w:rsidP="005C3610">
      <w:pPr>
        <w:jc w:val="center"/>
        <w:rPr>
          <w:rFonts w:ascii="Cambria" w:hAnsi="Cambria"/>
          <w:b/>
          <w:sz w:val="36"/>
          <w:szCs w:val="36"/>
        </w:rPr>
      </w:pPr>
      <w:r>
        <w:rPr>
          <w:rFonts w:ascii="Cambria" w:hAnsi="Cambria"/>
          <w:b/>
          <w:sz w:val="36"/>
          <w:szCs w:val="36"/>
        </w:rPr>
        <w:t>2</w:t>
      </w:r>
      <w:r w:rsidR="002E4F51">
        <w:rPr>
          <w:rFonts w:ascii="Cambria" w:hAnsi="Cambria"/>
          <w:b/>
          <w:sz w:val="36"/>
          <w:szCs w:val="36"/>
        </w:rPr>
        <w:t>6</w:t>
      </w:r>
      <w:r w:rsidR="005C3610" w:rsidRPr="005C3610">
        <w:rPr>
          <w:rFonts w:ascii="Cambria" w:hAnsi="Cambria"/>
          <w:b/>
          <w:sz w:val="36"/>
          <w:szCs w:val="36"/>
        </w:rPr>
        <w:t xml:space="preserve"> </w:t>
      </w:r>
      <w:r w:rsidR="002E4F51">
        <w:rPr>
          <w:rFonts w:ascii="Cambria" w:hAnsi="Cambria"/>
          <w:b/>
          <w:sz w:val="36"/>
          <w:szCs w:val="36"/>
        </w:rPr>
        <w:t>април</w:t>
      </w:r>
      <w:r w:rsidR="005C3610" w:rsidRPr="005C3610">
        <w:rPr>
          <w:rFonts w:ascii="Cambria" w:hAnsi="Cambria"/>
          <w:b/>
          <w:sz w:val="36"/>
          <w:szCs w:val="36"/>
        </w:rPr>
        <w:t xml:space="preserve"> 20</w:t>
      </w:r>
      <w:r w:rsidR="00210261">
        <w:rPr>
          <w:rFonts w:ascii="Cambria" w:hAnsi="Cambria"/>
          <w:b/>
          <w:sz w:val="36"/>
          <w:szCs w:val="36"/>
        </w:rPr>
        <w:t>2</w:t>
      </w:r>
      <w:r w:rsidR="00394A16">
        <w:rPr>
          <w:rFonts w:ascii="Cambria" w:hAnsi="Cambria"/>
          <w:b/>
          <w:sz w:val="36"/>
          <w:szCs w:val="36"/>
        </w:rPr>
        <w:t>1</w:t>
      </w:r>
      <w:r w:rsidR="005C3610" w:rsidRPr="005C3610">
        <w:rPr>
          <w:rFonts w:ascii="Cambria" w:hAnsi="Cambria"/>
          <w:b/>
          <w:sz w:val="36"/>
          <w:szCs w:val="36"/>
        </w:rPr>
        <w:t xml:space="preserve"> г.</w:t>
      </w:r>
    </w:p>
    <w:p w:rsidR="005C3610" w:rsidRPr="005C3610" w:rsidRDefault="005C3610" w:rsidP="005C3610">
      <w:pPr>
        <w:jc w:val="center"/>
        <w:rPr>
          <w:rFonts w:ascii="Cambria" w:hAnsi="Cambria"/>
          <w:b/>
          <w:sz w:val="36"/>
          <w:szCs w:val="36"/>
        </w:rPr>
      </w:pPr>
      <w:r w:rsidRPr="005C3610">
        <w:rPr>
          <w:rFonts w:ascii="Cambria" w:hAnsi="Cambria"/>
          <w:b/>
          <w:sz w:val="36"/>
          <w:szCs w:val="36"/>
        </w:rPr>
        <w:t>София</w:t>
      </w:r>
    </w:p>
    <w:p w:rsidR="005C3610" w:rsidRDefault="005C3610" w:rsidP="005C3610">
      <w:pPr>
        <w:jc w:val="center"/>
        <w:rPr>
          <w:rFonts w:asciiTheme="majorHAnsi" w:hAnsiTheme="majorHAnsi"/>
          <w:sz w:val="32"/>
          <w:szCs w:val="32"/>
        </w:rPr>
      </w:pPr>
    </w:p>
    <w:p w:rsidR="005C3610" w:rsidRDefault="005C3610" w:rsidP="005C3610">
      <w:pPr>
        <w:jc w:val="center"/>
        <w:rPr>
          <w:rFonts w:asciiTheme="majorHAnsi" w:hAnsiTheme="majorHAnsi"/>
          <w:sz w:val="32"/>
          <w:szCs w:val="32"/>
        </w:rPr>
      </w:pPr>
    </w:p>
    <w:p w:rsidR="005C3610" w:rsidRDefault="005C3610" w:rsidP="005C3610">
      <w:pPr>
        <w:jc w:val="center"/>
        <w:rPr>
          <w:rFonts w:asciiTheme="majorHAnsi" w:hAnsiTheme="majorHAnsi"/>
          <w:sz w:val="32"/>
          <w:szCs w:val="32"/>
        </w:rPr>
      </w:pPr>
    </w:p>
    <w:p w:rsidR="005C3610" w:rsidRDefault="005C3610" w:rsidP="005C3610">
      <w:pPr>
        <w:jc w:val="center"/>
        <w:rPr>
          <w:rFonts w:asciiTheme="majorHAnsi" w:hAnsiTheme="majorHAnsi"/>
          <w:sz w:val="32"/>
          <w:szCs w:val="32"/>
        </w:rPr>
      </w:pPr>
    </w:p>
    <w:p w:rsidR="005C3610" w:rsidRDefault="005C3610" w:rsidP="005C3610">
      <w:pPr>
        <w:pStyle w:val="Default"/>
        <w:rPr>
          <w:rFonts w:asciiTheme="majorHAnsi" w:hAnsiTheme="majorHAnsi"/>
          <w:b/>
          <w:bCs/>
          <w:iCs/>
        </w:rPr>
      </w:pPr>
    </w:p>
    <w:p w:rsidR="005C3610" w:rsidRPr="004455E8" w:rsidRDefault="004455E8" w:rsidP="004455E8">
      <w:pPr>
        <w:tabs>
          <w:tab w:val="left" w:pos="2385"/>
          <w:tab w:val="left" w:pos="8505"/>
        </w:tabs>
        <w:rPr>
          <w:rFonts w:ascii="Cambria" w:hAnsi="Cambria" w:cstheme="minorHAnsi"/>
          <w:b/>
          <w:sz w:val="24"/>
          <w:szCs w:val="24"/>
        </w:rPr>
      </w:pPr>
      <w:r w:rsidRPr="004455E8">
        <w:rPr>
          <w:rFonts w:ascii="Cambria" w:hAnsi="Cambria" w:cstheme="minorHAnsi"/>
          <w:b/>
          <w:sz w:val="24"/>
          <w:szCs w:val="24"/>
        </w:rPr>
        <w:tab/>
      </w:r>
      <w:r w:rsidRPr="004455E8">
        <w:rPr>
          <w:rFonts w:ascii="Cambria" w:hAnsi="Cambria" w:cstheme="minorHAnsi"/>
          <w:b/>
          <w:sz w:val="24"/>
          <w:szCs w:val="24"/>
        </w:rPr>
        <w:tab/>
      </w:r>
      <w:r w:rsidRPr="004455E8">
        <w:rPr>
          <w:rFonts w:ascii="Cambria" w:hAnsi="Cambria" w:cstheme="minorHAnsi"/>
          <w:b/>
          <w:sz w:val="24"/>
          <w:szCs w:val="24"/>
        </w:rPr>
        <w:tab/>
      </w:r>
    </w:p>
    <w:p w:rsidR="005C3610" w:rsidRPr="000D7D8A" w:rsidRDefault="005C3610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672DF" w:rsidRDefault="001672DF" w:rsidP="000D7D8A">
      <w:pPr>
        <w:pStyle w:val="Default"/>
        <w:rPr>
          <w:rFonts w:ascii="Cambria" w:hAnsi="Cambria"/>
          <w:b/>
          <w:bCs/>
          <w:iCs/>
          <w:u w:val="single"/>
        </w:rPr>
      </w:pPr>
    </w:p>
    <w:p w:rsidR="001672DF" w:rsidRDefault="001672DF" w:rsidP="000D7D8A">
      <w:pPr>
        <w:pStyle w:val="Default"/>
        <w:rPr>
          <w:rFonts w:ascii="Cambria" w:hAnsi="Cambria"/>
          <w:b/>
          <w:bCs/>
          <w:iCs/>
          <w:u w:val="single"/>
        </w:rPr>
      </w:pPr>
    </w:p>
    <w:p w:rsidR="001672DF" w:rsidRDefault="001672DF" w:rsidP="000D7D8A">
      <w:pPr>
        <w:pStyle w:val="Default"/>
        <w:rPr>
          <w:rFonts w:ascii="Cambria" w:hAnsi="Cambria"/>
          <w:b/>
          <w:bCs/>
          <w:iCs/>
          <w:u w:val="single"/>
        </w:rPr>
      </w:pPr>
    </w:p>
    <w:p w:rsidR="00661284" w:rsidRDefault="00661284" w:rsidP="000D7D8A">
      <w:pPr>
        <w:pStyle w:val="Default"/>
        <w:rPr>
          <w:rFonts w:ascii="Cambria" w:hAnsi="Cambria"/>
          <w:b/>
          <w:bCs/>
          <w:iCs/>
          <w:u w:val="single"/>
        </w:rPr>
      </w:pPr>
    </w:p>
    <w:p w:rsidR="000D7D8A" w:rsidRPr="000D7D8A" w:rsidRDefault="000D7D8A" w:rsidP="000D7D8A">
      <w:pPr>
        <w:pStyle w:val="Default"/>
        <w:rPr>
          <w:rFonts w:ascii="Cambria" w:hAnsi="Cambria"/>
          <w:b/>
          <w:bCs/>
          <w:iCs/>
          <w:u w:val="single"/>
        </w:rPr>
      </w:pPr>
      <w:r w:rsidRPr="000D7D8A">
        <w:rPr>
          <w:rFonts w:ascii="Cambria" w:hAnsi="Cambria"/>
          <w:b/>
          <w:bCs/>
          <w:iCs/>
          <w:u w:val="single"/>
        </w:rPr>
        <w:t xml:space="preserve">Използвани съкращения: </w:t>
      </w:r>
    </w:p>
    <w:p w:rsidR="000D7D8A" w:rsidRPr="000D7D8A" w:rsidRDefault="000D7D8A" w:rsidP="000D7D8A">
      <w:pPr>
        <w:pStyle w:val="Default"/>
        <w:rPr>
          <w:rFonts w:ascii="Cambria" w:hAnsi="Cambria"/>
        </w:rPr>
      </w:pPr>
    </w:p>
    <w:p w:rsidR="000D7D8A" w:rsidRPr="00380C39" w:rsidRDefault="000D7D8A" w:rsidP="000D7D8A">
      <w:pPr>
        <w:pStyle w:val="Default"/>
        <w:rPr>
          <w:rFonts w:ascii="Cambria" w:hAnsi="Cambria"/>
          <w:bCs/>
        </w:rPr>
      </w:pPr>
      <w:r w:rsidRPr="00380C39">
        <w:rPr>
          <w:rFonts w:ascii="Cambria" w:hAnsi="Cambria"/>
          <w:bCs/>
        </w:rPr>
        <w:t>АДСИЦ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>–</w:t>
      </w:r>
      <w:r w:rsidRPr="00380C39">
        <w:rPr>
          <w:rFonts w:ascii="Cambria" w:hAnsi="Cambria"/>
          <w:bCs/>
        </w:rPr>
        <w:tab/>
        <w:t>Акционерно дружество със специална инвестиционна цел</w:t>
      </w:r>
    </w:p>
    <w:p w:rsidR="000D7D8A" w:rsidRPr="00380C39" w:rsidRDefault="000D7D8A" w:rsidP="000D7D8A">
      <w:pPr>
        <w:pStyle w:val="Default"/>
        <w:rPr>
          <w:rFonts w:ascii="Cambria" w:hAnsi="Cambria"/>
          <w:bCs/>
        </w:rPr>
      </w:pPr>
      <w:r w:rsidRPr="00380C39">
        <w:rPr>
          <w:rFonts w:ascii="Cambria" w:hAnsi="Cambria"/>
          <w:bCs/>
        </w:rPr>
        <w:t>БФБ АД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>–</w:t>
      </w:r>
      <w:r w:rsidRPr="00380C39">
        <w:rPr>
          <w:rFonts w:ascii="Cambria" w:hAnsi="Cambria"/>
          <w:bCs/>
        </w:rPr>
        <w:tab/>
        <w:t xml:space="preserve">Българска </w:t>
      </w:r>
      <w:r w:rsidR="00431E6E" w:rsidRPr="00380C39">
        <w:rPr>
          <w:rFonts w:ascii="Cambria" w:hAnsi="Cambria"/>
          <w:bCs/>
        </w:rPr>
        <w:t>Ф</w:t>
      </w:r>
      <w:r w:rsidRPr="00380C39">
        <w:rPr>
          <w:rFonts w:ascii="Cambria" w:hAnsi="Cambria"/>
          <w:bCs/>
        </w:rPr>
        <w:t xml:space="preserve">ондова </w:t>
      </w:r>
      <w:r w:rsidR="00431E6E" w:rsidRPr="00380C39">
        <w:rPr>
          <w:rFonts w:ascii="Cambria" w:hAnsi="Cambria"/>
          <w:bCs/>
        </w:rPr>
        <w:t>Б</w:t>
      </w:r>
      <w:r w:rsidRPr="00380C39">
        <w:rPr>
          <w:rFonts w:ascii="Cambria" w:hAnsi="Cambria"/>
          <w:bCs/>
        </w:rPr>
        <w:t>орса Акционерно дружество</w:t>
      </w:r>
    </w:p>
    <w:p w:rsidR="000D7D8A" w:rsidRPr="00380C39" w:rsidRDefault="000D7D8A" w:rsidP="000D7D8A">
      <w:pPr>
        <w:pStyle w:val="Default"/>
        <w:rPr>
          <w:rFonts w:ascii="Cambria" w:hAnsi="Cambria"/>
        </w:rPr>
      </w:pPr>
      <w:r w:rsidRPr="00380C39">
        <w:rPr>
          <w:rFonts w:ascii="Cambria" w:hAnsi="Cambria"/>
          <w:bCs/>
        </w:rPr>
        <w:t xml:space="preserve">ДРУЖЕСТВОТО </w:t>
      </w:r>
      <w:r w:rsidRPr="00380C39">
        <w:rPr>
          <w:rFonts w:ascii="Cambria" w:hAnsi="Cambria"/>
          <w:bCs/>
        </w:rPr>
        <w:tab/>
        <w:t xml:space="preserve">– </w:t>
      </w:r>
      <w:r w:rsidRPr="00380C39">
        <w:rPr>
          <w:rFonts w:ascii="Cambria" w:hAnsi="Cambria"/>
          <w:bCs/>
        </w:rPr>
        <w:tab/>
        <w:t>„</w:t>
      </w:r>
      <w:r w:rsidR="002127C1" w:rsidRPr="00380C39">
        <w:rPr>
          <w:rFonts w:ascii="Cambria" w:hAnsi="Cambria"/>
          <w:bCs/>
        </w:rPr>
        <w:t>Компас</w:t>
      </w:r>
      <w:r w:rsidRPr="00380C39">
        <w:rPr>
          <w:rFonts w:ascii="Cambria" w:hAnsi="Cambria"/>
          <w:bCs/>
        </w:rPr>
        <w:t xml:space="preserve"> </w:t>
      </w:r>
      <w:r w:rsidR="002127C1" w:rsidRPr="00380C39">
        <w:rPr>
          <w:rFonts w:ascii="Cambria" w:hAnsi="Cambria"/>
          <w:bCs/>
        </w:rPr>
        <w:t>Ф</w:t>
      </w:r>
      <w:r w:rsidRPr="00380C39">
        <w:rPr>
          <w:rFonts w:ascii="Cambria" w:hAnsi="Cambria"/>
          <w:bCs/>
        </w:rPr>
        <w:t xml:space="preserve">онд за вземания” АДСИЦ </w:t>
      </w:r>
    </w:p>
    <w:p w:rsidR="002E4F51" w:rsidRPr="00380C39" w:rsidRDefault="000D7D8A" w:rsidP="002E4F51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4"/>
          <w:szCs w:val="24"/>
        </w:rPr>
      </w:pPr>
      <w:r w:rsidRPr="00380C39">
        <w:rPr>
          <w:rFonts w:ascii="Cambria" w:hAnsi="Cambria"/>
          <w:bCs/>
          <w:sz w:val="24"/>
          <w:szCs w:val="24"/>
        </w:rPr>
        <w:t>ЗДСИЦ</w:t>
      </w:r>
      <w:r w:rsidR="005D72AC" w:rsidRPr="00380C39">
        <w:rPr>
          <w:rFonts w:ascii="Cambria" w:hAnsi="Cambria"/>
          <w:bCs/>
          <w:sz w:val="24"/>
          <w:szCs w:val="24"/>
        </w:rPr>
        <w:t>ДС</w:t>
      </w:r>
      <w:r w:rsidRPr="00380C39">
        <w:rPr>
          <w:rFonts w:ascii="Cambria" w:hAnsi="Cambria"/>
          <w:bCs/>
          <w:sz w:val="24"/>
          <w:szCs w:val="24"/>
        </w:rPr>
        <w:tab/>
      </w:r>
      <w:r w:rsidRPr="00380C39">
        <w:rPr>
          <w:rFonts w:ascii="Cambria" w:hAnsi="Cambria"/>
          <w:bCs/>
          <w:sz w:val="24"/>
          <w:szCs w:val="24"/>
        </w:rPr>
        <w:tab/>
        <w:t>–</w:t>
      </w:r>
      <w:r w:rsidRPr="00380C39">
        <w:rPr>
          <w:rFonts w:ascii="Cambria" w:hAnsi="Cambria"/>
          <w:bCs/>
          <w:sz w:val="24"/>
          <w:szCs w:val="24"/>
        </w:rPr>
        <w:tab/>
        <w:t>Закон за дружествата със специална инвестиционна цел</w:t>
      </w:r>
      <w:r w:rsidR="002E4F51" w:rsidRPr="00380C39">
        <w:rPr>
          <w:rFonts w:ascii="Cambria" w:hAnsi="Cambria"/>
          <w:bCs/>
          <w:sz w:val="24"/>
          <w:szCs w:val="24"/>
        </w:rPr>
        <w:t xml:space="preserve"> и за</w:t>
      </w:r>
    </w:p>
    <w:p w:rsidR="000D7D8A" w:rsidRPr="00380C39" w:rsidRDefault="002E4F51" w:rsidP="002E4F51">
      <w:pPr>
        <w:autoSpaceDE w:val="0"/>
        <w:autoSpaceDN w:val="0"/>
        <w:adjustRightInd w:val="0"/>
        <w:spacing w:after="0" w:line="240" w:lineRule="auto"/>
        <w:rPr>
          <w:rFonts w:ascii="Cambria" w:hAnsi="Cambria"/>
          <w:bCs/>
          <w:sz w:val="24"/>
          <w:szCs w:val="24"/>
        </w:rPr>
      </w:pPr>
      <w:r w:rsidRPr="00380C39">
        <w:rPr>
          <w:rFonts w:ascii="Cambria" w:hAnsi="Cambria"/>
          <w:bCs/>
          <w:sz w:val="24"/>
          <w:szCs w:val="24"/>
        </w:rPr>
        <w:tab/>
      </w:r>
      <w:r w:rsidRPr="00380C39">
        <w:rPr>
          <w:rFonts w:ascii="Cambria" w:hAnsi="Cambria"/>
          <w:bCs/>
          <w:sz w:val="24"/>
          <w:szCs w:val="24"/>
        </w:rPr>
        <w:tab/>
      </w:r>
      <w:r w:rsidRPr="00380C39">
        <w:rPr>
          <w:rFonts w:ascii="Cambria" w:hAnsi="Cambria"/>
          <w:bCs/>
          <w:sz w:val="24"/>
          <w:szCs w:val="24"/>
        </w:rPr>
        <w:tab/>
      </w:r>
      <w:r w:rsidRPr="00380C39">
        <w:rPr>
          <w:rFonts w:ascii="Cambria" w:hAnsi="Cambria"/>
          <w:bCs/>
          <w:sz w:val="24"/>
          <w:szCs w:val="24"/>
        </w:rPr>
        <w:tab/>
      </w:r>
      <w:r w:rsidRPr="00380C39">
        <w:rPr>
          <w:rFonts w:ascii="Cambria" w:hAnsi="Cambria"/>
          <w:bCs/>
          <w:sz w:val="24"/>
          <w:szCs w:val="24"/>
        </w:rPr>
        <w:tab/>
        <w:t>дружествата за секюритизация</w:t>
      </w:r>
    </w:p>
    <w:p w:rsidR="000D7D8A" w:rsidRPr="00380C39" w:rsidRDefault="000D7D8A" w:rsidP="000D7D8A">
      <w:pPr>
        <w:pStyle w:val="Default"/>
        <w:rPr>
          <w:rFonts w:ascii="Cambria" w:hAnsi="Cambria"/>
        </w:rPr>
      </w:pPr>
      <w:r w:rsidRPr="00380C39">
        <w:rPr>
          <w:rFonts w:ascii="Cambria" w:hAnsi="Cambria"/>
          <w:bCs/>
        </w:rPr>
        <w:t xml:space="preserve">КФН 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 xml:space="preserve">– </w:t>
      </w:r>
      <w:r w:rsidRPr="00380C39">
        <w:rPr>
          <w:rFonts w:ascii="Cambria" w:hAnsi="Cambria"/>
          <w:bCs/>
        </w:rPr>
        <w:tab/>
        <w:t xml:space="preserve">Комисия за финансов надзор </w:t>
      </w:r>
    </w:p>
    <w:p w:rsidR="006B7DEC" w:rsidRPr="00380C39" w:rsidRDefault="006B7DEC" w:rsidP="006B7DEC">
      <w:pPr>
        <w:pStyle w:val="Default"/>
        <w:rPr>
          <w:rFonts w:ascii="Cambria" w:hAnsi="Cambria"/>
          <w:bCs/>
        </w:rPr>
      </w:pPr>
      <w:r w:rsidRPr="00380C39">
        <w:rPr>
          <w:rFonts w:ascii="Cambria" w:hAnsi="Cambria"/>
          <w:bCs/>
        </w:rPr>
        <w:t>Наредба 2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>–</w:t>
      </w:r>
      <w:r w:rsidRPr="00380C39">
        <w:rPr>
          <w:rFonts w:ascii="Cambria" w:hAnsi="Cambria"/>
          <w:bCs/>
        </w:rPr>
        <w:tab/>
        <w:t>Наредба 2 от 17.09.2013 г. за проспектите при публично предлагане и</w:t>
      </w:r>
    </w:p>
    <w:p w:rsidR="006B7DEC" w:rsidRPr="00380C39" w:rsidRDefault="006B7DEC" w:rsidP="006B7DEC">
      <w:pPr>
        <w:pStyle w:val="Default"/>
        <w:ind w:left="2835"/>
        <w:rPr>
          <w:rFonts w:ascii="Cambria" w:hAnsi="Cambria"/>
          <w:bCs/>
        </w:rPr>
      </w:pPr>
      <w:r w:rsidRPr="00380C39">
        <w:rPr>
          <w:rFonts w:ascii="Cambria" w:hAnsi="Cambria"/>
          <w:bCs/>
        </w:rPr>
        <w:t>допускане до търговия на регулиран пазар на ценни книжа и за разкриването на информация</w:t>
      </w:r>
    </w:p>
    <w:p w:rsidR="000D7D8A" w:rsidRPr="00380C39" w:rsidRDefault="000D7D8A" w:rsidP="000D7D8A">
      <w:pPr>
        <w:pStyle w:val="Default"/>
        <w:rPr>
          <w:rFonts w:ascii="Cambria" w:hAnsi="Cambria"/>
        </w:rPr>
      </w:pPr>
      <w:r w:rsidRPr="00380C39">
        <w:rPr>
          <w:rFonts w:ascii="Cambria" w:hAnsi="Cambria"/>
          <w:bCs/>
        </w:rPr>
        <w:t xml:space="preserve">СД 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 xml:space="preserve">– </w:t>
      </w:r>
      <w:r w:rsidRPr="00380C39">
        <w:rPr>
          <w:rFonts w:ascii="Cambria" w:hAnsi="Cambria"/>
          <w:bCs/>
        </w:rPr>
        <w:tab/>
        <w:t xml:space="preserve">Съвет на директорите </w:t>
      </w:r>
    </w:p>
    <w:p w:rsidR="00E81548" w:rsidRPr="00380C39" w:rsidRDefault="00E81548" w:rsidP="000D7D8A">
      <w:pPr>
        <w:pStyle w:val="Default"/>
        <w:rPr>
          <w:rFonts w:ascii="Cambria" w:hAnsi="Cambria"/>
          <w:bCs/>
        </w:rPr>
      </w:pPr>
      <w:r w:rsidRPr="00380C39">
        <w:rPr>
          <w:rFonts w:ascii="Cambria" w:hAnsi="Cambria"/>
          <w:bCs/>
        </w:rPr>
        <w:t>ТР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>–</w:t>
      </w:r>
      <w:r w:rsidRPr="00380C39">
        <w:rPr>
          <w:rFonts w:ascii="Cambria" w:hAnsi="Cambria"/>
          <w:bCs/>
        </w:rPr>
        <w:tab/>
        <w:t>Търговски регистър</w:t>
      </w:r>
    </w:p>
    <w:p w:rsidR="000D7D8A" w:rsidRPr="00380C39" w:rsidRDefault="000D7D8A" w:rsidP="000D7D8A">
      <w:pPr>
        <w:pStyle w:val="Default"/>
        <w:rPr>
          <w:rFonts w:ascii="Cambria" w:hAnsi="Cambria"/>
          <w:bCs/>
        </w:rPr>
      </w:pPr>
      <w:r w:rsidRPr="00380C39">
        <w:rPr>
          <w:rFonts w:ascii="Cambria" w:hAnsi="Cambria"/>
          <w:bCs/>
        </w:rPr>
        <w:t>ЦД АД</w:t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</w:r>
      <w:r w:rsidRPr="00380C39">
        <w:rPr>
          <w:rFonts w:ascii="Cambria" w:hAnsi="Cambria"/>
          <w:bCs/>
        </w:rPr>
        <w:tab/>
        <w:t>–</w:t>
      </w:r>
      <w:r w:rsidRPr="00380C39">
        <w:rPr>
          <w:rFonts w:ascii="Cambria" w:hAnsi="Cambria"/>
          <w:bCs/>
        </w:rPr>
        <w:tab/>
        <w:t xml:space="preserve">Централен </w:t>
      </w:r>
      <w:r w:rsidR="00380CA0" w:rsidRPr="00380C39">
        <w:rPr>
          <w:rFonts w:ascii="Cambria" w:hAnsi="Cambria"/>
          <w:bCs/>
        </w:rPr>
        <w:t>Д</w:t>
      </w:r>
      <w:r w:rsidRPr="00380C39">
        <w:rPr>
          <w:rFonts w:ascii="Cambria" w:hAnsi="Cambria"/>
          <w:bCs/>
        </w:rPr>
        <w:t xml:space="preserve">епозитар Акционерно дружество  </w:t>
      </w:r>
    </w:p>
    <w:p w:rsidR="005C3610" w:rsidRPr="000D7D8A" w:rsidRDefault="005C3610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5C3610" w:rsidRDefault="005C3610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1C1FAC" w:rsidRDefault="001C1FAC" w:rsidP="005F1F54">
      <w:pPr>
        <w:rPr>
          <w:rFonts w:ascii="Cambria" w:hAnsi="Cambria" w:cstheme="minorHAnsi"/>
          <w:b/>
          <w:sz w:val="24"/>
          <w:szCs w:val="24"/>
          <w:u w:val="single"/>
        </w:rPr>
      </w:pPr>
    </w:p>
    <w:p w:rsidR="003C1EFE" w:rsidRDefault="003C1EF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C1EFE" w:rsidRDefault="003C1EF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C1EFE" w:rsidRDefault="003C1EF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BB23CE" w:rsidRDefault="00BB23C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80C39" w:rsidRDefault="00380C39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80C39" w:rsidRDefault="00380C39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80C39" w:rsidRDefault="00380C39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80C39" w:rsidRDefault="00380C39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380C39" w:rsidRDefault="00380C39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BB23CE" w:rsidRDefault="00BB23C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ascii="Cambria" w:hAnsi="Cambria" w:cs="ArialMT"/>
          <w:sz w:val="24"/>
          <w:szCs w:val="24"/>
        </w:rPr>
      </w:pPr>
    </w:p>
    <w:p w:rsidR="004876AF" w:rsidRDefault="004876AF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</w:p>
    <w:p w:rsidR="004876AF" w:rsidRDefault="004876AF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</w:p>
    <w:p w:rsidR="004876AF" w:rsidRDefault="004876AF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</w:p>
    <w:p w:rsidR="00BB23CE" w:rsidRPr="004876AF" w:rsidRDefault="00BB23C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lastRenderedPageBreak/>
        <w:t xml:space="preserve">Настоящият доклад за дейността на Дружеството </w:t>
      </w:r>
      <w:r w:rsidR="00394A16">
        <w:rPr>
          <w:rFonts w:cstheme="minorHAnsi"/>
          <w:sz w:val="24"/>
          <w:szCs w:val="24"/>
        </w:rPr>
        <w:t xml:space="preserve">за </w:t>
      </w:r>
      <w:r w:rsidR="002E4F51">
        <w:rPr>
          <w:rFonts w:cstheme="minorHAnsi"/>
          <w:sz w:val="24"/>
          <w:szCs w:val="24"/>
        </w:rPr>
        <w:t>първо</w:t>
      </w:r>
      <w:r w:rsidR="00394A16">
        <w:rPr>
          <w:rFonts w:cstheme="minorHAnsi"/>
          <w:sz w:val="24"/>
          <w:szCs w:val="24"/>
        </w:rPr>
        <w:t xml:space="preserve"> тримесечие на 202</w:t>
      </w:r>
      <w:r w:rsidR="002E4F51">
        <w:rPr>
          <w:rFonts w:cstheme="minorHAnsi"/>
          <w:sz w:val="24"/>
          <w:szCs w:val="24"/>
        </w:rPr>
        <w:t>1</w:t>
      </w:r>
      <w:r w:rsidR="00394A16">
        <w:rPr>
          <w:rFonts w:cstheme="minorHAnsi"/>
          <w:sz w:val="24"/>
          <w:szCs w:val="24"/>
        </w:rPr>
        <w:t xml:space="preserve"> г. </w:t>
      </w:r>
      <w:r w:rsidRPr="004876AF">
        <w:rPr>
          <w:rFonts w:cstheme="minorHAnsi"/>
          <w:sz w:val="24"/>
          <w:szCs w:val="24"/>
        </w:rPr>
        <w:t xml:space="preserve">е изготвен от членовете на Съвета на директорите в съответствие с разпоредбите на нормативните актове. Предметът на дейност на Дружеството обхваща набиране на средства чрез издаване на ценни книжа и инвестиране на набраните парични средства във вземания (секюритизация на вземания), покупко-продажба на вземания, както и извършване на други търговски дейности, пряко свързани с покупко-продажбата и/или секюритизацията на вземания. За финансиране на своите инвестиции Дружеството използва средствата от внесения при регистрацията капитал, както и средствата които бяха набрани от първоначалното увеличение на капитала. Настъпилите през </w:t>
      </w:r>
      <w:r w:rsidR="002E4F51">
        <w:rPr>
          <w:rFonts w:cstheme="minorHAnsi"/>
          <w:sz w:val="24"/>
          <w:szCs w:val="24"/>
        </w:rPr>
        <w:t>първо</w:t>
      </w:r>
      <w:r w:rsidR="00600AC5">
        <w:rPr>
          <w:rFonts w:cstheme="minorHAnsi"/>
          <w:sz w:val="24"/>
          <w:szCs w:val="24"/>
        </w:rPr>
        <w:t xml:space="preserve"> тримесечие</w:t>
      </w:r>
      <w:r w:rsidRPr="004876AF">
        <w:rPr>
          <w:rFonts w:cstheme="minorHAnsi"/>
          <w:sz w:val="24"/>
          <w:szCs w:val="24"/>
        </w:rPr>
        <w:t xml:space="preserve"> на 202</w:t>
      </w:r>
      <w:r w:rsidR="002E4F51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 xml:space="preserve"> г. обстоятелства, които ръководството на Дружеството е счело, че биха могли да бъдат от значение за инвеститорите, са разкрити пред обществеността по предвидените в нормативните актове начини.</w:t>
      </w:r>
    </w:p>
    <w:p w:rsidR="00BB23CE" w:rsidRPr="004876AF" w:rsidRDefault="00BB23CE" w:rsidP="003C1EFE">
      <w:pPr>
        <w:autoSpaceDE w:val="0"/>
        <w:autoSpaceDN w:val="0"/>
        <w:adjustRightInd w:val="0"/>
        <w:spacing w:after="0" w:line="240" w:lineRule="auto"/>
        <w:ind w:left="0" w:firstLine="0"/>
        <w:rPr>
          <w:rFonts w:cstheme="minorHAnsi"/>
          <w:sz w:val="24"/>
          <w:szCs w:val="24"/>
        </w:rPr>
      </w:pPr>
    </w:p>
    <w:p w:rsidR="00732CD3" w:rsidRPr="004876AF" w:rsidRDefault="00732CD3" w:rsidP="00732CD3">
      <w:pPr>
        <w:pStyle w:val="Style1"/>
        <w:numPr>
          <w:ilvl w:val="0"/>
          <w:numId w:val="0"/>
        </w:numPr>
        <w:ind w:left="284" w:hanging="284"/>
        <w:rPr>
          <w:rFonts w:asciiTheme="minorHAnsi" w:hAnsiTheme="minorHAnsi"/>
        </w:rPr>
      </w:pPr>
      <w:r w:rsidRPr="004876AF">
        <w:rPr>
          <w:rFonts w:asciiTheme="minorHAnsi" w:hAnsiTheme="minorHAnsi"/>
        </w:rPr>
        <w:t>I.Обща информация за Дружеството</w:t>
      </w:r>
    </w:p>
    <w:p w:rsidR="00F77CC3" w:rsidRPr="004876AF" w:rsidRDefault="009377CD" w:rsidP="006E1DA7">
      <w:pPr>
        <w:pStyle w:val="ListParagraph"/>
        <w:numPr>
          <w:ilvl w:val="0"/>
          <w:numId w:val="1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Регистрация.</w:t>
      </w:r>
      <w:r w:rsidR="00F77CC3" w:rsidRPr="004876AF">
        <w:rPr>
          <w:rFonts w:cstheme="minorHAnsi"/>
          <w:b/>
          <w:sz w:val="24"/>
          <w:szCs w:val="24"/>
        </w:rPr>
        <w:t>Предмет на дейност</w:t>
      </w:r>
      <w:r w:rsidR="00D401AE" w:rsidRPr="004876AF">
        <w:rPr>
          <w:rFonts w:cstheme="minorHAnsi"/>
          <w:b/>
          <w:sz w:val="24"/>
          <w:szCs w:val="24"/>
        </w:rPr>
        <w:t>.</w:t>
      </w:r>
    </w:p>
    <w:p w:rsidR="001A4BDC" w:rsidRPr="004876AF" w:rsidRDefault="000D7D8A" w:rsidP="003C1EFE">
      <w:pPr>
        <w:pStyle w:val="ListParagraph"/>
        <w:spacing w:after="0"/>
        <w:ind w:left="284"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Дружеството</w:t>
      </w:r>
      <w:r w:rsidR="001A4BDC" w:rsidRPr="004876AF">
        <w:rPr>
          <w:rFonts w:cstheme="minorHAnsi"/>
          <w:sz w:val="24"/>
          <w:szCs w:val="24"/>
        </w:rPr>
        <w:t xml:space="preserve"> е </w:t>
      </w:r>
      <w:r w:rsidR="008F743A" w:rsidRPr="004876AF">
        <w:rPr>
          <w:rFonts w:cstheme="minorHAnsi"/>
          <w:sz w:val="24"/>
          <w:szCs w:val="24"/>
        </w:rPr>
        <w:t>АДСИЦ</w:t>
      </w:r>
      <w:r w:rsidR="001A4BDC" w:rsidRPr="004876AF">
        <w:rPr>
          <w:rFonts w:cstheme="minorHAnsi"/>
          <w:sz w:val="24"/>
          <w:szCs w:val="24"/>
        </w:rPr>
        <w:t xml:space="preserve">, вписано в </w:t>
      </w:r>
      <w:r w:rsidR="005D386E" w:rsidRPr="004876AF">
        <w:rPr>
          <w:rFonts w:cstheme="minorHAnsi"/>
          <w:sz w:val="24"/>
          <w:szCs w:val="24"/>
        </w:rPr>
        <w:t>ТР</w:t>
      </w:r>
      <w:r w:rsidR="001A4BDC" w:rsidRPr="004876AF">
        <w:rPr>
          <w:rFonts w:cstheme="minorHAnsi"/>
          <w:sz w:val="24"/>
          <w:szCs w:val="24"/>
        </w:rPr>
        <w:t xml:space="preserve"> на </w:t>
      </w:r>
      <w:r w:rsidR="00B97E7E" w:rsidRPr="004876AF">
        <w:rPr>
          <w:rFonts w:cstheme="minorHAnsi"/>
          <w:sz w:val="24"/>
          <w:szCs w:val="24"/>
        </w:rPr>
        <w:t>01</w:t>
      </w:r>
      <w:r w:rsidR="001A4BDC" w:rsidRPr="004876AF">
        <w:rPr>
          <w:rFonts w:cstheme="minorHAnsi"/>
          <w:sz w:val="24"/>
          <w:szCs w:val="24"/>
        </w:rPr>
        <w:t>.</w:t>
      </w:r>
      <w:r w:rsidR="00B97E7E" w:rsidRPr="004876AF">
        <w:rPr>
          <w:rFonts w:cstheme="minorHAnsi"/>
          <w:sz w:val="24"/>
          <w:szCs w:val="24"/>
        </w:rPr>
        <w:t>06</w:t>
      </w:r>
      <w:r w:rsidR="001A4BDC" w:rsidRPr="004876AF">
        <w:rPr>
          <w:rFonts w:cstheme="minorHAnsi"/>
          <w:sz w:val="24"/>
          <w:szCs w:val="24"/>
        </w:rPr>
        <w:t>.201</w:t>
      </w:r>
      <w:r w:rsidR="00B768A7" w:rsidRPr="004876AF">
        <w:rPr>
          <w:rFonts w:cstheme="minorHAnsi"/>
          <w:sz w:val="24"/>
          <w:szCs w:val="24"/>
        </w:rPr>
        <w:t>9</w:t>
      </w:r>
      <w:r w:rsidR="001A4BDC" w:rsidRPr="004876AF">
        <w:rPr>
          <w:rFonts w:cstheme="minorHAnsi"/>
          <w:sz w:val="24"/>
          <w:szCs w:val="24"/>
        </w:rPr>
        <w:t xml:space="preserve"> г. с ЕИК </w:t>
      </w:r>
      <w:r w:rsidR="00B768A7" w:rsidRPr="004876AF">
        <w:rPr>
          <w:rFonts w:cstheme="minorHAnsi"/>
          <w:sz w:val="24"/>
          <w:szCs w:val="24"/>
        </w:rPr>
        <w:t>205685841</w:t>
      </w:r>
      <w:r w:rsidR="004A3087" w:rsidRPr="004876AF">
        <w:rPr>
          <w:rFonts w:cstheme="minorHAnsi"/>
          <w:sz w:val="24"/>
          <w:szCs w:val="24"/>
        </w:rPr>
        <w:t xml:space="preserve">, със седалище и адрес на управление </w:t>
      </w:r>
      <w:r w:rsidR="00B768A7" w:rsidRPr="004876AF">
        <w:rPr>
          <w:rFonts w:cstheme="minorHAnsi"/>
          <w:sz w:val="24"/>
          <w:szCs w:val="24"/>
        </w:rPr>
        <w:t>гр. София, п.код 1000, район „Възраждане“, ул. „Георг Вашингтон“ № 19, ет. 2</w:t>
      </w:r>
      <w:r w:rsidR="004A3087" w:rsidRPr="004876AF">
        <w:rPr>
          <w:rFonts w:cstheme="minorHAnsi"/>
          <w:sz w:val="24"/>
          <w:szCs w:val="24"/>
        </w:rPr>
        <w:t>.</w:t>
      </w:r>
      <w:r w:rsidR="00975114" w:rsidRPr="004876AF">
        <w:rPr>
          <w:rFonts w:cstheme="minorHAnsi"/>
          <w:sz w:val="24"/>
          <w:szCs w:val="24"/>
        </w:rPr>
        <w:t xml:space="preserve"> </w:t>
      </w:r>
      <w:r w:rsidR="001A4BDC" w:rsidRPr="004876AF">
        <w:rPr>
          <w:rFonts w:cstheme="minorHAnsi"/>
          <w:sz w:val="24"/>
          <w:szCs w:val="24"/>
        </w:rPr>
        <w:t xml:space="preserve">Предметът на дейност на Дружеството е набиране на парични средства, чрез издаване на ценни книжа и инвестиране на набраните средства във вземания (секюритизация на вземания), покупко – продажба на вземания. </w:t>
      </w:r>
    </w:p>
    <w:p w:rsidR="009377CD" w:rsidRPr="004876AF" w:rsidRDefault="009377CD" w:rsidP="006E1DA7">
      <w:pPr>
        <w:pStyle w:val="ListParagraph"/>
        <w:numPr>
          <w:ilvl w:val="0"/>
          <w:numId w:val="1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Банка депозитар. Обслужващо дружество.</w:t>
      </w:r>
      <w:r w:rsidR="00AB03C6" w:rsidRPr="004876AF">
        <w:rPr>
          <w:rFonts w:cstheme="minorHAnsi"/>
          <w:b/>
          <w:sz w:val="24"/>
          <w:szCs w:val="24"/>
        </w:rPr>
        <w:t xml:space="preserve"> Медия.</w:t>
      </w:r>
      <w:r w:rsidR="00045CC5" w:rsidRPr="004876AF">
        <w:rPr>
          <w:rFonts w:cstheme="minorHAnsi"/>
          <w:b/>
          <w:sz w:val="24"/>
          <w:szCs w:val="24"/>
        </w:rPr>
        <w:t xml:space="preserve"> Оценител.</w:t>
      </w:r>
    </w:p>
    <w:p w:rsidR="001A4BDC" w:rsidRPr="004876AF" w:rsidRDefault="001A4BDC" w:rsidP="006E1DA7">
      <w:pPr>
        <w:pStyle w:val="ListParagraph"/>
        <w:spacing w:after="0"/>
        <w:ind w:left="284"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За банка депозитар</w:t>
      </w:r>
      <w:r w:rsidR="00975114" w:rsidRPr="004876AF">
        <w:rPr>
          <w:rFonts w:cstheme="minorHAnsi"/>
          <w:sz w:val="24"/>
          <w:szCs w:val="24"/>
        </w:rPr>
        <w:t>,</w:t>
      </w:r>
      <w:r w:rsidRPr="004876AF">
        <w:rPr>
          <w:rFonts w:cstheme="minorHAnsi"/>
          <w:sz w:val="24"/>
          <w:szCs w:val="24"/>
        </w:rPr>
        <w:t xml:space="preserve"> Дружеството има сключен договор с „</w:t>
      </w:r>
      <w:r w:rsidR="00B41C74" w:rsidRPr="004876AF">
        <w:rPr>
          <w:rFonts w:cstheme="minorHAnsi"/>
          <w:sz w:val="24"/>
          <w:szCs w:val="24"/>
        </w:rPr>
        <w:t>Централна кооперативна банка</w:t>
      </w:r>
      <w:r w:rsidRPr="004876AF">
        <w:rPr>
          <w:rFonts w:cstheme="minorHAnsi"/>
          <w:sz w:val="24"/>
          <w:szCs w:val="24"/>
        </w:rPr>
        <w:t xml:space="preserve">” АД, </w:t>
      </w:r>
      <w:r w:rsidR="0031523D" w:rsidRPr="004876AF">
        <w:rPr>
          <w:rFonts w:cstheme="minorHAnsi"/>
          <w:sz w:val="24"/>
          <w:szCs w:val="24"/>
        </w:rPr>
        <w:t xml:space="preserve">ЕИК 831447150, </w:t>
      </w:r>
      <w:r w:rsidRPr="004876AF">
        <w:rPr>
          <w:rFonts w:cstheme="minorHAnsi"/>
          <w:sz w:val="24"/>
          <w:szCs w:val="24"/>
        </w:rPr>
        <w:t xml:space="preserve">със седалище и адрес на управление гр. София, </w:t>
      </w:r>
      <w:r w:rsidR="003016BF" w:rsidRPr="004876AF">
        <w:rPr>
          <w:rFonts w:cstheme="minorHAnsi"/>
          <w:sz w:val="24"/>
          <w:szCs w:val="24"/>
        </w:rPr>
        <w:t xml:space="preserve">п.код </w:t>
      </w:r>
      <w:r w:rsidRPr="004876AF">
        <w:rPr>
          <w:rFonts w:cstheme="minorHAnsi"/>
          <w:sz w:val="24"/>
          <w:szCs w:val="24"/>
        </w:rPr>
        <w:t>10</w:t>
      </w:r>
      <w:r w:rsidR="0031523D" w:rsidRPr="004876AF">
        <w:rPr>
          <w:rFonts w:cstheme="minorHAnsi"/>
          <w:sz w:val="24"/>
          <w:szCs w:val="24"/>
        </w:rPr>
        <w:t>86</w:t>
      </w:r>
      <w:r w:rsidRPr="004876AF">
        <w:rPr>
          <w:rFonts w:cstheme="minorHAnsi"/>
          <w:sz w:val="24"/>
          <w:szCs w:val="24"/>
        </w:rPr>
        <w:t xml:space="preserve">, </w:t>
      </w:r>
      <w:r w:rsidR="0031523D" w:rsidRPr="004876AF">
        <w:rPr>
          <w:rFonts w:cstheme="minorHAnsi"/>
          <w:sz w:val="24"/>
          <w:szCs w:val="24"/>
        </w:rPr>
        <w:t>бул. „Цариградско шосе” № 87</w:t>
      </w:r>
      <w:r w:rsidR="00732CD3" w:rsidRPr="004876AF">
        <w:rPr>
          <w:rFonts w:cstheme="minorHAnsi"/>
          <w:sz w:val="24"/>
          <w:szCs w:val="24"/>
        </w:rPr>
        <w:t>.</w:t>
      </w:r>
    </w:p>
    <w:p w:rsidR="003016BF" w:rsidRPr="004876AF" w:rsidRDefault="001A4BDC" w:rsidP="003016BF">
      <w:pPr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 xml:space="preserve">За </w:t>
      </w:r>
      <w:r w:rsidR="002C6A0C" w:rsidRPr="004876AF">
        <w:rPr>
          <w:rFonts w:cstheme="minorHAnsi"/>
          <w:sz w:val="24"/>
          <w:szCs w:val="24"/>
        </w:rPr>
        <w:t>обслужващо дружество</w:t>
      </w:r>
      <w:r w:rsidRPr="004876AF">
        <w:rPr>
          <w:rFonts w:cstheme="minorHAnsi"/>
          <w:sz w:val="24"/>
          <w:szCs w:val="24"/>
        </w:rPr>
        <w:t>, Дружеството има сключен договор с „</w:t>
      </w:r>
      <w:r w:rsidR="00B41C74" w:rsidRPr="004876AF">
        <w:rPr>
          <w:rFonts w:cstheme="minorHAnsi"/>
          <w:sz w:val="24"/>
          <w:szCs w:val="24"/>
        </w:rPr>
        <w:t>АйДЕА обслужващо</w:t>
      </w:r>
      <w:r w:rsidRPr="004876AF">
        <w:rPr>
          <w:rFonts w:cstheme="minorHAnsi"/>
          <w:sz w:val="24"/>
          <w:szCs w:val="24"/>
        </w:rPr>
        <w:t xml:space="preserve"> дружество” </w:t>
      </w:r>
      <w:r w:rsidR="00B41C74" w:rsidRPr="004876AF">
        <w:rPr>
          <w:rFonts w:cstheme="minorHAnsi"/>
          <w:sz w:val="24"/>
          <w:szCs w:val="24"/>
        </w:rPr>
        <w:t>Е</w:t>
      </w:r>
      <w:r w:rsidRPr="004876AF">
        <w:rPr>
          <w:rFonts w:cstheme="minorHAnsi"/>
          <w:sz w:val="24"/>
          <w:szCs w:val="24"/>
        </w:rPr>
        <w:t xml:space="preserve">ООД, ЕИК </w:t>
      </w:r>
      <w:r w:rsidR="0031523D" w:rsidRPr="004876AF">
        <w:rPr>
          <w:rFonts w:cstheme="minorHAnsi"/>
          <w:sz w:val="24"/>
          <w:szCs w:val="24"/>
        </w:rPr>
        <w:t>205501405</w:t>
      </w:r>
      <w:r w:rsidRPr="004876AF">
        <w:rPr>
          <w:rFonts w:cstheme="minorHAnsi"/>
          <w:sz w:val="24"/>
          <w:szCs w:val="24"/>
        </w:rPr>
        <w:t xml:space="preserve">, със седалище и адрес на управление </w:t>
      </w:r>
      <w:r w:rsidR="0031523D" w:rsidRPr="004876AF">
        <w:rPr>
          <w:rFonts w:cstheme="minorHAnsi"/>
          <w:sz w:val="24"/>
          <w:szCs w:val="24"/>
        </w:rPr>
        <w:t>гр. София, 1000, район „Средец“, ул.„Славянска“, № 29А, ет.2, ап.10</w:t>
      </w:r>
      <w:r w:rsidRPr="004876AF">
        <w:rPr>
          <w:rFonts w:cstheme="minorHAnsi"/>
          <w:sz w:val="24"/>
          <w:szCs w:val="24"/>
        </w:rPr>
        <w:t>.</w:t>
      </w:r>
    </w:p>
    <w:p w:rsidR="001A4BDC" w:rsidRPr="004876AF" w:rsidRDefault="001A4BDC" w:rsidP="00576DDF">
      <w:pPr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Style w:val="Hyperlink"/>
          <w:rFonts w:cstheme="minorHAnsi"/>
          <w:color w:val="auto"/>
          <w:sz w:val="24"/>
          <w:szCs w:val="24"/>
          <w:u w:val="none"/>
        </w:rPr>
        <w:t xml:space="preserve">Дружеството има сключен договор за регулярно и ефективно разкриване, и </w:t>
      </w:r>
      <w:r w:rsidRPr="004876AF">
        <w:rPr>
          <w:rFonts w:cstheme="minorHAnsi"/>
          <w:sz w:val="24"/>
          <w:szCs w:val="24"/>
        </w:rPr>
        <w:t>разпространение на информация до обществеността с Инвестор.бг АД (</w:t>
      </w:r>
      <w:hyperlink r:id="rId7" w:history="1">
        <w:r w:rsidR="001803C2" w:rsidRPr="004876AF">
          <w:rPr>
            <w:rStyle w:val="Hyperlink"/>
            <w:rFonts w:cstheme="minorHAnsi"/>
            <w:sz w:val="24"/>
            <w:szCs w:val="24"/>
          </w:rPr>
          <w:t>www.investor.bg</w:t>
        </w:r>
      </w:hyperlink>
      <w:r w:rsidRPr="004876AF">
        <w:rPr>
          <w:rFonts w:cstheme="minorHAnsi"/>
          <w:sz w:val="24"/>
          <w:szCs w:val="24"/>
        </w:rPr>
        <w:t>).</w:t>
      </w:r>
    </w:p>
    <w:p w:rsidR="00576DDF" w:rsidRPr="004876AF" w:rsidRDefault="00576DDF" w:rsidP="002127C1">
      <w:pPr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Към 3</w:t>
      </w:r>
      <w:r w:rsidR="00394A16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>.</w:t>
      </w:r>
      <w:r w:rsidR="002E4F51">
        <w:rPr>
          <w:rFonts w:cstheme="minorHAnsi"/>
          <w:sz w:val="24"/>
          <w:szCs w:val="24"/>
        </w:rPr>
        <w:t>03</w:t>
      </w:r>
      <w:r w:rsidRPr="004876AF">
        <w:rPr>
          <w:rFonts w:cstheme="minorHAnsi"/>
          <w:sz w:val="24"/>
          <w:szCs w:val="24"/>
        </w:rPr>
        <w:t>.20</w:t>
      </w:r>
      <w:r w:rsidR="00732CD3" w:rsidRPr="004876AF">
        <w:rPr>
          <w:rFonts w:cstheme="minorHAnsi"/>
          <w:sz w:val="24"/>
          <w:szCs w:val="24"/>
        </w:rPr>
        <w:t>2</w:t>
      </w:r>
      <w:r w:rsidR="002E4F51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 xml:space="preserve"> г., Дружеството </w:t>
      </w:r>
      <w:r w:rsidR="00394A16">
        <w:rPr>
          <w:rFonts w:cstheme="minorHAnsi"/>
          <w:sz w:val="24"/>
          <w:szCs w:val="24"/>
        </w:rPr>
        <w:t>има секюритизирано</w:t>
      </w:r>
      <w:r w:rsidRPr="004876AF">
        <w:rPr>
          <w:rFonts w:cstheme="minorHAnsi"/>
          <w:sz w:val="24"/>
          <w:szCs w:val="24"/>
        </w:rPr>
        <w:t xml:space="preserve"> вземан</w:t>
      </w:r>
      <w:r w:rsidR="00394A16">
        <w:rPr>
          <w:rFonts w:cstheme="minorHAnsi"/>
          <w:sz w:val="24"/>
          <w:szCs w:val="24"/>
        </w:rPr>
        <w:t>е</w:t>
      </w:r>
      <w:r w:rsidRPr="004876AF">
        <w:rPr>
          <w:rFonts w:cstheme="minorHAnsi"/>
          <w:sz w:val="24"/>
          <w:szCs w:val="24"/>
        </w:rPr>
        <w:t>. С решение на СД за оценител на вземанията на Дружеството е избрано „МММ“ ЕООД, оценителско дружество с ЕИК 831649546 и  адрес за кореспонденция гр. София, 1309, район „Зона Б 19”, ул. Зайчар” № 163 А, ат. 12.</w:t>
      </w:r>
    </w:p>
    <w:p w:rsidR="00A30627" w:rsidRPr="004876AF" w:rsidRDefault="009377CD" w:rsidP="006E1DA7">
      <w:pPr>
        <w:pStyle w:val="ListParagraph"/>
        <w:numPr>
          <w:ilvl w:val="0"/>
          <w:numId w:val="1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Капитал.</w:t>
      </w:r>
      <w:r w:rsidR="00A30627" w:rsidRPr="004876AF">
        <w:rPr>
          <w:rFonts w:cstheme="minorHAnsi"/>
          <w:b/>
          <w:sz w:val="24"/>
          <w:szCs w:val="24"/>
        </w:rPr>
        <w:t>Акционер</w:t>
      </w:r>
      <w:r w:rsidRPr="004876AF">
        <w:rPr>
          <w:rFonts w:cstheme="minorHAnsi"/>
          <w:b/>
          <w:sz w:val="24"/>
          <w:szCs w:val="24"/>
        </w:rPr>
        <w:t>и</w:t>
      </w:r>
    </w:p>
    <w:p w:rsidR="004E2A9F" w:rsidRPr="004876AF" w:rsidRDefault="004E2A9F" w:rsidP="006E1DA7">
      <w:pPr>
        <w:pStyle w:val="ListParagraph"/>
        <w:spacing w:after="0"/>
        <w:ind w:left="284"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Към 3</w:t>
      </w:r>
      <w:r w:rsidR="00394A16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>.</w:t>
      </w:r>
      <w:r w:rsidR="002E4F51">
        <w:rPr>
          <w:rFonts w:cstheme="minorHAnsi"/>
          <w:sz w:val="24"/>
          <w:szCs w:val="24"/>
        </w:rPr>
        <w:t>03</w:t>
      </w:r>
      <w:r w:rsidRPr="004876AF">
        <w:rPr>
          <w:rFonts w:cstheme="minorHAnsi"/>
          <w:sz w:val="24"/>
          <w:szCs w:val="24"/>
        </w:rPr>
        <w:t>.20</w:t>
      </w:r>
      <w:r w:rsidR="00732CD3" w:rsidRPr="004876AF">
        <w:rPr>
          <w:rFonts w:cstheme="minorHAnsi"/>
          <w:sz w:val="24"/>
          <w:szCs w:val="24"/>
        </w:rPr>
        <w:t>2</w:t>
      </w:r>
      <w:r w:rsidR="002E4F51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 xml:space="preserve"> г. к</w:t>
      </w:r>
      <w:r w:rsidR="001A4BDC" w:rsidRPr="004876AF">
        <w:rPr>
          <w:rFonts w:cstheme="minorHAnsi"/>
          <w:sz w:val="24"/>
          <w:szCs w:val="24"/>
        </w:rPr>
        <w:t xml:space="preserve">апиталът на Дружеството е в размер на </w:t>
      </w:r>
      <w:r w:rsidR="00732CD3" w:rsidRPr="004876AF">
        <w:rPr>
          <w:rFonts w:cstheme="minorHAnsi"/>
          <w:sz w:val="24"/>
          <w:szCs w:val="24"/>
        </w:rPr>
        <w:t xml:space="preserve">1 </w:t>
      </w:r>
      <w:r w:rsidR="001A4BDC" w:rsidRPr="004876AF">
        <w:rPr>
          <w:rFonts w:cstheme="minorHAnsi"/>
          <w:sz w:val="24"/>
          <w:szCs w:val="24"/>
        </w:rPr>
        <w:t>500</w:t>
      </w:r>
      <w:r w:rsidR="002A458D" w:rsidRPr="004876AF">
        <w:rPr>
          <w:rFonts w:cstheme="minorHAnsi"/>
          <w:sz w:val="24"/>
          <w:szCs w:val="24"/>
        </w:rPr>
        <w:t xml:space="preserve"> </w:t>
      </w:r>
      <w:r w:rsidR="001A4BDC" w:rsidRPr="004876AF">
        <w:rPr>
          <w:rFonts w:cstheme="minorHAnsi"/>
          <w:sz w:val="24"/>
          <w:szCs w:val="24"/>
        </w:rPr>
        <w:t>000 (</w:t>
      </w:r>
      <w:r w:rsidR="00732CD3" w:rsidRPr="004876AF">
        <w:rPr>
          <w:rFonts w:cstheme="minorHAnsi"/>
          <w:sz w:val="24"/>
          <w:szCs w:val="24"/>
        </w:rPr>
        <w:t xml:space="preserve">един милион и </w:t>
      </w:r>
      <w:r w:rsidR="001A4BDC" w:rsidRPr="004876AF">
        <w:rPr>
          <w:rFonts w:cstheme="minorHAnsi"/>
          <w:sz w:val="24"/>
          <w:szCs w:val="24"/>
        </w:rPr>
        <w:t xml:space="preserve">петстотин хиляди) лева, разпределен в </w:t>
      </w:r>
      <w:r w:rsidR="00732CD3" w:rsidRPr="004876AF">
        <w:rPr>
          <w:rFonts w:cstheme="minorHAnsi"/>
          <w:sz w:val="24"/>
          <w:szCs w:val="24"/>
        </w:rPr>
        <w:t xml:space="preserve">1 </w:t>
      </w:r>
      <w:r w:rsidR="001A4BDC" w:rsidRPr="004876AF">
        <w:rPr>
          <w:rFonts w:cstheme="minorHAnsi"/>
          <w:sz w:val="24"/>
          <w:szCs w:val="24"/>
        </w:rPr>
        <w:t>500</w:t>
      </w:r>
      <w:r w:rsidR="002A458D" w:rsidRPr="004876AF">
        <w:rPr>
          <w:rFonts w:cstheme="minorHAnsi"/>
          <w:sz w:val="24"/>
          <w:szCs w:val="24"/>
        </w:rPr>
        <w:t xml:space="preserve"> </w:t>
      </w:r>
      <w:r w:rsidR="001A4BDC" w:rsidRPr="004876AF">
        <w:rPr>
          <w:rFonts w:cstheme="minorHAnsi"/>
          <w:sz w:val="24"/>
          <w:szCs w:val="24"/>
        </w:rPr>
        <w:t>000 (</w:t>
      </w:r>
      <w:r w:rsidR="00732CD3" w:rsidRPr="004876AF">
        <w:rPr>
          <w:rFonts w:cstheme="minorHAnsi"/>
          <w:sz w:val="24"/>
          <w:szCs w:val="24"/>
        </w:rPr>
        <w:t xml:space="preserve">един </w:t>
      </w:r>
      <w:r w:rsidR="008F2D63">
        <w:rPr>
          <w:rFonts w:cstheme="minorHAnsi"/>
          <w:sz w:val="24"/>
          <w:szCs w:val="24"/>
        </w:rPr>
        <w:t>м</w:t>
      </w:r>
      <w:r w:rsidR="00732CD3" w:rsidRPr="004876AF">
        <w:rPr>
          <w:rFonts w:cstheme="minorHAnsi"/>
          <w:sz w:val="24"/>
          <w:szCs w:val="24"/>
        </w:rPr>
        <w:t xml:space="preserve">илион и </w:t>
      </w:r>
      <w:r w:rsidR="001A4BDC" w:rsidRPr="004876AF">
        <w:rPr>
          <w:rFonts w:cstheme="minorHAnsi"/>
          <w:sz w:val="24"/>
          <w:szCs w:val="24"/>
        </w:rPr>
        <w:t xml:space="preserve">петстотин хиляди) </w:t>
      </w:r>
      <w:r w:rsidR="002F3B98" w:rsidRPr="004876AF">
        <w:rPr>
          <w:rFonts w:cstheme="minorHAnsi"/>
          <w:sz w:val="24"/>
          <w:szCs w:val="24"/>
        </w:rPr>
        <w:t>броя обикновени, поименни, безналични, свободно прехвърляеми акции, с право на глас, с номинална и емисионна стойност 1 (един) лев всяка</w:t>
      </w:r>
      <w:r w:rsidR="001A4BDC" w:rsidRPr="004876AF">
        <w:rPr>
          <w:rFonts w:cstheme="minorHAnsi"/>
          <w:sz w:val="24"/>
          <w:szCs w:val="24"/>
        </w:rPr>
        <w:t>.</w:t>
      </w:r>
    </w:p>
    <w:p w:rsidR="004E2A9F" w:rsidRPr="004876AF" w:rsidRDefault="00540840" w:rsidP="006E1DA7">
      <w:pPr>
        <w:pStyle w:val="ListParagraph"/>
        <w:spacing w:after="0"/>
        <w:ind w:left="284"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Списъкът на акционери</w:t>
      </w:r>
      <w:r w:rsidR="00394A16">
        <w:rPr>
          <w:rFonts w:cstheme="minorHAnsi"/>
          <w:sz w:val="24"/>
          <w:szCs w:val="24"/>
        </w:rPr>
        <w:t>те</w:t>
      </w:r>
      <w:r w:rsidRPr="004876AF">
        <w:rPr>
          <w:rFonts w:cstheme="minorHAnsi"/>
          <w:sz w:val="24"/>
          <w:szCs w:val="24"/>
        </w:rPr>
        <w:t xml:space="preserve"> на Дружеството към 3</w:t>
      </w:r>
      <w:r w:rsidR="00394A16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>.</w:t>
      </w:r>
      <w:r w:rsidR="002E4F51">
        <w:rPr>
          <w:rFonts w:cstheme="minorHAnsi"/>
          <w:sz w:val="24"/>
          <w:szCs w:val="24"/>
        </w:rPr>
        <w:t>03</w:t>
      </w:r>
      <w:r w:rsidRPr="004876AF">
        <w:rPr>
          <w:rFonts w:cstheme="minorHAnsi"/>
          <w:sz w:val="24"/>
          <w:szCs w:val="24"/>
        </w:rPr>
        <w:t>.202</w:t>
      </w:r>
      <w:r w:rsidR="002E4F51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 xml:space="preserve"> г. е както следва:</w:t>
      </w:r>
    </w:p>
    <w:tbl>
      <w:tblPr>
        <w:tblW w:w="10348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2551"/>
        <w:gridCol w:w="2552"/>
      </w:tblGrid>
      <w:tr w:rsidR="003D0B62" w:rsidRPr="004876AF" w:rsidTr="00394A16">
        <w:trPr>
          <w:trHeight w:val="315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Акционер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Брой акции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   %</w:t>
            </w:r>
          </w:p>
        </w:tc>
      </w:tr>
      <w:tr w:rsidR="003D0B62" w:rsidRPr="004876AF" w:rsidTr="00394A16">
        <w:trPr>
          <w:trHeight w:val="33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AF5B28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960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F5B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март</w:t>
            </w: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202</w:t>
            </w:r>
            <w:r w:rsidR="00AF5B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г.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AF5B28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  <w:r w:rsidR="000960D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AF5B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март</w:t>
            </w: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20</w:t>
            </w:r>
            <w:r w:rsidR="003B7092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  <w:r w:rsidR="00AF5B2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  <w:r w:rsidRPr="004876A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 xml:space="preserve"> г. 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ДФ ЕФ РАПИД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199 000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13,27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ДФ АКТИВА ВИСОКОДОХОДЕН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199 000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13,27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ДФ ТРЕНД БАЛАНСИРАН ФОНД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80 000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5,33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ДФ ТРЕНД  ФОНД АКЦИИ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70 000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4,67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ДФ С-МИКС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100 000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6,67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ОПОРТЮНИТИ БЪЛГАРИЯ ИНВЕСТМЪНТ 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AF5B28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15</w:t>
            </w:r>
            <w:r w:rsidR="00AF5B28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AF5B28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10,0</w:t>
            </w:r>
            <w:r w:rsidR="00AF5B28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3D0B62" w:rsidRPr="004876AF" w:rsidTr="00394A16">
        <w:trPr>
          <w:trHeight w:val="300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КОМПАС КАПИТАЛ 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302 000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20,13</w:t>
            </w:r>
          </w:p>
        </w:tc>
      </w:tr>
      <w:tr w:rsidR="003D0B62" w:rsidRPr="004876AF" w:rsidTr="00394A16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3D0B62" w:rsidP="003D0B6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lastRenderedPageBreak/>
              <w:t>БЪЛГАРСКИ ФОНД ЗА ДЯЛОВО ИНВЕСТИРАНЕ АД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B62" w:rsidRPr="004876AF" w:rsidRDefault="00B03EB2" w:rsidP="00AF5B28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39</w:t>
            </w:r>
            <w:r w:rsidR="00AF5B28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8</w:t>
            </w:r>
            <w:r w:rsidR="003D0B62"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9</w:t>
            </w:r>
            <w:r w:rsidR="00AF5B28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D0B62" w:rsidRPr="004876AF" w:rsidRDefault="003D0B62" w:rsidP="00AF5B28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4876AF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26,6</w:t>
            </w:r>
            <w:r w:rsidR="00AF5B28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</w:t>
            </w:r>
          </w:p>
        </w:tc>
      </w:tr>
      <w:tr w:rsidR="00394A16" w:rsidRPr="004876AF" w:rsidTr="001D5BDA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6" w:rsidRPr="002961C6" w:rsidRDefault="002961C6" w:rsidP="001D5BDA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2961C6">
              <w:rPr>
                <w:rFonts w:cstheme="minorHAnsi"/>
                <w:color w:val="000000"/>
                <w:sz w:val="24"/>
                <w:szCs w:val="24"/>
              </w:rPr>
              <w:t>АНГЕЛ ВЪЛКОВ АНГЕЛОВ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6" w:rsidRPr="004876AF" w:rsidRDefault="00AF5B28" w:rsidP="001D5BDA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A16" w:rsidRPr="004876AF" w:rsidRDefault="003B7092" w:rsidP="001D5BDA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0,00</w:t>
            </w:r>
          </w:p>
        </w:tc>
      </w:tr>
      <w:tr w:rsidR="00394A16" w:rsidRPr="004876AF" w:rsidTr="001D5BDA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6" w:rsidRPr="002961C6" w:rsidRDefault="002961C6" w:rsidP="001D5BDA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2961C6">
              <w:rPr>
                <w:rFonts w:cstheme="minorHAnsi"/>
                <w:color w:val="000000"/>
                <w:sz w:val="24"/>
                <w:szCs w:val="24"/>
              </w:rPr>
              <w:t>ГЕОРГИ РУМЕНОВ МАРИНОВ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A16" w:rsidRPr="004876AF" w:rsidRDefault="003B7092" w:rsidP="001D5BDA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4A16" w:rsidRPr="004876AF" w:rsidRDefault="003B7092" w:rsidP="001D5BDA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0,00</w:t>
            </w:r>
          </w:p>
        </w:tc>
      </w:tr>
      <w:tr w:rsidR="00AF5B28" w:rsidRPr="004876AF" w:rsidTr="00B420E2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28" w:rsidRPr="002961C6" w:rsidRDefault="00AF5B28" w:rsidP="00B420E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КРАСИМИРА СЛАВЧОВА БОЖАНОВА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28" w:rsidRPr="004876AF" w:rsidRDefault="00AF5B28" w:rsidP="00B420E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B28" w:rsidRPr="004876AF" w:rsidRDefault="00AF5B28" w:rsidP="00B420E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0,00</w:t>
            </w:r>
          </w:p>
        </w:tc>
      </w:tr>
      <w:tr w:rsidR="00AF5B28" w:rsidRPr="004876AF" w:rsidTr="00B420E2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28" w:rsidRPr="002961C6" w:rsidRDefault="00AF5B28" w:rsidP="00B420E2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СИЛЯН СЛАВОВ ИВАНОВ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5B28" w:rsidRPr="004876AF" w:rsidRDefault="00AF5B28" w:rsidP="00AF5B28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F5B28" w:rsidRPr="004876AF" w:rsidRDefault="00AF5B28" w:rsidP="00B420E2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0,00</w:t>
            </w:r>
          </w:p>
        </w:tc>
      </w:tr>
    </w:tbl>
    <w:p w:rsidR="00AF5B28" w:rsidRDefault="00AF5B28" w:rsidP="006E1DA7">
      <w:pPr>
        <w:pStyle w:val="ListParagraph"/>
        <w:spacing w:after="0"/>
        <w:ind w:left="284" w:firstLine="0"/>
        <w:rPr>
          <w:rFonts w:cstheme="minorHAnsi"/>
          <w:sz w:val="24"/>
          <w:szCs w:val="24"/>
        </w:rPr>
      </w:pPr>
    </w:p>
    <w:p w:rsidR="00945633" w:rsidRPr="004876AF" w:rsidRDefault="00A30627" w:rsidP="006E1DA7">
      <w:pPr>
        <w:pStyle w:val="ListParagraph"/>
        <w:numPr>
          <w:ilvl w:val="0"/>
          <w:numId w:val="1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Управление</w:t>
      </w:r>
      <w:r w:rsidR="009377CD" w:rsidRPr="004876AF">
        <w:rPr>
          <w:rFonts w:cstheme="minorHAnsi"/>
          <w:b/>
          <w:sz w:val="24"/>
          <w:szCs w:val="24"/>
        </w:rPr>
        <w:t>.</w:t>
      </w:r>
    </w:p>
    <w:p w:rsidR="00945633" w:rsidRPr="004876AF" w:rsidRDefault="00945633" w:rsidP="006E1DA7">
      <w:pPr>
        <w:pStyle w:val="ListParagraph"/>
        <w:spacing w:after="0"/>
        <w:ind w:left="284"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Дружеството е с едностепенна система на управление – СД, с тригодишен мандат. Към 3</w:t>
      </w:r>
      <w:r w:rsidR="00394A16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>.</w:t>
      </w:r>
      <w:r w:rsidR="00B977D5">
        <w:rPr>
          <w:rFonts w:cstheme="minorHAnsi"/>
          <w:sz w:val="24"/>
          <w:szCs w:val="24"/>
        </w:rPr>
        <w:t>03</w:t>
      </w:r>
      <w:r w:rsidRPr="004876AF">
        <w:rPr>
          <w:rFonts w:cstheme="minorHAnsi"/>
          <w:sz w:val="24"/>
          <w:szCs w:val="24"/>
        </w:rPr>
        <w:t>.20</w:t>
      </w:r>
      <w:r w:rsidR="00A04409" w:rsidRPr="004876AF">
        <w:rPr>
          <w:rFonts w:cstheme="minorHAnsi"/>
          <w:sz w:val="24"/>
          <w:szCs w:val="24"/>
        </w:rPr>
        <w:t>2</w:t>
      </w:r>
      <w:r w:rsidR="00B977D5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 xml:space="preserve"> г. </w:t>
      </w:r>
      <w:r w:rsidR="00394A16">
        <w:rPr>
          <w:rFonts w:cstheme="minorHAnsi"/>
          <w:sz w:val="24"/>
          <w:szCs w:val="24"/>
        </w:rPr>
        <w:t xml:space="preserve">няма промяна в членовете на </w:t>
      </w:r>
      <w:r w:rsidRPr="004876AF">
        <w:rPr>
          <w:rFonts w:cstheme="minorHAnsi"/>
          <w:sz w:val="24"/>
          <w:szCs w:val="24"/>
        </w:rPr>
        <w:t xml:space="preserve">СД </w:t>
      </w:r>
      <w:r w:rsidR="00394A16">
        <w:rPr>
          <w:rFonts w:cstheme="minorHAnsi"/>
          <w:sz w:val="24"/>
          <w:szCs w:val="24"/>
        </w:rPr>
        <w:t>и съставът е следния</w:t>
      </w:r>
      <w:r w:rsidRPr="004876AF">
        <w:rPr>
          <w:rFonts w:cstheme="minorHAnsi"/>
          <w:sz w:val="24"/>
          <w:szCs w:val="24"/>
        </w:rPr>
        <w:t>:</w:t>
      </w:r>
    </w:p>
    <w:p w:rsidR="00945633" w:rsidRPr="004876AF" w:rsidRDefault="006E3B8D" w:rsidP="002D5E0B">
      <w:pPr>
        <w:pStyle w:val="ListParagraph"/>
        <w:numPr>
          <w:ilvl w:val="1"/>
          <w:numId w:val="3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Драгомир Христов Великов</w:t>
      </w:r>
      <w:r w:rsidR="00945633" w:rsidRPr="004876AF">
        <w:rPr>
          <w:rFonts w:cstheme="minorHAnsi"/>
          <w:sz w:val="24"/>
          <w:szCs w:val="24"/>
        </w:rPr>
        <w:t xml:space="preserve"> – Председател на С</w:t>
      </w:r>
      <w:r w:rsidR="00CB2C68" w:rsidRPr="004876AF">
        <w:rPr>
          <w:rFonts w:cstheme="minorHAnsi"/>
          <w:sz w:val="24"/>
          <w:szCs w:val="24"/>
        </w:rPr>
        <w:t>Д</w:t>
      </w:r>
      <w:r w:rsidR="00804B65" w:rsidRPr="004876AF">
        <w:rPr>
          <w:rFonts w:cstheme="minorHAnsi"/>
          <w:sz w:val="24"/>
          <w:szCs w:val="24"/>
        </w:rPr>
        <w:t>;</w:t>
      </w:r>
      <w:r w:rsidR="00945633" w:rsidRPr="004876AF">
        <w:rPr>
          <w:rFonts w:cstheme="minorHAnsi"/>
          <w:sz w:val="24"/>
          <w:szCs w:val="24"/>
        </w:rPr>
        <w:t xml:space="preserve"> </w:t>
      </w:r>
    </w:p>
    <w:p w:rsidR="00945633" w:rsidRPr="004876AF" w:rsidRDefault="006E3B8D" w:rsidP="002D5E0B">
      <w:pPr>
        <w:pStyle w:val="ListParagraph"/>
        <w:numPr>
          <w:ilvl w:val="1"/>
          <w:numId w:val="3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Илхан Рамадан Фаик</w:t>
      </w:r>
      <w:r w:rsidR="00945633" w:rsidRPr="004876AF">
        <w:rPr>
          <w:rFonts w:cstheme="minorHAnsi"/>
          <w:sz w:val="24"/>
          <w:szCs w:val="24"/>
        </w:rPr>
        <w:t xml:space="preserve"> – Заместник – председател на С</w:t>
      </w:r>
      <w:r w:rsidR="00CB2C68" w:rsidRPr="004876AF">
        <w:rPr>
          <w:rFonts w:cstheme="minorHAnsi"/>
          <w:sz w:val="24"/>
          <w:szCs w:val="24"/>
        </w:rPr>
        <w:t>Д</w:t>
      </w:r>
      <w:r w:rsidR="00804B65" w:rsidRPr="004876AF">
        <w:rPr>
          <w:rFonts w:cstheme="minorHAnsi"/>
          <w:sz w:val="24"/>
          <w:szCs w:val="24"/>
        </w:rPr>
        <w:t>;</w:t>
      </w:r>
    </w:p>
    <w:p w:rsidR="00CB2C68" w:rsidRPr="004876AF" w:rsidRDefault="006E3B8D" w:rsidP="002D5E0B">
      <w:pPr>
        <w:pStyle w:val="ListParagraph"/>
        <w:numPr>
          <w:ilvl w:val="1"/>
          <w:numId w:val="3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Иван Димитров Пирински</w:t>
      </w:r>
      <w:r w:rsidR="00CB2C68" w:rsidRPr="004876AF">
        <w:rPr>
          <w:rFonts w:cstheme="minorHAnsi"/>
          <w:sz w:val="24"/>
          <w:szCs w:val="24"/>
        </w:rPr>
        <w:t xml:space="preserve"> – член на СД и Изпълнителен директор</w:t>
      </w:r>
      <w:r w:rsidR="00804B65" w:rsidRPr="004876AF">
        <w:rPr>
          <w:rFonts w:cstheme="minorHAnsi"/>
          <w:sz w:val="24"/>
          <w:szCs w:val="24"/>
        </w:rPr>
        <w:t>;</w:t>
      </w:r>
    </w:p>
    <w:p w:rsidR="007C09C3" w:rsidRPr="004876AF" w:rsidRDefault="00394A16" w:rsidP="006E1DA7">
      <w:p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Представляващ </w:t>
      </w:r>
      <w:r w:rsidR="00C939ED" w:rsidRPr="004876AF">
        <w:rPr>
          <w:rFonts w:cstheme="minorHAnsi"/>
          <w:sz w:val="24"/>
          <w:szCs w:val="24"/>
        </w:rPr>
        <w:t>Д</w:t>
      </w:r>
      <w:r w:rsidR="006C017B" w:rsidRPr="004876AF">
        <w:rPr>
          <w:rFonts w:cstheme="minorHAnsi"/>
          <w:sz w:val="24"/>
          <w:szCs w:val="24"/>
        </w:rPr>
        <w:t>р</w:t>
      </w:r>
      <w:r w:rsidR="00C939ED" w:rsidRPr="004876AF">
        <w:rPr>
          <w:rFonts w:cstheme="minorHAnsi"/>
          <w:sz w:val="24"/>
          <w:szCs w:val="24"/>
        </w:rPr>
        <w:t xml:space="preserve">ужеството </w:t>
      </w:r>
      <w:r>
        <w:rPr>
          <w:rFonts w:cstheme="minorHAnsi"/>
          <w:sz w:val="24"/>
          <w:szCs w:val="24"/>
        </w:rPr>
        <w:t>е</w:t>
      </w:r>
      <w:r w:rsidR="00C939ED" w:rsidRPr="004876AF">
        <w:rPr>
          <w:rFonts w:cstheme="minorHAnsi"/>
          <w:sz w:val="24"/>
          <w:szCs w:val="24"/>
        </w:rPr>
        <w:t xml:space="preserve"> Изпълнителния директор </w:t>
      </w:r>
      <w:r w:rsidR="003016BF" w:rsidRPr="004876AF">
        <w:rPr>
          <w:rFonts w:cstheme="minorHAnsi"/>
          <w:sz w:val="24"/>
          <w:szCs w:val="24"/>
        </w:rPr>
        <w:t>Иван Димитров Пирински.</w:t>
      </w:r>
    </w:p>
    <w:p w:rsidR="005021EE" w:rsidRPr="004876AF" w:rsidRDefault="005021EE" w:rsidP="006E1DA7">
      <w:pPr>
        <w:spacing w:after="0"/>
        <w:ind w:firstLine="0"/>
        <w:rPr>
          <w:rFonts w:cstheme="minorHAnsi"/>
          <w:sz w:val="24"/>
          <w:szCs w:val="24"/>
        </w:rPr>
      </w:pPr>
    </w:p>
    <w:p w:rsidR="005649D3" w:rsidRPr="004876AF" w:rsidRDefault="005649D3" w:rsidP="005649D3">
      <w:pPr>
        <w:spacing w:after="0"/>
        <w:rPr>
          <w:rFonts w:cstheme="minorHAnsi"/>
          <w:b/>
          <w:sz w:val="24"/>
          <w:szCs w:val="24"/>
          <w:u w:val="single"/>
        </w:rPr>
      </w:pPr>
      <w:r w:rsidRPr="004876AF">
        <w:rPr>
          <w:rFonts w:cstheme="minorHAnsi"/>
          <w:b/>
          <w:sz w:val="24"/>
          <w:szCs w:val="24"/>
          <w:u w:val="single"/>
        </w:rPr>
        <w:t xml:space="preserve">II.Важни събития за </w:t>
      </w:r>
      <w:r w:rsidRPr="004876AF">
        <w:rPr>
          <w:rFonts w:cstheme="minorHAnsi"/>
          <w:b/>
          <w:bCs/>
          <w:sz w:val="24"/>
          <w:szCs w:val="24"/>
          <w:u w:val="single"/>
        </w:rPr>
        <w:t>Дружеството</w:t>
      </w:r>
      <w:r w:rsidRPr="004876AF">
        <w:rPr>
          <w:rFonts w:cstheme="minorHAnsi"/>
          <w:b/>
          <w:sz w:val="24"/>
          <w:szCs w:val="24"/>
          <w:u w:val="single"/>
        </w:rPr>
        <w:t xml:space="preserve"> настъпили </w:t>
      </w:r>
      <w:r w:rsidR="00394A16">
        <w:rPr>
          <w:rFonts w:cstheme="minorHAnsi"/>
          <w:b/>
          <w:sz w:val="24"/>
          <w:szCs w:val="24"/>
          <w:u w:val="single"/>
        </w:rPr>
        <w:t xml:space="preserve">през </w:t>
      </w:r>
      <w:r w:rsidR="00B977D5">
        <w:rPr>
          <w:rFonts w:cstheme="minorHAnsi"/>
          <w:b/>
          <w:sz w:val="24"/>
          <w:szCs w:val="24"/>
          <w:u w:val="single"/>
        </w:rPr>
        <w:t>първо</w:t>
      </w:r>
      <w:r w:rsidR="00394A16">
        <w:rPr>
          <w:rFonts w:cstheme="minorHAnsi"/>
          <w:b/>
          <w:sz w:val="24"/>
          <w:szCs w:val="24"/>
          <w:u w:val="single"/>
        </w:rPr>
        <w:t xml:space="preserve"> тримесечие на 202</w:t>
      </w:r>
      <w:r w:rsidR="00B977D5">
        <w:rPr>
          <w:rFonts w:cstheme="minorHAnsi"/>
          <w:b/>
          <w:sz w:val="24"/>
          <w:szCs w:val="24"/>
          <w:u w:val="single"/>
        </w:rPr>
        <w:t>1</w:t>
      </w:r>
      <w:r w:rsidR="00394A16">
        <w:rPr>
          <w:rFonts w:cstheme="minorHAnsi"/>
          <w:b/>
          <w:sz w:val="24"/>
          <w:szCs w:val="24"/>
          <w:u w:val="single"/>
        </w:rPr>
        <w:t xml:space="preserve"> г.</w:t>
      </w:r>
    </w:p>
    <w:p w:rsidR="00467F41" w:rsidRDefault="00A46646" w:rsidP="00E815F4">
      <w:p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През </w:t>
      </w:r>
      <w:r w:rsidR="009436C1">
        <w:rPr>
          <w:rFonts w:cstheme="minorHAnsi"/>
          <w:sz w:val="24"/>
          <w:szCs w:val="24"/>
        </w:rPr>
        <w:t>първо</w:t>
      </w:r>
      <w:r>
        <w:rPr>
          <w:rFonts w:cstheme="minorHAnsi"/>
          <w:sz w:val="24"/>
          <w:szCs w:val="24"/>
        </w:rPr>
        <w:t xml:space="preserve"> тримесечие на 202</w:t>
      </w:r>
      <w:r w:rsidR="009436C1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г. важните събития за Дружеството </w:t>
      </w:r>
      <w:r w:rsidR="00727E01">
        <w:rPr>
          <w:rFonts w:cstheme="minorHAnsi"/>
          <w:sz w:val="24"/>
          <w:szCs w:val="24"/>
        </w:rPr>
        <w:t>бяха</w:t>
      </w:r>
      <w:r>
        <w:rPr>
          <w:rFonts w:cstheme="minorHAnsi"/>
          <w:sz w:val="24"/>
          <w:szCs w:val="24"/>
        </w:rPr>
        <w:t>:</w:t>
      </w:r>
    </w:p>
    <w:p w:rsidR="0092329C" w:rsidRPr="0092329C" w:rsidRDefault="0092329C" w:rsidP="0092329C">
      <w:pPr>
        <w:pStyle w:val="ListParagraph"/>
        <w:numPr>
          <w:ilvl w:val="0"/>
          <w:numId w:val="42"/>
        </w:numPr>
        <w:spacing w:after="0"/>
        <w:ind w:left="284" w:hanging="284"/>
        <w:rPr>
          <w:rFonts w:cstheme="minorHAnsi"/>
          <w:sz w:val="24"/>
          <w:szCs w:val="24"/>
        </w:rPr>
      </w:pPr>
      <w:r>
        <w:rPr>
          <w:rFonts w:ascii="Calibri" w:hAnsi="Calibri" w:cs="Calibri"/>
          <w:szCs w:val="24"/>
        </w:rPr>
        <w:t xml:space="preserve">На </w:t>
      </w:r>
      <w:r w:rsidRPr="0092329C">
        <w:rPr>
          <w:rFonts w:cstheme="minorHAnsi"/>
          <w:sz w:val="24"/>
          <w:szCs w:val="24"/>
        </w:rPr>
        <w:t>28.01.2021 г. бе публикуван междинния финансов отчет на Дружеството за четвърто тримесечие на 2020 г.</w:t>
      </w:r>
    </w:p>
    <w:p w:rsidR="0092329C" w:rsidRDefault="0092329C" w:rsidP="00071C10">
      <w:pPr>
        <w:pStyle w:val="ListParagraph"/>
        <w:numPr>
          <w:ilvl w:val="0"/>
          <w:numId w:val="42"/>
        </w:numPr>
        <w:spacing w:after="0"/>
        <w:ind w:left="284" w:hanging="284"/>
        <w:rPr>
          <w:rFonts w:cstheme="minorHAnsi"/>
          <w:sz w:val="24"/>
          <w:szCs w:val="24"/>
        </w:rPr>
      </w:pPr>
      <w:r w:rsidRPr="0092329C">
        <w:rPr>
          <w:rFonts w:ascii="Calibri" w:hAnsi="Calibri" w:cs="Calibri"/>
          <w:szCs w:val="24"/>
        </w:rPr>
        <w:t xml:space="preserve">В отговор на писмо на </w:t>
      </w:r>
      <w:r w:rsidR="00423344" w:rsidRPr="0092329C">
        <w:rPr>
          <w:rFonts w:ascii="Calibri" w:hAnsi="Calibri" w:cs="Calibri"/>
          <w:szCs w:val="24"/>
        </w:rPr>
        <w:t>КФН с Изх. № РГ-05-1683-</w:t>
      </w:r>
      <w:r w:rsidR="00640D8D" w:rsidRPr="0092329C">
        <w:rPr>
          <w:rFonts w:ascii="Calibri" w:hAnsi="Calibri" w:cs="Calibri"/>
          <w:szCs w:val="24"/>
        </w:rPr>
        <w:t>1</w:t>
      </w:r>
      <w:r w:rsidR="00423344" w:rsidRPr="0092329C">
        <w:rPr>
          <w:rFonts w:ascii="Calibri" w:hAnsi="Calibri" w:cs="Calibri"/>
          <w:szCs w:val="24"/>
        </w:rPr>
        <w:t xml:space="preserve"> от </w:t>
      </w:r>
      <w:r w:rsidR="00640D8D" w:rsidRPr="0092329C">
        <w:rPr>
          <w:rFonts w:ascii="Calibri" w:hAnsi="Calibri" w:cs="Calibri"/>
          <w:szCs w:val="24"/>
        </w:rPr>
        <w:t>24</w:t>
      </w:r>
      <w:r w:rsidR="00423344" w:rsidRPr="0092329C">
        <w:rPr>
          <w:rFonts w:ascii="Calibri" w:hAnsi="Calibri" w:cs="Calibri"/>
          <w:szCs w:val="24"/>
        </w:rPr>
        <w:t>.0</w:t>
      </w:r>
      <w:r w:rsidR="00640D8D" w:rsidRPr="0092329C">
        <w:rPr>
          <w:rFonts w:ascii="Calibri" w:hAnsi="Calibri" w:cs="Calibri"/>
          <w:szCs w:val="24"/>
        </w:rPr>
        <w:t>2</w:t>
      </w:r>
      <w:r w:rsidR="00423344" w:rsidRPr="0092329C">
        <w:rPr>
          <w:rFonts w:ascii="Calibri" w:hAnsi="Calibri" w:cs="Calibri"/>
          <w:szCs w:val="24"/>
        </w:rPr>
        <w:t>.202</w:t>
      </w:r>
      <w:r w:rsidR="00640D8D" w:rsidRPr="0092329C">
        <w:rPr>
          <w:rFonts w:ascii="Calibri" w:hAnsi="Calibri" w:cs="Calibri"/>
          <w:szCs w:val="24"/>
        </w:rPr>
        <w:t>1</w:t>
      </w:r>
      <w:r w:rsidR="00423344" w:rsidRPr="0092329C">
        <w:rPr>
          <w:rFonts w:ascii="Calibri" w:hAnsi="Calibri" w:cs="Calibri"/>
          <w:szCs w:val="24"/>
        </w:rPr>
        <w:t xml:space="preserve"> г.</w:t>
      </w:r>
      <w:r w:rsidR="00B906C6" w:rsidRPr="0092329C">
        <w:rPr>
          <w:rFonts w:ascii="Calibri" w:hAnsi="Calibri" w:cs="Calibri"/>
          <w:szCs w:val="24"/>
        </w:rPr>
        <w:t>,</w:t>
      </w:r>
      <w:r w:rsidR="00423344" w:rsidRPr="0092329C">
        <w:rPr>
          <w:rFonts w:ascii="Calibri" w:hAnsi="Calibri" w:cs="Calibri"/>
          <w:szCs w:val="24"/>
        </w:rPr>
        <w:t xml:space="preserve"> </w:t>
      </w:r>
      <w:r w:rsidRPr="0092329C">
        <w:rPr>
          <w:rFonts w:ascii="Calibri" w:hAnsi="Calibri" w:cs="Calibri"/>
          <w:szCs w:val="24"/>
        </w:rPr>
        <w:t>относно искане на информация по договор за цесия, Дружес</w:t>
      </w:r>
      <w:r>
        <w:rPr>
          <w:rFonts w:ascii="Calibri" w:hAnsi="Calibri" w:cs="Calibri"/>
          <w:szCs w:val="24"/>
        </w:rPr>
        <w:t>т</w:t>
      </w:r>
      <w:r w:rsidRPr="0092329C">
        <w:rPr>
          <w:rFonts w:ascii="Calibri" w:hAnsi="Calibri" w:cs="Calibri"/>
          <w:szCs w:val="24"/>
        </w:rPr>
        <w:t>вото своевременно изпрати исканите документи</w:t>
      </w:r>
      <w:r>
        <w:rPr>
          <w:rFonts w:ascii="Calibri" w:hAnsi="Calibri" w:cs="Calibri"/>
          <w:szCs w:val="24"/>
        </w:rPr>
        <w:t xml:space="preserve"> </w:t>
      </w:r>
      <w:r w:rsidRPr="0092329C">
        <w:rPr>
          <w:rFonts w:ascii="Calibri" w:hAnsi="Calibri" w:cs="Calibri"/>
          <w:szCs w:val="24"/>
        </w:rPr>
        <w:t>по сключения</w:t>
      </w:r>
      <w:r w:rsidR="00727E01">
        <w:rPr>
          <w:rFonts w:ascii="Calibri" w:hAnsi="Calibri" w:cs="Calibri"/>
          <w:szCs w:val="24"/>
        </w:rPr>
        <w:t>т на 27.10.2020 г.</w:t>
      </w:r>
      <w:r w:rsidRPr="0092329C">
        <w:rPr>
          <w:rFonts w:ascii="Calibri" w:hAnsi="Calibri" w:cs="Calibri"/>
          <w:szCs w:val="24"/>
        </w:rPr>
        <w:t xml:space="preserve"> договор </w:t>
      </w:r>
      <w:r w:rsidR="00640D8D" w:rsidRPr="0092329C">
        <w:rPr>
          <w:rFonts w:cstheme="minorHAnsi"/>
          <w:sz w:val="24"/>
          <w:szCs w:val="24"/>
        </w:rPr>
        <w:t xml:space="preserve"> за цесия.</w:t>
      </w:r>
    </w:p>
    <w:p w:rsidR="00394A16" w:rsidRPr="00E815F4" w:rsidRDefault="00394A16" w:rsidP="00E815F4">
      <w:pPr>
        <w:spacing w:after="0"/>
        <w:ind w:firstLine="0"/>
        <w:rPr>
          <w:rFonts w:cstheme="minorHAnsi"/>
          <w:sz w:val="24"/>
          <w:szCs w:val="24"/>
        </w:rPr>
      </w:pPr>
    </w:p>
    <w:p w:rsidR="00B86C38" w:rsidRDefault="007E118E" w:rsidP="006E1DA7">
      <w:pPr>
        <w:pStyle w:val="ListParagraph"/>
        <w:spacing w:after="0"/>
        <w:ind w:left="0" w:firstLine="0"/>
        <w:rPr>
          <w:rFonts w:cstheme="minorHAnsi"/>
          <w:b/>
          <w:sz w:val="24"/>
          <w:szCs w:val="24"/>
          <w:u w:val="single"/>
        </w:rPr>
      </w:pPr>
      <w:r w:rsidRPr="004876AF">
        <w:rPr>
          <w:rFonts w:cstheme="minorHAnsi"/>
          <w:b/>
          <w:sz w:val="24"/>
          <w:szCs w:val="24"/>
          <w:u w:val="single"/>
        </w:rPr>
        <w:t xml:space="preserve">III. </w:t>
      </w:r>
      <w:r w:rsidR="00C4547F" w:rsidRPr="004876AF">
        <w:rPr>
          <w:rFonts w:cstheme="minorHAnsi"/>
          <w:b/>
          <w:sz w:val="24"/>
          <w:szCs w:val="24"/>
          <w:u w:val="single"/>
        </w:rPr>
        <w:t>Преглед на дейността</w:t>
      </w:r>
      <w:r w:rsidR="007C3D0E" w:rsidRPr="004876AF">
        <w:rPr>
          <w:rFonts w:cstheme="minorHAnsi"/>
          <w:b/>
          <w:sz w:val="24"/>
          <w:szCs w:val="24"/>
          <w:u w:val="single"/>
        </w:rPr>
        <w:t xml:space="preserve"> и на финансовото състояние</w:t>
      </w:r>
      <w:r w:rsidR="00C4547F" w:rsidRPr="004876AF">
        <w:rPr>
          <w:rFonts w:cstheme="minorHAnsi"/>
          <w:b/>
          <w:sz w:val="24"/>
          <w:szCs w:val="24"/>
          <w:u w:val="single"/>
        </w:rPr>
        <w:t xml:space="preserve"> </w:t>
      </w:r>
      <w:r w:rsidR="007C3D0E" w:rsidRPr="004876AF">
        <w:rPr>
          <w:rFonts w:cstheme="minorHAnsi"/>
          <w:b/>
          <w:sz w:val="24"/>
          <w:szCs w:val="24"/>
          <w:u w:val="single"/>
        </w:rPr>
        <w:t xml:space="preserve">на </w:t>
      </w:r>
      <w:r w:rsidR="00C4547F" w:rsidRPr="004876AF">
        <w:rPr>
          <w:rFonts w:cstheme="minorHAnsi"/>
          <w:b/>
          <w:sz w:val="24"/>
          <w:szCs w:val="24"/>
          <w:u w:val="single"/>
        </w:rPr>
        <w:t>Дружеството</w:t>
      </w:r>
      <w:r w:rsidR="007C3D0E" w:rsidRPr="004876AF">
        <w:rPr>
          <w:rFonts w:cstheme="minorHAnsi"/>
          <w:b/>
          <w:sz w:val="24"/>
          <w:szCs w:val="24"/>
          <w:u w:val="single"/>
        </w:rPr>
        <w:t>. Основни рискове пред Дружеството и инвестициите в книжа на Дружеството.</w:t>
      </w:r>
    </w:p>
    <w:p w:rsidR="00F37FFD" w:rsidRPr="004876AF" w:rsidRDefault="00CD2D88" w:rsidP="002D5E0B">
      <w:pPr>
        <w:pStyle w:val="ListParagraph"/>
        <w:numPr>
          <w:ilvl w:val="0"/>
          <w:numId w:val="8"/>
        </w:numPr>
        <w:spacing w:after="0"/>
        <w:ind w:left="284" w:hanging="284"/>
        <w:rPr>
          <w:rFonts w:cstheme="minorHAnsi"/>
          <w:b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Преглед на дейността на Дружеството</w:t>
      </w:r>
    </w:p>
    <w:p w:rsidR="00621AC0" w:rsidRPr="004876AF" w:rsidRDefault="00621AC0" w:rsidP="00621AC0">
      <w:pPr>
        <w:pStyle w:val="ListParagraph"/>
        <w:spacing w:after="0"/>
        <w:ind w:left="284" w:firstLine="0"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cstheme="minorHAnsi"/>
          <w:sz w:val="24"/>
          <w:szCs w:val="24"/>
        </w:rPr>
        <w:t>Предметът на дейност на Дружеството е: набиране на парични средства, чрез издаване на ценни книжа и инвестиране на набраните средства във вземания (секюритизация на вземания), покупко-продажба на вземания. Дружеството не може да извършва други търговски сделки извън посочените в предходното изречение и пряко свързаните с тяхното осъществяване, освен ако са позволени от закона. Дружеството може да инвестира в обезпечени и необезпечени вземания</w:t>
      </w:r>
      <w:r w:rsidRPr="004876AF">
        <w:rPr>
          <w:rFonts w:eastAsia="Times New Roman" w:cstheme="minorHAnsi"/>
          <w:sz w:val="24"/>
          <w:szCs w:val="24"/>
          <w:lang w:eastAsia="bg-BG"/>
        </w:rPr>
        <w:t>, които отговарят едновременно на следните условия:</w:t>
      </w:r>
    </w:p>
    <w:p w:rsidR="00621AC0" w:rsidRPr="004876AF" w:rsidRDefault="00621AC0" w:rsidP="00B43A7E">
      <w:pPr>
        <w:spacing w:after="0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b/>
          <w:sz w:val="24"/>
          <w:szCs w:val="24"/>
          <w:lang w:eastAsia="bg-BG"/>
        </w:rPr>
        <w:t>а)</w:t>
      </w:r>
      <w:r w:rsidRPr="004876AF">
        <w:rPr>
          <w:rFonts w:eastAsia="Times New Roman" w:cstheme="minorHAnsi"/>
          <w:sz w:val="24"/>
          <w:szCs w:val="24"/>
          <w:lang w:eastAsia="bg-BG"/>
        </w:rPr>
        <w:t xml:space="preserve"> вземания към български физически и юридически лица;</w:t>
      </w:r>
    </w:p>
    <w:p w:rsidR="00621AC0" w:rsidRPr="004876AF" w:rsidRDefault="00661284" w:rsidP="00B43A7E">
      <w:pPr>
        <w:spacing w:after="0"/>
        <w:contextualSpacing/>
        <w:rPr>
          <w:rFonts w:eastAsia="Times New Roman" w:cstheme="minorHAnsi"/>
          <w:sz w:val="24"/>
          <w:szCs w:val="24"/>
          <w:lang w:eastAsia="bg-BG"/>
        </w:rPr>
      </w:pPr>
      <w:r>
        <w:rPr>
          <w:rFonts w:eastAsia="Times New Roman" w:cstheme="minorHAnsi"/>
          <w:b/>
          <w:sz w:val="24"/>
          <w:szCs w:val="24"/>
          <w:lang w:eastAsia="bg-BG"/>
        </w:rPr>
        <w:t>b</w:t>
      </w:r>
      <w:r w:rsidR="00621AC0" w:rsidRPr="004876AF">
        <w:rPr>
          <w:rFonts w:eastAsia="Times New Roman" w:cstheme="minorHAnsi"/>
          <w:b/>
          <w:sz w:val="24"/>
          <w:szCs w:val="24"/>
          <w:lang w:eastAsia="bg-BG"/>
        </w:rPr>
        <w:t>)</w:t>
      </w:r>
      <w:r w:rsidR="00621AC0" w:rsidRPr="004876AF">
        <w:rPr>
          <w:rFonts w:eastAsia="Times New Roman" w:cstheme="minorHAnsi"/>
          <w:sz w:val="24"/>
          <w:szCs w:val="24"/>
          <w:lang w:eastAsia="bg-BG"/>
        </w:rPr>
        <w:t xml:space="preserve"> вземания, възникнали по силата на договор за заем или в резултат на търговска сделка, удостоверени с писмен договор или друг документ, включително запис</w:t>
      </w:r>
      <w:r w:rsidR="009A7107" w:rsidRPr="004876AF">
        <w:rPr>
          <w:rFonts w:eastAsia="Times New Roman" w:cstheme="minorHAnsi"/>
          <w:sz w:val="24"/>
          <w:szCs w:val="24"/>
          <w:lang w:eastAsia="bg-BG"/>
        </w:rPr>
        <w:t xml:space="preserve"> на заповед или менителница;</w:t>
      </w:r>
    </w:p>
    <w:p w:rsidR="00621AC0" w:rsidRPr="004876AF" w:rsidRDefault="00621AC0" w:rsidP="00DC5A79">
      <w:pPr>
        <w:ind w:firstLine="0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Дружеството може да придобива нови активи за секюритизация при спазване изискванията на закона. Дружеството може да инвестира свободните си средства само в ценни книжа, издадени или гарантирани от българската държава и/или в банкови депозити. Също така</w:t>
      </w:r>
      <w:r w:rsidRPr="004876AF">
        <w:rPr>
          <w:rFonts w:eastAsia="Times New Roman" w:cstheme="minorHAnsi"/>
          <w:b/>
          <w:sz w:val="24"/>
          <w:szCs w:val="24"/>
          <w:lang w:eastAsia="bg-BG"/>
        </w:rPr>
        <w:t xml:space="preserve"> </w:t>
      </w:r>
      <w:r w:rsidRPr="004876AF">
        <w:rPr>
          <w:rFonts w:eastAsia="Times New Roman" w:cstheme="minorHAnsi"/>
          <w:sz w:val="24"/>
          <w:szCs w:val="24"/>
          <w:lang w:eastAsia="bg-BG"/>
        </w:rPr>
        <w:t xml:space="preserve">Дружеството може да инвестира до 10 на сто от капитала си в обслужващото дружество. </w:t>
      </w:r>
    </w:p>
    <w:p w:rsidR="00621AC0" w:rsidRPr="004876AF" w:rsidRDefault="00621AC0" w:rsidP="00DC5A79">
      <w:pPr>
        <w:spacing w:line="259" w:lineRule="auto"/>
        <w:ind w:firstLine="0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Към 3</w:t>
      </w:r>
      <w:r w:rsidR="00394A16">
        <w:rPr>
          <w:rFonts w:eastAsia="Times New Roman" w:cstheme="minorHAnsi"/>
          <w:sz w:val="24"/>
          <w:szCs w:val="24"/>
          <w:lang w:eastAsia="bg-BG"/>
        </w:rPr>
        <w:t>1</w:t>
      </w:r>
      <w:r w:rsidR="008C606A" w:rsidRPr="004876AF">
        <w:rPr>
          <w:rFonts w:eastAsia="Times New Roman" w:cstheme="minorHAnsi"/>
          <w:sz w:val="24"/>
          <w:szCs w:val="24"/>
          <w:lang w:eastAsia="bg-BG"/>
        </w:rPr>
        <w:t>.</w:t>
      </w:r>
      <w:r w:rsidR="005558E2">
        <w:rPr>
          <w:rFonts w:eastAsia="Times New Roman" w:cstheme="minorHAnsi"/>
          <w:sz w:val="24"/>
          <w:szCs w:val="24"/>
          <w:lang w:eastAsia="bg-BG"/>
        </w:rPr>
        <w:t>03</w:t>
      </w:r>
      <w:r w:rsidRPr="004876AF">
        <w:rPr>
          <w:rFonts w:eastAsia="Times New Roman" w:cstheme="minorHAnsi"/>
          <w:sz w:val="24"/>
          <w:szCs w:val="24"/>
          <w:lang w:eastAsia="bg-BG"/>
        </w:rPr>
        <w:t>.20</w:t>
      </w:r>
      <w:r w:rsidR="008C606A" w:rsidRPr="004876AF">
        <w:rPr>
          <w:rFonts w:eastAsia="Times New Roman" w:cstheme="minorHAnsi"/>
          <w:sz w:val="24"/>
          <w:szCs w:val="24"/>
          <w:lang w:eastAsia="bg-BG"/>
        </w:rPr>
        <w:t>2</w:t>
      </w:r>
      <w:r w:rsidR="005558E2">
        <w:rPr>
          <w:rFonts w:eastAsia="Times New Roman" w:cstheme="minorHAnsi"/>
          <w:sz w:val="24"/>
          <w:szCs w:val="24"/>
          <w:lang w:eastAsia="bg-BG"/>
        </w:rPr>
        <w:t>1</w:t>
      </w:r>
      <w:r w:rsidRPr="004876AF">
        <w:rPr>
          <w:rFonts w:eastAsia="Times New Roman" w:cstheme="minorHAnsi"/>
          <w:sz w:val="24"/>
          <w:szCs w:val="24"/>
          <w:lang w:eastAsia="bg-BG"/>
        </w:rPr>
        <w:t xml:space="preserve"> г. Дружеството не е инвестирало свободни парични средства в  ценни книжа, издадени или гарантирани от българската държава и/или в банкови депозити. </w:t>
      </w:r>
    </w:p>
    <w:p w:rsidR="00621AC0" w:rsidRPr="004876AF" w:rsidRDefault="00621AC0" w:rsidP="009A784E">
      <w:pPr>
        <w:spacing w:line="259" w:lineRule="auto"/>
        <w:ind w:firstLine="0"/>
        <w:contextualSpacing/>
        <w:rPr>
          <w:rFonts w:cstheme="minorHAnsi"/>
          <w:sz w:val="24"/>
          <w:szCs w:val="24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Към 3</w:t>
      </w:r>
      <w:r w:rsidR="00394A16">
        <w:rPr>
          <w:rFonts w:eastAsia="Times New Roman" w:cstheme="minorHAnsi"/>
          <w:sz w:val="24"/>
          <w:szCs w:val="24"/>
          <w:lang w:eastAsia="bg-BG"/>
        </w:rPr>
        <w:t>1</w:t>
      </w:r>
      <w:r w:rsidRPr="004876AF">
        <w:rPr>
          <w:rFonts w:eastAsia="Times New Roman" w:cstheme="minorHAnsi"/>
          <w:sz w:val="24"/>
          <w:szCs w:val="24"/>
          <w:lang w:eastAsia="bg-BG"/>
        </w:rPr>
        <w:t>.</w:t>
      </w:r>
      <w:r w:rsidR="005558E2">
        <w:rPr>
          <w:rFonts w:eastAsia="Times New Roman" w:cstheme="minorHAnsi"/>
          <w:sz w:val="24"/>
          <w:szCs w:val="24"/>
          <w:lang w:eastAsia="bg-BG"/>
        </w:rPr>
        <w:t>03</w:t>
      </w:r>
      <w:r w:rsidRPr="004876AF">
        <w:rPr>
          <w:rFonts w:eastAsia="Times New Roman" w:cstheme="minorHAnsi"/>
          <w:sz w:val="24"/>
          <w:szCs w:val="24"/>
          <w:lang w:eastAsia="bg-BG"/>
        </w:rPr>
        <w:t>.20</w:t>
      </w:r>
      <w:r w:rsidR="008C606A" w:rsidRPr="004876AF">
        <w:rPr>
          <w:rFonts w:eastAsia="Times New Roman" w:cstheme="minorHAnsi"/>
          <w:sz w:val="24"/>
          <w:szCs w:val="24"/>
          <w:lang w:eastAsia="bg-BG"/>
        </w:rPr>
        <w:t>2</w:t>
      </w:r>
      <w:r w:rsidR="005558E2">
        <w:rPr>
          <w:rFonts w:eastAsia="Times New Roman" w:cstheme="minorHAnsi"/>
          <w:sz w:val="24"/>
          <w:szCs w:val="24"/>
          <w:lang w:eastAsia="bg-BG"/>
        </w:rPr>
        <w:t>1</w:t>
      </w:r>
      <w:r w:rsidRPr="004876AF">
        <w:rPr>
          <w:rFonts w:eastAsia="Times New Roman" w:cstheme="minorHAnsi"/>
          <w:sz w:val="24"/>
          <w:szCs w:val="24"/>
          <w:lang w:eastAsia="bg-BG"/>
        </w:rPr>
        <w:t xml:space="preserve"> г. Дружеството не притежава дялови участия в други дружества, включително и в обслужващото дружество.Дружеството не може да придобива вземания, които са предмет на правен спор или обект на принудително събиране. Вземанията, придобивани от Дружеството трябва да са към местни лица. </w:t>
      </w:r>
      <w:r w:rsidRPr="004876AF">
        <w:rPr>
          <w:rFonts w:cstheme="minorHAnsi"/>
          <w:sz w:val="24"/>
          <w:szCs w:val="24"/>
        </w:rPr>
        <w:t>Върху дейността на Дружеството са установени и следните законови ограничения:</w:t>
      </w:r>
    </w:p>
    <w:p w:rsidR="00621AC0" w:rsidRPr="004876AF" w:rsidRDefault="00621AC0" w:rsidP="002D5E0B">
      <w:pPr>
        <w:numPr>
          <w:ilvl w:val="0"/>
          <w:numId w:val="20"/>
        </w:numPr>
        <w:ind w:left="1434" w:hanging="357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lastRenderedPageBreak/>
        <w:t>да се преобразува в друг вид търговско дружество;</w:t>
      </w:r>
    </w:p>
    <w:p w:rsidR="00621AC0" w:rsidRPr="004876AF" w:rsidRDefault="00621AC0" w:rsidP="002D5E0B">
      <w:pPr>
        <w:numPr>
          <w:ilvl w:val="0"/>
          <w:numId w:val="20"/>
        </w:numPr>
        <w:ind w:left="1434" w:hanging="357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да променя предмета си на дейност;</w:t>
      </w:r>
    </w:p>
    <w:p w:rsidR="00621AC0" w:rsidRPr="004876AF" w:rsidRDefault="00621AC0" w:rsidP="002D5E0B">
      <w:pPr>
        <w:numPr>
          <w:ilvl w:val="0"/>
          <w:numId w:val="20"/>
        </w:numPr>
        <w:ind w:left="1434" w:hanging="357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да извършва други търговски сделки, освен ако са свързани пряко с дейността му;</w:t>
      </w:r>
    </w:p>
    <w:p w:rsidR="00621AC0" w:rsidRPr="004876AF" w:rsidRDefault="00621AC0" w:rsidP="002D5E0B">
      <w:pPr>
        <w:numPr>
          <w:ilvl w:val="0"/>
          <w:numId w:val="20"/>
        </w:numPr>
        <w:ind w:left="1434" w:hanging="357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да дава заеми или да обезпечава вземания на трети лица;</w:t>
      </w:r>
    </w:p>
    <w:p w:rsidR="00621AC0" w:rsidRPr="004876AF" w:rsidRDefault="00621AC0" w:rsidP="002D5E0B">
      <w:pPr>
        <w:numPr>
          <w:ilvl w:val="0"/>
          <w:numId w:val="20"/>
        </w:numPr>
        <w:spacing w:after="0"/>
        <w:ind w:left="1434" w:hanging="357"/>
        <w:contextualSpacing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да получава заеми, освен:</w:t>
      </w:r>
    </w:p>
    <w:p w:rsidR="00621AC0" w:rsidRPr="004876AF" w:rsidRDefault="00621AC0" w:rsidP="002D5E0B">
      <w:pPr>
        <w:pStyle w:val="ListParagraph"/>
        <w:numPr>
          <w:ilvl w:val="0"/>
          <w:numId w:val="21"/>
        </w:numPr>
        <w:spacing w:after="0"/>
        <w:ind w:left="2154" w:hanging="357"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а) като емитент на дългови ценни книжа, регистрирани за търговия на регулиран пазар на ценни книжа;</w:t>
      </w:r>
    </w:p>
    <w:p w:rsidR="00621AC0" w:rsidRPr="004876AF" w:rsidRDefault="00621AC0" w:rsidP="002D5E0B">
      <w:pPr>
        <w:pStyle w:val="ListParagraph"/>
        <w:numPr>
          <w:ilvl w:val="0"/>
          <w:numId w:val="21"/>
        </w:numPr>
        <w:ind w:left="2154" w:hanging="357"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б) по банкови кредити с целево предназначение за придобиване на активи за секюритизация;</w:t>
      </w:r>
    </w:p>
    <w:p w:rsidR="00621AC0" w:rsidRDefault="00621AC0" w:rsidP="00832EAE">
      <w:pPr>
        <w:pStyle w:val="ListParagraph"/>
        <w:numPr>
          <w:ilvl w:val="0"/>
          <w:numId w:val="21"/>
        </w:numPr>
        <w:spacing w:after="0"/>
        <w:ind w:left="2154" w:hanging="357"/>
        <w:rPr>
          <w:rFonts w:eastAsia="Times New Roman" w:cstheme="minorHAnsi"/>
          <w:sz w:val="24"/>
          <w:szCs w:val="24"/>
          <w:lang w:eastAsia="bg-BG"/>
        </w:rPr>
      </w:pPr>
      <w:r w:rsidRPr="004876AF">
        <w:rPr>
          <w:rFonts w:eastAsia="Times New Roman" w:cstheme="minorHAnsi"/>
          <w:sz w:val="24"/>
          <w:szCs w:val="24"/>
          <w:lang w:eastAsia="bg-BG"/>
        </w:rPr>
        <w:t>в) по банкови кредити в размер до 20 на сто от балансовата стойност на активите, които се използват за изплащане на лихви, ако кредитът е за срок не повече от 12 месеца;</w:t>
      </w:r>
    </w:p>
    <w:p w:rsidR="004265A3" w:rsidRDefault="004265A3" w:rsidP="004265A3">
      <w:pPr>
        <w:spacing w:after="0"/>
        <w:rPr>
          <w:rFonts w:cstheme="minorHAnsi"/>
          <w:b/>
          <w:sz w:val="24"/>
          <w:szCs w:val="24"/>
        </w:rPr>
      </w:pPr>
      <w:r w:rsidRPr="004265A3">
        <w:rPr>
          <w:rFonts w:cstheme="minorHAnsi"/>
          <w:b/>
          <w:sz w:val="24"/>
          <w:szCs w:val="24"/>
        </w:rPr>
        <w:t>2. Финансова информация към 3</w:t>
      </w:r>
      <w:r w:rsidR="00394A16">
        <w:rPr>
          <w:rFonts w:cstheme="minorHAnsi"/>
          <w:b/>
          <w:sz w:val="24"/>
          <w:szCs w:val="24"/>
        </w:rPr>
        <w:t>1</w:t>
      </w:r>
      <w:r w:rsidRPr="004265A3">
        <w:rPr>
          <w:rFonts w:cstheme="minorHAnsi"/>
          <w:b/>
          <w:sz w:val="24"/>
          <w:szCs w:val="24"/>
        </w:rPr>
        <w:t>.</w:t>
      </w:r>
      <w:r w:rsidR="005558E2">
        <w:rPr>
          <w:rFonts w:cstheme="minorHAnsi"/>
          <w:b/>
          <w:sz w:val="24"/>
          <w:szCs w:val="24"/>
        </w:rPr>
        <w:t>03</w:t>
      </w:r>
      <w:r w:rsidRPr="004265A3">
        <w:rPr>
          <w:rFonts w:cstheme="minorHAnsi"/>
          <w:b/>
          <w:sz w:val="24"/>
          <w:szCs w:val="24"/>
        </w:rPr>
        <w:t>.202</w:t>
      </w:r>
      <w:r w:rsidR="005558E2">
        <w:rPr>
          <w:rFonts w:cstheme="minorHAnsi"/>
          <w:b/>
          <w:sz w:val="24"/>
          <w:szCs w:val="24"/>
        </w:rPr>
        <w:t>1</w:t>
      </w:r>
      <w:r w:rsidRPr="004265A3">
        <w:rPr>
          <w:rFonts w:cstheme="minorHAnsi"/>
          <w:b/>
          <w:sz w:val="24"/>
          <w:szCs w:val="24"/>
        </w:rPr>
        <w:t xml:space="preserve"> г.</w:t>
      </w:r>
    </w:p>
    <w:p w:rsidR="004265A3" w:rsidRDefault="004265A3" w:rsidP="004265A3">
      <w:pPr>
        <w:spacing w:after="0"/>
        <w:rPr>
          <w:rFonts w:cstheme="minorHAnsi"/>
          <w:sz w:val="24"/>
          <w:szCs w:val="24"/>
        </w:rPr>
      </w:pPr>
      <w:r w:rsidRPr="004265A3">
        <w:rPr>
          <w:rFonts w:cstheme="minorHAnsi"/>
          <w:b/>
          <w:sz w:val="24"/>
          <w:szCs w:val="24"/>
        </w:rPr>
        <w:t xml:space="preserve">a) </w:t>
      </w:r>
      <w:r w:rsidR="00394A16" w:rsidRPr="00394A16">
        <w:rPr>
          <w:rFonts w:cstheme="minorHAnsi"/>
          <w:sz w:val="24"/>
          <w:szCs w:val="24"/>
        </w:rPr>
        <w:t>М</w:t>
      </w:r>
      <w:r w:rsidRPr="004265A3">
        <w:rPr>
          <w:rFonts w:cstheme="minorHAnsi"/>
          <w:sz w:val="24"/>
          <w:szCs w:val="24"/>
        </w:rPr>
        <w:t xml:space="preserve">еждинния финансов отчет на Дружеството </w:t>
      </w:r>
      <w:r w:rsidR="00394A16">
        <w:rPr>
          <w:rFonts w:cstheme="minorHAnsi"/>
          <w:sz w:val="24"/>
          <w:szCs w:val="24"/>
        </w:rPr>
        <w:t xml:space="preserve">за </w:t>
      </w:r>
      <w:r w:rsidR="005558E2">
        <w:rPr>
          <w:rFonts w:cstheme="minorHAnsi"/>
          <w:sz w:val="24"/>
          <w:szCs w:val="24"/>
        </w:rPr>
        <w:t>първо</w:t>
      </w:r>
      <w:r w:rsidR="00394A16">
        <w:rPr>
          <w:rFonts w:cstheme="minorHAnsi"/>
          <w:sz w:val="24"/>
          <w:szCs w:val="24"/>
        </w:rPr>
        <w:t xml:space="preserve"> тримесечие на 202</w:t>
      </w:r>
      <w:r w:rsidR="005558E2">
        <w:rPr>
          <w:rFonts w:cstheme="minorHAnsi"/>
          <w:sz w:val="24"/>
          <w:szCs w:val="24"/>
        </w:rPr>
        <w:t>1</w:t>
      </w:r>
      <w:r w:rsidR="00394A16">
        <w:rPr>
          <w:rFonts w:cstheme="minorHAnsi"/>
          <w:sz w:val="24"/>
          <w:szCs w:val="24"/>
        </w:rPr>
        <w:t xml:space="preserve"> г. </w:t>
      </w:r>
      <w:r w:rsidRPr="004265A3">
        <w:rPr>
          <w:rFonts w:cstheme="minorHAnsi"/>
          <w:sz w:val="24"/>
          <w:szCs w:val="24"/>
        </w:rPr>
        <w:t>към 3</w:t>
      </w:r>
      <w:r w:rsidR="00394A16">
        <w:rPr>
          <w:rFonts w:cstheme="minorHAnsi"/>
          <w:sz w:val="24"/>
          <w:szCs w:val="24"/>
        </w:rPr>
        <w:t>1</w:t>
      </w:r>
      <w:r w:rsidRPr="004265A3">
        <w:rPr>
          <w:rFonts w:cstheme="minorHAnsi"/>
          <w:sz w:val="24"/>
          <w:szCs w:val="24"/>
        </w:rPr>
        <w:t>.</w:t>
      </w:r>
      <w:r w:rsidR="005558E2">
        <w:rPr>
          <w:rFonts w:cstheme="minorHAnsi"/>
          <w:sz w:val="24"/>
          <w:szCs w:val="24"/>
        </w:rPr>
        <w:t>03</w:t>
      </w:r>
      <w:r w:rsidRPr="004265A3">
        <w:rPr>
          <w:rFonts w:cstheme="minorHAnsi"/>
          <w:sz w:val="24"/>
          <w:szCs w:val="24"/>
        </w:rPr>
        <w:t>.202</w:t>
      </w:r>
      <w:r w:rsidR="005558E2">
        <w:rPr>
          <w:rFonts w:cstheme="minorHAnsi"/>
          <w:sz w:val="24"/>
          <w:szCs w:val="24"/>
        </w:rPr>
        <w:t>1</w:t>
      </w:r>
      <w:r w:rsidRPr="004265A3">
        <w:rPr>
          <w:rFonts w:cstheme="minorHAnsi"/>
          <w:sz w:val="24"/>
          <w:szCs w:val="24"/>
        </w:rPr>
        <w:t xml:space="preserve"> г. не е заверен от одитор, поради обхвата на договорните отношения с него.</w:t>
      </w:r>
    </w:p>
    <w:p w:rsidR="00FA4533" w:rsidRDefault="00FA4533" w:rsidP="00FA4533">
      <w:pPr>
        <w:spacing w:after="0"/>
        <w:rPr>
          <w:rFonts w:cstheme="minorHAnsi"/>
          <w:sz w:val="24"/>
          <w:szCs w:val="24"/>
        </w:rPr>
      </w:pPr>
      <w:r w:rsidRPr="00FA4533">
        <w:rPr>
          <w:rFonts w:cstheme="minorHAnsi"/>
          <w:b/>
          <w:sz w:val="24"/>
          <w:szCs w:val="24"/>
        </w:rPr>
        <w:t>b) Разходи:</w:t>
      </w:r>
      <w:r w:rsidRPr="00FA4533">
        <w:rPr>
          <w:rFonts w:cstheme="minorHAnsi"/>
          <w:sz w:val="24"/>
          <w:szCs w:val="24"/>
        </w:rPr>
        <w:t xml:space="preserve"> общ</w:t>
      </w:r>
      <w:r w:rsidR="005558E2">
        <w:rPr>
          <w:rFonts w:cstheme="minorHAnsi"/>
          <w:sz w:val="24"/>
          <w:szCs w:val="24"/>
        </w:rPr>
        <w:t>ият размер на разходите към 31.03</w:t>
      </w:r>
      <w:r w:rsidRPr="00FA4533">
        <w:rPr>
          <w:rFonts w:cstheme="minorHAnsi"/>
          <w:sz w:val="24"/>
          <w:szCs w:val="24"/>
        </w:rPr>
        <w:t>.202</w:t>
      </w:r>
      <w:r w:rsidR="005558E2">
        <w:rPr>
          <w:rFonts w:cstheme="minorHAnsi"/>
          <w:sz w:val="24"/>
          <w:szCs w:val="24"/>
        </w:rPr>
        <w:t>1</w:t>
      </w:r>
      <w:r w:rsidRPr="00FA4533">
        <w:rPr>
          <w:rFonts w:cstheme="minorHAnsi"/>
          <w:sz w:val="24"/>
          <w:szCs w:val="24"/>
        </w:rPr>
        <w:t xml:space="preserve"> г. е както следва: </w:t>
      </w:r>
    </w:p>
    <w:p w:rsidR="00727E01" w:rsidRDefault="00727E01" w:rsidP="00FA4533">
      <w:pPr>
        <w:spacing w:after="0"/>
        <w:rPr>
          <w:rFonts w:cstheme="minorHAnsi"/>
          <w:sz w:val="24"/>
          <w:szCs w:val="24"/>
        </w:rPr>
      </w:pP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2723"/>
        <w:gridCol w:w="2157"/>
      </w:tblGrid>
      <w:tr w:rsidR="00727E01" w:rsidRPr="00727E01" w:rsidTr="00B420E2">
        <w:trPr>
          <w:trHeight w:val="330"/>
          <w:jc w:val="center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Разходи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31.03.2021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31.03.2020</w:t>
            </w:r>
          </w:p>
        </w:tc>
      </w:tr>
      <w:tr w:rsidR="00727E01" w:rsidRPr="00727E01" w:rsidTr="00B420E2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Всичко (общо разходи)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727E01" w:rsidRPr="00727E01" w:rsidTr="00B420E2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За външни услуги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 xml:space="preserve">(13)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(9)</w:t>
            </w:r>
          </w:p>
        </w:tc>
      </w:tr>
      <w:tr w:rsidR="00727E01" w:rsidRPr="00727E01" w:rsidTr="00B420E2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За възнаграждения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(10)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</w:t>
            </w: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10)</w:t>
            </w:r>
          </w:p>
        </w:tc>
      </w:tr>
      <w:tr w:rsidR="00727E01" w:rsidRPr="00727E01" w:rsidTr="00B420E2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За осигуровки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</w:t>
            </w: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1)</w:t>
            </w:r>
          </w:p>
        </w:tc>
      </w:tr>
      <w:tr w:rsidR="00727E01" w:rsidRPr="00727E01" w:rsidTr="00B420E2">
        <w:trPr>
          <w:trHeight w:val="330"/>
          <w:jc w:val="center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Други, в т.ч.: Провизии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 </w:t>
            </w: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 xml:space="preserve">                                   (24)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 xml:space="preserve">                    </w:t>
            </w: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 xml:space="preserve">          (</w:t>
            </w: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20)</w:t>
            </w:r>
          </w:p>
        </w:tc>
      </w:tr>
    </w:tbl>
    <w:p w:rsidR="00727E01" w:rsidRDefault="00727E01" w:rsidP="00FA4533">
      <w:pPr>
        <w:spacing w:after="0"/>
        <w:rPr>
          <w:rFonts w:cstheme="minorHAnsi"/>
          <w:sz w:val="24"/>
          <w:szCs w:val="24"/>
        </w:rPr>
      </w:pPr>
    </w:p>
    <w:p w:rsidR="00FA4533" w:rsidRDefault="00FA4533" w:rsidP="00FA4533">
      <w:pPr>
        <w:spacing w:after="0"/>
        <w:ind w:firstLine="0"/>
        <w:rPr>
          <w:rFonts w:eastAsia="Times New Roman" w:cstheme="minorHAnsi"/>
          <w:sz w:val="24"/>
          <w:szCs w:val="24"/>
          <w:lang w:eastAsia="bg-BG"/>
        </w:rPr>
      </w:pPr>
      <w:r w:rsidRPr="00FA4533">
        <w:rPr>
          <w:rFonts w:cstheme="minorHAnsi"/>
          <w:sz w:val="24"/>
          <w:szCs w:val="24"/>
        </w:rPr>
        <w:t xml:space="preserve">Разходите за външни услуги включват: </w:t>
      </w:r>
      <w:r w:rsidRPr="00FA4533">
        <w:rPr>
          <w:rFonts w:eastAsia="Times New Roman" w:cstheme="minorHAnsi"/>
          <w:sz w:val="24"/>
          <w:szCs w:val="24"/>
          <w:lang w:eastAsia="bg-BG"/>
        </w:rPr>
        <w:t>разходи за такси към КФН, към ЦД АД, към БФБ АД, към ТР към АП, както и към обслужващото дружество.</w:t>
      </w:r>
    </w:p>
    <w:p w:rsidR="00DA6B4C" w:rsidRDefault="00FA4533" w:rsidP="00FA4533">
      <w:pPr>
        <w:spacing w:after="0"/>
        <w:rPr>
          <w:rFonts w:cstheme="minorHAnsi"/>
          <w:b/>
          <w:sz w:val="24"/>
          <w:szCs w:val="24"/>
        </w:rPr>
      </w:pPr>
      <w:r w:rsidRPr="00FA4533">
        <w:rPr>
          <w:rFonts w:cstheme="minorHAnsi"/>
          <w:b/>
          <w:sz w:val="24"/>
          <w:szCs w:val="24"/>
        </w:rPr>
        <w:t xml:space="preserve">c) Финансов резултат: </w:t>
      </w:r>
    </w:p>
    <w:p w:rsidR="00FA4533" w:rsidRDefault="00F574D7" w:rsidP="00DA6B4C">
      <w:p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Къ</w:t>
      </w:r>
      <w:r w:rsidR="00727E01">
        <w:rPr>
          <w:rFonts w:cstheme="minorHAnsi"/>
          <w:sz w:val="24"/>
          <w:szCs w:val="24"/>
        </w:rPr>
        <w:t>м 31.03</w:t>
      </w:r>
      <w:r w:rsidR="00FA4533" w:rsidRPr="00FA4533">
        <w:rPr>
          <w:rFonts w:cstheme="minorHAnsi"/>
          <w:sz w:val="24"/>
          <w:szCs w:val="24"/>
        </w:rPr>
        <w:t>.202</w:t>
      </w:r>
      <w:r w:rsidR="00727E01">
        <w:rPr>
          <w:rFonts w:cstheme="minorHAnsi"/>
          <w:sz w:val="24"/>
          <w:szCs w:val="24"/>
        </w:rPr>
        <w:t>1</w:t>
      </w:r>
      <w:r w:rsidR="00FA4533" w:rsidRPr="00FA4533">
        <w:rPr>
          <w:rFonts w:cstheme="minorHAnsi"/>
          <w:sz w:val="24"/>
          <w:szCs w:val="24"/>
        </w:rPr>
        <w:t xml:space="preserve"> г. финансовия резултат на Дружеството е загуба в размер на </w:t>
      </w:r>
      <w:r w:rsidR="00727E01">
        <w:rPr>
          <w:rFonts w:cstheme="minorHAnsi"/>
          <w:sz w:val="24"/>
          <w:szCs w:val="24"/>
        </w:rPr>
        <w:t>18 000</w:t>
      </w:r>
      <w:r w:rsidR="00DA6B4C">
        <w:rPr>
          <w:rFonts w:cstheme="minorHAnsi"/>
          <w:sz w:val="24"/>
          <w:szCs w:val="24"/>
        </w:rPr>
        <w:t xml:space="preserve"> (</w:t>
      </w:r>
      <w:r w:rsidR="00727E01">
        <w:rPr>
          <w:rFonts w:cstheme="minorHAnsi"/>
          <w:sz w:val="24"/>
          <w:szCs w:val="24"/>
        </w:rPr>
        <w:t>осемнадесет хиляди</w:t>
      </w:r>
      <w:r w:rsidR="00DA6B4C">
        <w:rPr>
          <w:rFonts w:cstheme="minorHAnsi"/>
          <w:sz w:val="24"/>
          <w:szCs w:val="24"/>
        </w:rPr>
        <w:t>) лева</w:t>
      </w:r>
      <w:r w:rsidR="00727E01">
        <w:rPr>
          <w:rFonts w:cstheme="minorHAnsi"/>
          <w:sz w:val="24"/>
          <w:szCs w:val="24"/>
        </w:rPr>
        <w:t>.</w:t>
      </w:r>
    </w:p>
    <w:tbl>
      <w:tblPr>
        <w:tblW w:w="100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6"/>
        <w:gridCol w:w="1701"/>
        <w:gridCol w:w="1428"/>
      </w:tblGrid>
      <w:tr w:rsidR="00727E01" w:rsidRPr="00727E01" w:rsidTr="00C63589">
        <w:trPr>
          <w:trHeight w:val="330"/>
          <w:jc w:val="center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Финансов резултат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31.03.2021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31.03.2020</w:t>
            </w:r>
          </w:p>
        </w:tc>
      </w:tr>
      <w:tr w:rsidR="00727E01" w:rsidRPr="00727E01" w:rsidTr="00C63589">
        <w:trPr>
          <w:trHeight w:val="330"/>
          <w:jc w:val="center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Приходи от дейността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6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-</w:t>
            </w:r>
          </w:p>
        </w:tc>
      </w:tr>
      <w:tr w:rsidR="00727E01" w:rsidRPr="00727E01" w:rsidTr="00C63589">
        <w:trPr>
          <w:trHeight w:val="330"/>
          <w:jc w:val="center"/>
        </w:trPr>
        <w:tc>
          <w:tcPr>
            <w:tcW w:w="693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Разходи за дейността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(24)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(20)</w:t>
            </w:r>
          </w:p>
        </w:tc>
      </w:tr>
      <w:tr w:rsidR="00727E01" w:rsidRPr="00727E01" w:rsidTr="00C63589">
        <w:trPr>
          <w:trHeight w:val="345"/>
          <w:jc w:val="center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727E01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Нетна загуба за периода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  <w:t>(18)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27E01" w:rsidRPr="00727E01" w:rsidRDefault="00727E01" w:rsidP="00727E01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727E01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  <w:t>(20)</w:t>
            </w:r>
          </w:p>
        </w:tc>
      </w:tr>
    </w:tbl>
    <w:p w:rsidR="00727E01" w:rsidRDefault="00727E01" w:rsidP="00DA6B4C">
      <w:pPr>
        <w:spacing w:after="0"/>
        <w:ind w:firstLine="0"/>
        <w:rPr>
          <w:rFonts w:cstheme="minorHAnsi"/>
          <w:sz w:val="24"/>
          <w:szCs w:val="24"/>
        </w:rPr>
      </w:pPr>
    </w:p>
    <w:p w:rsidR="00FA4533" w:rsidRDefault="00FA4533" w:rsidP="00FA4533">
      <w:pPr>
        <w:spacing w:after="0"/>
        <w:rPr>
          <w:rFonts w:cstheme="minorHAnsi"/>
          <w:b/>
          <w:sz w:val="24"/>
          <w:szCs w:val="24"/>
        </w:rPr>
      </w:pPr>
      <w:r w:rsidRPr="00FA4533">
        <w:rPr>
          <w:rFonts w:cstheme="minorHAnsi"/>
          <w:b/>
          <w:sz w:val="24"/>
          <w:szCs w:val="24"/>
        </w:rPr>
        <w:t>d) Балансови данни:</w:t>
      </w:r>
    </w:p>
    <w:p w:rsidR="00C63589" w:rsidRDefault="00C63589" w:rsidP="00FA4533">
      <w:pPr>
        <w:spacing w:after="0"/>
        <w:rPr>
          <w:rFonts w:cstheme="minorHAnsi"/>
          <w:b/>
          <w:sz w:val="24"/>
          <w:szCs w:val="24"/>
        </w:rPr>
      </w:pPr>
    </w:p>
    <w:tbl>
      <w:tblPr>
        <w:tblW w:w="973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6"/>
        <w:gridCol w:w="1559"/>
        <w:gridCol w:w="1242"/>
      </w:tblGrid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Обобщена балансова информация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31.03.2021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  <w:t>31.12.2020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Собствен капитал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  <w:t>1500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  <w:t>1500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cstheme="minorHAnsi"/>
                <w:color w:val="000000"/>
                <w:sz w:val="24"/>
                <w:szCs w:val="24"/>
              </w:rPr>
              <w:t>Други резерви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10</w:t>
            </w:r>
          </w:p>
        </w:tc>
        <w:tc>
          <w:tcPr>
            <w:tcW w:w="12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10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Текущи пасиви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Търговски и други задължения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1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Приходи за бъдещи периоди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Текущи активи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  <w:t>1358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 w:eastAsia="bg-BG"/>
              </w:rPr>
              <w:t>1376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lastRenderedPageBreak/>
              <w:t>Търговски и други вземания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404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404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Други краткосрочни вземания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Парични средства и парични еквиваленти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val="en-US" w:eastAsia="bg-BG"/>
              </w:rPr>
              <w:t>954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  <w:t>972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cstheme="minorHAnsi"/>
                <w:b/>
                <w:color w:val="000000"/>
                <w:sz w:val="24"/>
                <w:szCs w:val="24"/>
              </w:rPr>
              <w:t>Нетен дълг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bg-BG"/>
              </w:rPr>
              <w:t>153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b/>
                <w:color w:val="000000"/>
                <w:sz w:val="24"/>
                <w:szCs w:val="24"/>
                <w:lang w:eastAsia="bg-BG"/>
              </w:rPr>
              <w:t>135</w:t>
            </w:r>
          </w:p>
        </w:tc>
      </w:tr>
      <w:tr w:rsidR="00C63589" w:rsidRPr="00C63589" w:rsidTr="00C63589">
        <w:trPr>
          <w:trHeight w:val="330"/>
          <w:jc w:val="center"/>
        </w:trPr>
        <w:tc>
          <w:tcPr>
            <w:tcW w:w="6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3589" w:rsidRPr="00C63589" w:rsidRDefault="00C63589" w:rsidP="00C63589">
            <w:pPr>
              <w:spacing w:after="0" w:line="240" w:lineRule="auto"/>
              <w:ind w:left="0" w:firstLineChars="100" w:firstLine="240"/>
              <w:jc w:val="left"/>
              <w:rPr>
                <w:rFonts w:eastAsia="Times New Roman" w:cstheme="minorHAnsi"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cstheme="minorHAnsi"/>
                <w:b/>
                <w:color w:val="000000"/>
                <w:sz w:val="24"/>
                <w:szCs w:val="24"/>
              </w:rPr>
              <w:t>Коефициент на задлъжнялост (нетен дълг/собствен капитал)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bg-BG"/>
              </w:rPr>
            </w:pPr>
            <w:r w:rsidRPr="00C63589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bg-BG"/>
              </w:rPr>
              <w:t xml:space="preserve">                 </w:t>
            </w:r>
            <w:r w:rsidRPr="00C63589">
              <w:rPr>
                <w:rFonts w:eastAsia="Times New Roman" w:cstheme="minorHAnsi"/>
                <w:b/>
                <w:color w:val="000000"/>
                <w:sz w:val="24"/>
                <w:szCs w:val="24"/>
                <w:lang w:eastAsia="bg-BG"/>
              </w:rPr>
              <w:t>1.02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3589" w:rsidRPr="00C63589" w:rsidRDefault="00C63589" w:rsidP="00C63589">
            <w:pPr>
              <w:spacing w:after="0" w:line="240" w:lineRule="auto"/>
              <w:ind w:left="0" w:firstLine="0"/>
              <w:jc w:val="right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bg-BG"/>
              </w:rPr>
            </w:pPr>
            <w:r w:rsidRPr="00C63589">
              <w:rPr>
                <w:rFonts w:eastAsia="Times New Roman" w:cstheme="minorHAnsi"/>
                <w:b/>
                <w:color w:val="000000"/>
                <w:sz w:val="24"/>
                <w:szCs w:val="24"/>
                <w:lang w:eastAsia="bg-BG"/>
              </w:rPr>
              <w:t>0.9</w:t>
            </w:r>
            <w:r w:rsidRPr="00C63589">
              <w:rPr>
                <w:rFonts w:eastAsia="Times New Roman" w:cstheme="minorHAnsi"/>
                <w:b/>
                <w:color w:val="000000"/>
                <w:sz w:val="24"/>
                <w:szCs w:val="24"/>
                <w:lang w:val="en-US" w:eastAsia="bg-BG"/>
              </w:rPr>
              <w:t>3</w:t>
            </w:r>
          </w:p>
        </w:tc>
      </w:tr>
    </w:tbl>
    <w:p w:rsidR="00FA4533" w:rsidRPr="00FA4533" w:rsidRDefault="00FA4533" w:rsidP="00D12ABF">
      <w:pPr>
        <w:spacing w:after="0"/>
        <w:ind w:firstLine="0"/>
        <w:contextualSpacing/>
        <w:rPr>
          <w:rFonts w:cstheme="minorHAnsi"/>
          <w:sz w:val="24"/>
          <w:szCs w:val="24"/>
        </w:rPr>
      </w:pPr>
      <w:r w:rsidRPr="00FA4533">
        <w:rPr>
          <w:rFonts w:cstheme="minorHAnsi"/>
          <w:sz w:val="24"/>
          <w:szCs w:val="24"/>
        </w:rPr>
        <w:t>Дружеството не е променяло целите, политиките и процесите за управление на капитала, както и начина на определяне на капитала през представените отчетни периоди.</w:t>
      </w:r>
    </w:p>
    <w:p w:rsidR="00383AD2" w:rsidRPr="004876AF" w:rsidRDefault="008B1A18" w:rsidP="006E1DA7">
      <w:pPr>
        <w:spacing w:after="0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3</w:t>
      </w:r>
      <w:r w:rsidR="00383AD2" w:rsidRPr="004876AF">
        <w:rPr>
          <w:rFonts w:cstheme="minorHAnsi"/>
          <w:b/>
          <w:sz w:val="24"/>
          <w:szCs w:val="24"/>
        </w:rPr>
        <w:t>.</w:t>
      </w:r>
      <w:r w:rsidR="00383AD2" w:rsidRPr="004876AF">
        <w:rPr>
          <w:rFonts w:cstheme="minorHAnsi"/>
          <w:sz w:val="24"/>
          <w:szCs w:val="24"/>
        </w:rPr>
        <w:t xml:space="preserve"> Основни рискове, влияещи върху инвестициите в ценни книжа на Дружеството, както и върху дейността на самото Дружество</w:t>
      </w:r>
      <w:r w:rsidR="005C09D1" w:rsidRPr="004876AF">
        <w:rPr>
          <w:rFonts w:cstheme="minorHAnsi"/>
          <w:sz w:val="24"/>
          <w:szCs w:val="24"/>
        </w:rPr>
        <w:t>.</w:t>
      </w:r>
    </w:p>
    <w:p w:rsidR="00383AD2" w:rsidRPr="004876AF" w:rsidRDefault="00383AD2" w:rsidP="006E1DA7">
      <w:pPr>
        <w:spacing w:after="0"/>
        <w:ind w:firstLine="0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Дейността на Дружеството е ограничена/съсредоточена в инвестиране на парични средства, набирани чрез емитиране/издаване на ценни книжа, във вземания (секюритизация на вземания)</w:t>
      </w:r>
      <w:r w:rsidR="00F9200E" w:rsidRPr="004876AF">
        <w:rPr>
          <w:rFonts w:cstheme="minorHAnsi"/>
          <w:sz w:val="24"/>
          <w:szCs w:val="24"/>
        </w:rPr>
        <w:t xml:space="preserve"> и е контролирана от КФН</w:t>
      </w:r>
      <w:r w:rsidRPr="004876AF">
        <w:rPr>
          <w:rFonts w:cstheme="minorHAnsi"/>
          <w:sz w:val="24"/>
          <w:szCs w:val="24"/>
        </w:rPr>
        <w:t>.</w:t>
      </w:r>
      <w:r w:rsidR="00F9200E" w:rsidRPr="004876AF">
        <w:rPr>
          <w:rFonts w:cstheme="minorHAnsi"/>
          <w:sz w:val="24"/>
          <w:szCs w:val="24"/>
        </w:rPr>
        <w:t xml:space="preserve"> Съгласно ЗДСИЦ</w:t>
      </w:r>
      <w:r w:rsidR="00372EAB">
        <w:rPr>
          <w:rFonts w:cstheme="minorHAnsi"/>
          <w:sz w:val="24"/>
          <w:szCs w:val="24"/>
        </w:rPr>
        <w:t>ДС</w:t>
      </w:r>
      <w:r w:rsidR="00F9200E" w:rsidRPr="004876AF">
        <w:rPr>
          <w:rFonts w:cstheme="minorHAnsi"/>
          <w:sz w:val="24"/>
          <w:szCs w:val="24"/>
        </w:rPr>
        <w:t xml:space="preserve">, Дружеството оперира единствено и само в сектора за секюритизация на вземания. </w:t>
      </w:r>
      <w:r w:rsidRPr="004876AF">
        <w:rPr>
          <w:rFonts w:cstheme="minorHAnsi"/>
          <w:sz w:val="24"/>
          <w:szCs w:val="24"/>
        </w:rPr>
        <w:t xml:space="preserve"> Върху тази специфична и силно ограничена дейност влияят множество рискови фактори. По – съществените от тях са:</w:t>
      </w:r>
    </w:p>
    <w:p w:rsidR="00383AD2" w:rsidRPr="004876AF" w:rsidRDefault="00383AD2" w:rsidP="002D5E0B">
      <w:pPr>
        <w:numPr>
          <w:ilvl w:val="0"/>
          <w:numId w:val="10"/>
        </w:numPr>
        <w:spacing w:after="0"/>
        <w:ind w:left="284" w:hanging="284"/>
        <w:contextualSpacing/>
        <w:rPr>
          <w:rFonts w:cstheme="minorHAnsi"/>
          <w:bCs/>
          <w:sz w:val="24"/>
          <w:szCs w:val="24"/>
        </w:rPr>
      </w:pPr>
      <w:r w:rsidRPr="004876AF">
        <w:rPr>
          <w:rFonts w:cstheme="minorHAnsi"/>
          <w:b/>
          <w:bCs/>
          <w:sz w:val="24"/>
          <w:szCs w:val="24"/>
        </w:rPr>
        <w:t>Кредитният риск</w:t>
      </w:r>
      <w:r w:rsidRPr="004876AF">
        <w:rPr>
          <w:rFonts w:cstheme="minorHAnsi"/>
          <w:bCs/>
          <w:sz w:val="24"/>
          <w:szCs w:val="24"/>
        </w:rPr>
        <w:t xml:space="preserve"> е свързан с формиране на загуби за Дружеството при: </w:t>
      </w:r>
    </w:p>
    <w:p w:rsidR="00383AD2" w:rsidRPr="004876AF" w:rsidRDefault="00383AD2" w:rsidP="002D5E0B">
      <w:pPr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cstheme="minorHAnsi"/>
          <w:bCs/>
          <w:color w:val="000000"/>
          <w:sz w:val="24"/>
          <w:szCs w:val="24"/>
        </w:rPr>
      </w:pPr>
      <w:r w:rsidRPr="004876AF">
        <w:rPr>
          <w:rFonts w:cstheme="minorHAnsi"/>
          <w:bCs/>
          <w:color w:val="000000"/>
          <w:sz w:val="24"/>
          <w:szCs w:val="24"/>
        </w:rPr>
        <w:t xml:space="preserve">неплащане от страна на длъжника; </w:t>
      </w:r>
    </w:p>
    <w:p w:rsidR="00383AD2" w:rsidRPr="004876AF" w:rsidRDefault="00383AD2" w:rsidP="002D5E0B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4"/>
          <w:szCs w:val="24"/>
        </w:rPr>
      </w:pPr>
      <w:r w:rsidRPr="004876AF">
        <w:rPr>
          <w:rFonts w:cstheme="minorHAnsi"/>
          <w:bCs/>
          <w:color w:val="000000"/>
          <w:sz w:val="24"/>
          <w:szCs w:val="24"/>
        </w:rPr>
        <w:t xml:space="preserve">предсрочно плащане; </w:t>
      </w:r>
    </w:p>
    <w:p w:rsidR="00383AD2" w:rsidRPr="004876AF" w:rsidRDefault="00383AD2" w:rsidP="002D5E0B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4"/>
          <w:szCs w:val="24"/>
        </w:rPr>
      </w:pPr>
      <w:r w:rsidRPr="004876AF">
        <w:rPr>
          <w:rFonts w:cstheme="minorHAnsi"/>
          <w:bCs/>
          <w:color w:val="000000"/>
          <w:sz w:val="24"/>
          <w:szCs w:val="24"/>
        </w:rPr>
        <w:t>забавяне в плащането;</w:t>
      </w:r>
    </w:p>
    <w:p w:rsidR="00383AD2" w:rsidRPr="004876AF" w:rsidRDefault="00383AD2" w:rsidP="002D5E0B">
      <w:pPr>
        <w:numPr>
          <w:ilvl w:val="1"/>
          <w:numId w:val="11"/>
        </w:numPr>
        <w:autoSpaceDE w:val="0"/>
        <w:autoSpaceDN w:val="0"/>
        <w:adjustRightInd w:val="0"/>
        <w:spacing w:after="0"/>
        <w:rPr>
          <w:rFonts w:cstheme="minorHAnsi"/>
          <w:bCs/>
          <w:color w:val="000000"/>
          <w:sz w:val="24"/>
          <w:szCs w:val="24"/>
        </w:rPr>
      </w:pPr>
      <w:r w:rsidRPr="004876AF">
        <w:rPr>
          <w:rFonts w:cstheme="minorHAnsi"/>
          <w:bCs/>
          <w:color w:val="000000"/>
          <w:sz w:val="24"/>
          <w:szCs w:val="24"/>
        </w:rPr>
        <w:t>частично плащане;</w:t>
      </w:r>
    </w:p>
    <w:p w:rsidR="00383AD2" w:rsidRPr="004876AF" w:rsidRDefault="00383AD2" w:rsidP="006E1DA7">
      <w:pPr>
        <w:autoSpaceDE w:val="0"/>
        <w:autoSpaceDN w:val="0"/>
        <w:adjustRightInd w:val="0"/>
        <w:spacing w:after="0"/>
        <w:ind w:firstLine="0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color w:val="000000"/>
          <w:sz w:val="24"/>
          <w:szCs w:val="24"/>
        </w:rPr>
        <w:t xml:space="preserve">Действията на Дружеството срещу проявленията на този риск са свързани със задълбочено проучване на длъжника; </w:t>
      </w:r>
      <w:r w:rsidRPr="004876AF">
        <w:rPr>
          <w:rFonts w:cstheme="minorHAnsi"/>
          <w:sz w:val="24"/>
          <w:szCs w:val="24"/>
        </w:rPr>
        <w:t>забраната за придобиване на вземания, които са предмет на правен спор, принудително изпълнение, или са заложени в полза на трети лица;</w:t>
      </w:r>
      <w:r w:rsidRPr="004876AF">
        <w:rPr>
          <w:rFonts w:cstheme="minorHAnsi"/>
          <w:color w:val="000000"/>
          <w:sz w:val="24"/>
          <w:szCs w:val="24"/>
        </w:rPr>
        <w:t xml:space="preserve"> сключване на застраховка за рискът от неплащане; включване на такси и неустойки, както при предсрочно плащане, така и при забава в плащанията</w:t>
      </w:r>
      <w:r w:rsidRPr="004876AF">
        <w:rPr>
          <w:rFonts w:cstheme="minorHAnsi"/>
          <w:sz w:val="24"/>
          <w:szCs w:val="24"/>
        </w:rPr>
        <w:t>; изискване на допълнителни гаранции и обезпечения. Към момента във вземанията на Дружеството не може да бъде уст</w:t>
      </w:r>
      <w:r w:rsidR="00F97342" w:rsidRPr="004876AF">
        <w:rPr>
          <w:rFonts w:cstheme="minorHAnsi"/>
          <w:sz w:val="24"/>
          <w:szCs w:val="24"/>
        </w:rPr>
        <w:t>ановен значителен кредитен риск;</w:t>
      </w:r>
      <w:r w:rsidRPr="004876AF">
        <w:rPr>
          <w:rFonts w:cstheme="minorHAnsi"/>
          <w:sz w:val="24"/>
          <w:szCs w:val="24"/>
        </w:rPr>
        <w:t xml:space="preserve"> </w:t>
      </w:r>
    </w:p>
    <w:p w:rsidR="00383AD2" w:rsidRPr="004876AF" w:rsidRDefault="00383AD2" w:rsidP="002D5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Лихвеният риск</w:t>
      </w:r>
      <w:r w:rsidRPr="004876AF">
        <w:rPr>
          <w:rFonts w:cstheme="minorHAnsi"/>
          <w:sz w:val="24"/>
          <w:szCs w:val="24"/>
        </w:rPr>
        <w:t xml:space="preserve"> е свързан с възможността Дружеството да понесе загуби от промяна в пазарните лихвени равнища/проценти. Към момента Дружеството не е придобило вземания, по коит</w:t>
      </w:r>
      <w:r w:rsidR="00D67C10" w:rsidRPr="004876AF">
        <w:rPr>
          <w:rFonts w:cstheme="minorHAnsi"/>
          <w:sz w:val="24"/>
          <w:szCs w:val="24"/>
        </w:rPr>
        <w:t>о лихвените проценти са плаващи;</w:t>
      </w:r>
    </w:p>
    <w:p w:rsidR="00383AD2" w:rsidRPr="004876AF" w:rsidRDefault="00383AD2" w:rsidP="002D5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Валутен риск:</w:t>
      </w:r>
      <w:r w:rsidRPr="004876AF">
        <w:rPr>
          <w:rFonts w:cstheme="minorHAnsi"/>
          <w:sz w:val="24"/>
          <w:szCs w:val="24"/>
        </w:rPr>
        <w:t xml:space="preserve"> Въведеният през 1997 г. в България валутен борд, при който българският лев е фиксиран към еврото, не носи на Дружеството съществен валутен риск. Съществен валутен риск би бил налице единствено при придобиване на вземания във валути, различни от лев и евро. Към момента Дружеството няма вземания в друг</w:t>
      </w:r>
      <w:r w:rsidR="00D67C10" w:rsidRPr="004876AF">
        <w:rPr>
          <w:rFonts w:cstheme="minorHAnsi"/>
          <w:sz w:val="24"/>
          <w:szCs w:val="24"/>
        </w:rPr>
        <w:t>и валути, освен в български лев;</w:t>
      </w:r>
    </w:p>
    <w:p w:rsidR="00383AD2" w:rsidRPr="004876AF" w:rsidRDefault="00383AD2" w:rsidP="002D5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color w:val="000000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Ликвидният риск</w:t>
      </w:r>
      <w:r w:rsidRPr="004876AF">
        <w:rPr>
          <w:rFonts w:cstheme="minorHAnsi"/>
          <w:sz w:val="24"/>
          <w:szCs w:val="24"/>
        </w:rPr>
        <w:t xml:space="preserve"> е свързан с възможността Дружеството в качеството си на Емитент да не може да погаси в договорения размер и/или срок свои задължения. Възможно е при възникване на спешна нужда от парични средства, включително за покриване на определени задължения, Дружеството да не може да превърне бързо и без съществена загуба портфейла си от вземания в пари или други ликвидни средства. За посрещане на краткосрочни нужди от парични средства, Дружеството би могло да влага част от активите си в ликвидни инструменти (депозити и/или средства по разплащателни сметки, пари на каса). При недостиг на собствени средства, Дружеството би могло да ползва заемни средства при спазване на ограниченията по ЗДСИЦ</w:t>
      </w:r>
      <w:r w:rsidR="00372EAB">
        <w:rPr>
          <w:rFonts w:cstheme="minorHAnsi"/>
          <w:sz w:val="24"/>
          <w:szCs w:val="24"/>
        </w:rPr>
        <w:t>ДС</w:t>
      </w:r>
      <w:r w:rsidRPr="004876AF">
        <w:rPr>
          <w:rFonts w:cstheme="minorHAnsi"/>
          <w:sz w:val="24"/>
          <w:szCs w:val="24"/>
        </w:rPr>
        <w:t>. Към момента при Дружеството не може да бъде идентифицирано</w:t>
      </w:r>
      <w:r w:rsidR="00D67C10" w:rsidRPr="004876AF">
        <w:rPr>
          <w:rFonts w:cstheme="minorHAnsi"/>
          <w:sz w:val="24"/>
          <w:szCs w:val="24"/>
        </w:rPr>
        <w:t xml:space="preserve"> негативно влияние на този риск;</w:t>
      </w:r>
    </w:p>
    <w:p w:rsidR="00383AD2" w:rsidRPr="004876AF" w:rsidRDefault="00383AD2" w:rsidP="002D5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color w:val="000000"/>
          <w:sz w:val="24"/>
          <w:szCs w:val="24"/>
        </w:rPr>
      </w:pPr>
      <w:r w:rsidRPr="004876AF">
        <w:rPr>
          <w:rFonts w:cstheme="minorHAnsi"/>
          <w:color w:val="000000"/>
          <w:sz w:val="24"/>
          <w:szCs w:val="24"/>
        </w:rPr>
        <w:t>Риск</w:t>
      </w:r>
      <w:r w:rsidR="00E00AA4" w:rsidRPr="004876AF">
        <w:rPr>
          <w:rFonts w:cstheme="minorHAnsi"/>
          <w:color w:val="000000"/>
          <w:sz w:val="24"/>
          <w:szCs w:val="24"/>
        </w:rPr>
        <w:t>,</w:t>
      </w:r>
      <w:r w:rsidRPr="004876AF">
        <w:rPr>
          <w:rFonts w:cstheme="minorHAnsi"/>
          <w:color w:val="000000"/>
          <w:sz w:val="24"/>
          <w:szCs w:val="24"/>
        </w:rPr>
        <w:t xml:space="preserve"> свързан с </w:t>
      </w:r>
      <w:r w:rsidRPr="004876AF">
        <w:rPr>
          <w:rFonts w:cstheme="minorHAnsi"/>
          <w:b/>
          <w:color w:val="000000"/>
          <w:sz w:val="24"/>
          <w:szCs w:val="24"/>
        </w:rPr>
        <w:t>кредитоспособността на Дружеството</w:t>
      </w:r>
      <w:r w:rsidR="00D67C10" w:rsidRPr="004876AF">
        <w:rPr>
          <w:rFonts w:cstheme="minorHAnsi"/>
          <w:b/>
          <w:color w:val="000000"/>
          <w:sz w:val="24"/>
          <w:szCs w:val="24"/>
        </w:rPr>
        <w:t>;</w:t>
      </w:r>
      <w:r w:rsidRPr="004876AF">
        <w:rPr>
          <w:rFonts w:cstheme="minorHAnsi"/>
          <w:color w:val="000000"/>
          <w:sz w:val="24"/>
          <w:szCs w:val="24"/>
        </w:rPr>
        <w:t xml:space="preserve"> </w:t>
      </w:r>
    </w:p>
    <w:p w:rsidR="00383AD2" w:rsidRPr="004876AF" w:rsidRDefault="00383AD2" w:rsidP="006E1DA7">
      <w:pPr>
        <w:autoSpaceDE w:val="0"/>
        <w:autoSpaceDN w:val="0"/>
        <w:adjustRightInd w:val="0"/>
        <w:spacing w:after="0"/>
        <w:ind w:firstLine="0"/>
        <w:contextualSpacing/>
        <w:rPr>
          <w:rFonts w:cstheme="minorHAnsi"/>
          <w:color w:val="000000"/>
          <w:sz w:val="24"/>
          <w:szCs w:val="24"/>
        </w:rPr>
      </w:pPr>
      <w:r w:rsidRPr="004876AF">
        <w:rPr>
          <w:rFonts w:cstheme="minorHAnsi"/>
          <w:color w:val="000000"/>
          <w:sz w:val="24"/>
          <w:szCs w:val="24"/>
        </w:rPr>
        <w:lastRenderedPageBreak/>
        <w:t>Този риск е свързан с възможността на Дружеството да се финансира със заемни средства на пазарни лихвени равнища. Развитието и разрастването на дейността на Дружеството е свързана с увеличаваща се необходимост от финансови средства, което изисква и способност за финансиране със заемни средства. Добрата кредитоспособност е резултат от финансовата дисциплина, която се гарантира от непрекъснатите, последователни и съгласувани действия на членовете на СД, на Одитния комитет на Дружеството и на наетия персонал, както и от стриктното спазване на вътрешните правила и процедури на Дружеството.</w:t>
      </w:r>
    </w:p>
    <w:p w:rsidR="00383AD2" w:rsidRPr="004876AF" w:rsidRDefault="00383AD2" w:rsidP="002D5E0B">
      <w:pPr>
        <w:numPr>
          <w:ilvl w:val="0"/>
          <w:numId w:val="10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color w:val="000000"/>
          <w:sz w:val="24"/>
          <w:szCs w:val="24"/>
        </w:rPr>
      </w:pPr>
      <w:r w:rsidRPr="004876AF">
        <w:rPr>
          <w:rFonts w:cstheme="minorHAnsi"/>
          <w:color w:val="000000"/>
          <w:sz w:val="24"/>
          <w:szCs w:val="24"/>
        </w:rPr>
        <w:t xml:space="preserve">Риск, породен от </w:t>
      </w:r>
      <w:r w:rsidRPr="004876AF">
        <w:rPr>
          <w:rFonts w:cstheme="minorHAnsi"/>
          <w:b/>
          <w:color w:val="000000"/>
          <w:sz w:val="24"/>
          <w:szCs w:val="24"/>
        </w:rPr>
        <w:t>стопанската конюнктура</w:t>
      </w:r>
      <w:r w:rsidR="00D67C10" w:rsidRPr="004876AF">
        <w:rPr>
          <w:rFonts w:cstheme="minorHAnsi"/>
          <w:b/>
          <w:color w:val="000000"/>
          <w:sz w:val="24"/>
          <w:szCs w:val="24"/>
        </w:rPr>
        <w:t>;</w:t>
      </w:r>
    </w:p>
    <w:p w:rsidR="00383AD2" w:rsidRPr="004876AF" w:rsidRDefault="00383AD2" w:rsidP="006E1DA7">
      <w:pPr>
        <w:autoSpaceDE w:val="0"/>
        <w:autoSpaceDN w:val="0"/>
        <w:adjustRightInd w:val="0"/>
        <w:spacing w:after="0"/>
        <w:ind w:firstLine="0"/>
        <w:contextualSpacing/>
        <w:rPr>
          <w:rFonts w:cstheme="minorHAnsi"/>
          <w:color w:val="000000"/>
          <w:sz w:val="24"/>
          <w:szCs w:val="24"/>
        </w:rPr>
      </w:pPr>
      <w:r w:rsidRPr="004876AF">
        <w:rPr>
          <w:rFonts w:cstheme="minorHAnsi"/>
          <w:color w:val="000000"/>
          <w:sz w:val="24"/>
          <w:szCs w:val="24"/>
        </w:rPr>
        <w:t>Тъй като Дружеството секюритизира вземания от длъжници, свързани директно или индиректно с реалния сектор на икономиката, състоянието на икономиката като цяло и в частност реалния сектор, има значително влияние върху неговата дейност. При висок и устойчив икономически ръст вероятността от неплащане по вземанията е значително по-ниска, отколкото в периоди на стагнация, когато дори и редовните длъжници имат затруднения. За минимизиране на този риск приоритет следва да имат секторите, които са антициклични и се представят добре дори и при общо забавяне на ръста на икономиката, както и поддържане на широко диверсифициран портфейл от вземания в различни сектори и компании.</w:t>
      </w:r>
    </w:p>
    <w:p w:rsidR="00383AD2" w:rsidRPr="004876AF" w:rsidRDefault="00383AD2" w:rsidP="002D5E0B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bCs/>
          <w:sz w:val="24"/>
          <w:szCs w:val="24"/>
        </w:rPr>
        <w:t xml:space="preserve">Риск, породен от </w:t>
      </w:r>
      <w:r w:rsidRPr="004876AF">
        <w:rPr>
          <w:rFonts w:cstheme="minorHAnsi"/>
          <w:b/>
          <w:bCs/>
          <w:sz w:val="24"/>
          <w:szCs w:val="24"/>
        </w:rPr>
        <w:t>кратката история на Дружеството</w:t>
      </w:r>
      <w:r w:rsidR="00D67C10" w:rsidRPr="004876AF">
        <w:rPr>
          <w:rFonts w:cstheme="minorHAnsi"/>
          <w:b/>
          <w:bCs/>
          <w:sz w:val="24"/>
          <w:szCs w:val="24"/>
        </w:rPr>
        <w:t>;</w:t>
      </w:r>
    </w:p>
    <w:p w:rsidR="00372EAB" w:rsidRDefault="00383AD2" w:rsidP="006E1DA7">
      <w:pPr>
        <w:autoSpaceDE w:val="0"/>
        <w:autoSpaceDN w:val="0"/>
        <w:adjustRightInd w:val="0"/>
        <w:spacing w:after="0"/>
        <w:ind w:firstLine="0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Дружеството е учр</w:t>
      </w:r>
      <w:r w:rsidR="0041263C" w:rsidRPr="004876AF">
        <w:rPr>
          <w:rFonts w:cstheme="minorHAnsi"/>
          <w:sz w:val="24"/>
          <w:szCs w:val="24"/>
        </w:rPr>
        <w:t>едено п</w:t>
      </w:r>
      <w:r w:rsidRPr="004876AF">
        <w:rPr>
          <w:rFonts w:cstheme="minorHAnsi"/>
          <w:sz w:val="24"/>
          <w:szCs w:val="24"/>
        </w:rPr>
        <w:t xml:space="preserve">рез м. </w:t>
      </w:r>
      <w:r w:rsidR="004C5E45" w:rsidRPr="004876AF">
        <w:rPr>
          <w:rFonts w:cstheme="minorHAnsi"/>
          <w:sz w:val="24"/>
          <w:szCs w:val="24"/>
        </w:rPr>
        <w:t>май</w:t>
      </w:r>
      <w:r w:rsidRPr="004876AF">
        <w:rPr>
          <w:rFonts w:cstheme="minorHAnsi"/>
          <w:sz w:val="24"/>
          <w:szCs w:val="24"/>
        </w:rPr>
        <w:t xml:space="preserve"> 20</w:t>
      </w:r>
      <w:r w:rsidR="004C5E45" w:rsidRPr="004876AF">
        <w:rPr>
          <w:rFonts w:cstheme="minorHAnsi"/>
          <w:sz w:val="24"/>
          <w:szCs w:val="24"/>
        </w:rPr>
        <w:t>19</w:t>
      </w:r>
      <w:r w:rsidRPr="004876AF">
        <w:rPr>
          <w:rFonts w:cstheme="minorHAnsi"/>
          <w:sz w:val="24"/>
          <w:szCs w:val="24"/>
        </w:rPr>
        <w:t xml:space="preserve"> г. </w:t>
      </w:r>
      <w:r w:rsidR="0041263C" w:rsidRPr="004876AF">
        <w:rPr>
          <w:rFonts w:cstheme="minorHAnsi"/>
          <w:sz w:val="24"/>
          <w:szCs w:val="24"/>
        </w:rPr>
        <w:t xml:space="preserve">и вписано в ТР на 01.06.2019 г. </w:t>
      </w:r>
      <w:r w:rsidRPr="004876AF">
        <w:rPr>
          <w:rFonts w:cstheme="minorHAnsi"/>
          <w:sz w:val="24"/>
          <w:szCs w:val="24"/>
        </w:rPr>
        <w:t>През 201</w:t>
      </w:r>
      <w:r w:rsidR="004C5E45" w:rsidRPr="004876AF">
        <w:rPr>
          <w:rFonts w:cstheme="minorHAnsi"/>
          <w:sz w:val="24"/>
          <w:szCs w:val="24"/>
        </w:rPr>
        <w:t>9</w:t>
      </w:r>
      <w:r w:rsidRPr="004876AF">
        <w:rPr>
          <w:rFonts w:cstheme="minorHAnsi"/>
          <w:sz w:val="24"/>
          <w:szCs w:val="24"/>
        </w:rPr>
        <w:t xml:space="preserve"> г.</w:t>
      </w:r>
      <w:r w:rsidR="00895687" w:rsidRPr="004876AF">
        <w:rPr>
          <w:rFonts w:cstheme="minorHAnsi"/>
          <w:sz w:val="24"/>
          <w:szCs w:val="24"/>
        </w:rPr>
        <w:t>, както и в периода до 30.0</w:t>
      </w:r>
      <w:r w:rsidR="00D536F7">
        <w:rPr>
          <w:rFonts w:cstheme="minorHAnsi"/>
          <w:sz w:val="24"/>
          <w:szCs w:val="24"/>
        </w:rPr>
        <w:t>9</w:t>
      </w:r>
      <w:r w:rsidR="00895687" w:rsidRPr="004876AF">
        <w:rPr>
          <w:rFonts w:cstheme="minorHAnsi"/>
          <w:sz w:val="24"/>
          <w:szCs w:val="24"/>
        </w:rPr>
        <w:t xml:space="preserve">.2020 г. </w:t>
      </w:r>
      <w:r w:rsidRPr="004876AF">
        <w:rPr>
          <w:rFonts w:cstheme="minorHAnsi"/>
          <w:sz w:val="24"/>
          <w:szCs w:val="24"/>
        </w:rPr>
        <w:t>дейността на Дружеството бе съсредоточена в процедурата по увеличение на капитала</w:t>
      </w:r>
      <w:r w:rsidR="00895687" w:rsidRPr="004876AF">
        <w:rPr>
          <w:rFonts w:cstheme="minorHAnsi"/>
          <w:sz w:val="24"/>
          <w:szCs w:val="24"/>
        </w:rPr>
        <w:t>, вписването му като публично дружество в регистъра по чл.30, ал.1, т.3 от ЗКФН, воден от КФН и допускане до търговия на Основен пазар BSE, Сегмент на дружества със специална инвестиционна цел на БФБ АД.</w:t>
      </w:r>
      <w:r w:rsidRPr="004876AF">
        <w:rPr>
          <w:rFonts w:cstheme="minorHAnsi"/>
          <w:sz w:val="24"/>
          <w:szCs w:val="24"/>
        </w:rPr>
        <w:t xml:space="preserve"> Същинската дейност на Дружеството </w:t>
      </w:r>
      <w:r w:rsidR="00372EAB">
        <w:rPr>
          <w:rFonts w:cstheme="minorHAnsi"/>
          <w:sz w:val="24"/>
          <w:szCs w:val="24"/>
        </w:rPr>
        <w:t xml:space="preserve">стартира в края на 2020 г., като </w:t>
      </w:r>
    </w:p>
    <w:p w:rsidR="00895687" w:rsidRPr="004876AF" w:rsidRDefault="00372EAB" w:rsidP="006E1DA7">
      <w:pPr>
        <w:autoSpaceDE w:val="0"/>
        <w:autoSpaceDN w:val="0"/>
        <w:adjustRightInd w:val="0"/>
        <w:spacing w:after="0"/>
        <w:ind w:firstLine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2021 г., както и 2022 г. ще е определящ период </w:t>
      </w:r>
      <w:r w:rsidR="00895687" w:rsidRPr="004876AF">
        <w:rPr>
          <w:rFonts w:cstheme="minorHAnsi"/>
          <w:sz w:val="24"/>
          <w:szCs w:val="24"/>
        </w:rPr>
        <w:t>за по – нататъшното развитие на Дружеството.</w:t>
      </w:r>
    </w:p>
    <w:p w:rsidR="00383AD2" w:rsidRPr="004876AF" w:rsidRDefault="00383AD2" w:rsidP="002D5E0B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theme="minorHAnsi"/>
          <w:bCs/>
          <w:sz w:val="24"/>
          <w:szCs w:val="24"/>
        </w:rPr>
      </w:pPr>
      <w:r w:rsidRPr="004876AF">
        <w:rPr>
          <w:rFonts w:cstheme="minorHAnsi"/>
          <w:bCs/>
          <w:sz w:val="24"/>
          <w:szCs w:val="24"/>
        </w:rPr>
        <w:t xml:space="preserve">Риск свързан с </w:t>
      </w:r>
      <w:r w:rsidRPr="004876AF">
        <w:rPr>
          <w:rFonts w:cstheme="minorHAnsi"/>
          <w:b/>
          <w:bCs/>
          <w:sz w:val="24"/>
          <w:szCs w:val="24"/>
        </w:rPr>
        <w:t>пазарната конкуренция</w:t>
      </w:r>
      <w:r w:rsidR="00D67C10" w:rsidRPr="004876AF">
        <w:rPr>
          <w:rFonts w:cstheme="minorHAnsi"/>
          <w:b/>
          <w:bCs/>
          <w:sz w:val="24"/>
          <w:szCs w:val="24"/>
        </w:rPr>
        <w:t>;</w:t>
      </w:r>
    </w:p>
    <w:p w:rsidR="00383AD2" w:rsidRPr="004876AF" w:rsidRDefault="00383AD2" w:rsidP="006E1DA7">
      <w:pPr>
        <w:autoSpaceDE w:val="0"/>
        <w:autoSpaceDN w:val="0"/>
        <w:adjustRightInd w:val="0"/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Броят на дружествата със специална инвестиционна цел за секюритизация на вземания не е голям, което дава възможност за успешна реализация на Дружеството в сектора. Нарастващата положителна репутация и доверие към предприятията за колективно инвестиране, каквото е АДСИЦ, е предпоставка за привличане на добри партньори и формиране на рентабилен портфейл от вземания, като мениджмънтът ще предпочита интереса на Дружеството и акционерите</w:t>
      </w:r>
      <w:r w:rsidRPr="004876AF">
        <w:rPr>
          <w:rFonts w:cstheme="minorHAnsi"/>
          <w:color w:val="000000"/>
          <w:sz w:val="24"/>
          <w:szCs w:val="24"/>
        </w:rPr>
        <w:t xml:space="preserve"> пред собствения и ще се старае да поддържа постоянно оптимално съотношение между надеждност и доходност. </w:t>
      </w:r>
    </w:p>
    <w:p w:rsidR="00383AD2" w:rsidRPr="004876AF" w:rsidRDefault="00383AD2" w:rsidP="002D5E0B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contextualSpacing/>
        <w:jc w:val="left"/>
        <w:rPr>
          <w:rFonts w:cstheme="minorHAnsi"/>
          <w:sz w:val="24"/>
          <w:szCs w:val="24"/>
        </w:rPr>
      </w:pPr>
      <w:r w:rsidRPr="004876AF">
        <w:rPr>
          <w:rFonts w:cstheme="minorHAnsi"/>
          <w:bCs/>
          <w:sz w:val="24"/>
          <w:szCs w:val="24"/>
        </w:rPr>
        <w:t xml:space="preserve">Риск от </w:t>
      </w:r>
      <w:r w:rsidRPr="004876AF">
        <w:rPr>
          <w:rFonts w:cstheme="minorHAnsi"/>
          <w:b/>
          <w:bCs/>
          <w:sz w:val="24"/>
          <w:szCs w:val="24"/>
        </w:rPr>
        <w:t>некоректно/незаконно поведение</w:t>
      </w:r>
      <w:r w:rsidR="00D67C10" w:rsidRPr="004876AF">
        <w:rPr>
          <w:rFonts w:cstheme="minorHAnsi"/>
          <w:bCs/>
          <w:sz w:val="24"/>
          <w:szCs w:val="24"/>
        </w:rPr>
        <w:t>;</w:t>
      </w:r>
    </w:p>
    <w:p w:rsidR="00383AD2" w:rsidRPr="004876AF" w:rsidRDefault="00383AD2" w:rsidP="006E1DA7">
      <w:pPr>
        <w:autoSpaceDE w:val="0"/>
        <w:autoSpaceDN w:val="0"/>
        <w:adjustRightInd w:val="0"/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 xml:space="preserve">Този риск е свързан с това, Дружеството да претърпи вреди поради незаконно поведение на лица, с които то се намира в договорни отношения. Рискът от некоректно/незаконно на външни за Дружеството контрагенти, следва да се минимизира чрез предварителен анализ на външните контрагенти, включително и на тяхната репутация. </w:t>
      </w:r>
    </w:p>
    <w:p w:rsidR="00383AD2" w:rsidRPr="004876AF" w:rsidRDefault="00383AD2" w:rsidP="002D5E0B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contextualSpacing/>
        <w:jc w:val="left"/>
        <w:rPr>
          <w:rFonts w:cstheme="minorHAnsi"/>
          <w:sz w:val="24"/>
          <w:szCs w:val="24"/>
        </w:rPr>
      </w:pPr>
      <w:r w:rsidRPr="004876AF">
        <w:rPr>
          <w:rFonts w:cstheme="minorHAnsi"/>
          <w:bCs/>
          <w:sz w:val="24"/>
          <w:szCs w:val="24"/>
        </w:rPr>
        <w:t xml:space="preserve">Риск от </w:t>
      </w:r>
      <w:r w:rsidRPr="004876AF">
        <w:rPr>
          <w:rFonts w:cstheme="minorHAnsi"/>
          <w:b/>
          <w:bCs/>
          <w:sz w:val="24"/>
          <w:szCs w:val="24"/>
        </w:rPr>
        <w:t>напускане на ключови служители</w:t>
      </w:r>
      <w:r w:rsidR="00D67C10" w:rsidRPr="004876AF">
        <w:rPr>
          <w:rFonts w:cstheme="minorHAnsi"/>
          <w:bCs/>
          <w:sz w:val="24"/>
          <w:szCs w:val="24"/>
        </w:rPr>
        <w:t>;</w:t>
      </w:r>
    </w:p>
    <w:p w:rsidR="00383AD2" w:rsidRPr="004876AF" w:rsidRDefault="00383AD2" w:rsidP="006E1DA7">
      <w:pPr>
        <w:autoSpaceDE w:val="0"/>
        <w:autoSpaceDN w:val="0"/>
        <w:adjustRightInd w:val="0"/>
        <w:spacing w:after="0"/>
        <w:ind w:firstLine="0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При всяка една компания съществува този риск, Дружеството не прави изключение. Защитните механизми тук са в пряка зависимост от дейността на Дружеството в областта на човешките ресурси, и по конкретно:</w:t>
      </w:r>
    </w:p>
    <w:p w:rsidR="00383AD2" w:rsidRPr="004876AF" w:rsidRDefault="00383AD2" w:rsidP="002D5E0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434" w:hanging="357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ниво на заплащане</w:t>
      </w:r>
      <w:r w:rsidR="00DB3C70" w:rsidRPr="004876AF">
        <w:rPr>
          <w:rFonts w:cstheme="minorHAnsi"/>
          <w:sz w:val="24"/>
          <w:szCs w:val="24"/>
        </w:rPr>
        <w:t>;</w:t>
      </w:r>
    </w:p>
    <w:p w:rsidR="00383AD2" w:rsidRPr="004876AF" w:rsidRDefault="00383AD2" w:rsidP="002D5E0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434" w:hanging="357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работна среда</w:t>
      </w:r>
      <w:r w:rsidR="00DB3C70" w:rsidRPr="004876AF">
        <w:rPr>
          <w:rFonts w:cstheme="minorHAnsi"/>
          <w:sz w:val="24"/>
          <w:szCs w:val="24"/>
        </w:rPr>
        <w:t>;</w:t>
      </w:r>
    </w:p>
    <w:p w:rsidR="00383AD2" w:rsidRPr="004876AF" w:rsidRDefault="00383AD2" w:rsidP="002D5E0B">
      <w:pPr>
        <w:numPr>
          <w:ilvl w:val="0"/>
          <w:numId w:val="15"/>
        </w:numPr>
        <w:autoSpaceDE w:val="0"/>
        <w:autoSpaceDN w:val="0"/>
        <w:adjustRightInd w:val="0"/>
        <w:spacing w:after="0"/>
        <w:ind w:left="1434" w:hanging="357"/>
        <w:contextualSpacing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социална политика</w:t>
      </w:r>
      <w:r w:rsidR="00DB3C70" w:rsidRPr="004876AF">
        <w:rPr>
          <w:rFonts w:cstheme="minorHAnsi"/>
          <w:sz w:val="24"/>
          <w:szCs w:val="24"/>
        </w:rPr>
        <w:t>;</w:t>
      </w:r>
    </w:p>
    <w:p w:rsidR="00383AD2" w:rsidRPr="004876AF" w:rsidRDefault="00383AD2" w:rsidP="002D5E0B">
      <w:pPr>
        <w:numPr>
          <w:ilvl w:val="0"/>
          <w:numId w:val="14"/>
        </w:numPr>
        <w:autoSpaceDE w:val="0"/>
        <w:autoSpaceDN w:val="0"/>
        <w:adjustRightInd w:val="0"/>
        <w:spacing w:after="0"/>
        <w:ind w:left="284" w:hanging="284"/>
        <w:contextualSpacing/>
        <w:jc w:val="left"/>
        <w:rPr>
          <w:rFonts w:cstheme="minorHAnsi"/>
          <w:sz w:val="24"/>
          <w:szCs w:val="24"/>
        </w:rPr>
      </w:pPr>
      <w:r w:rsidRPr="004876AF">
        <w:rPr>
          <w:rFonts w:cstheme="minorHAnsi"/>
          <w:bCs/>
          <w:sz w:val="24"/>
          <w:szCs w:val="24"/>
        </w:rPr>
        <w:t xml:space="preserve">Риск свързан с </w:t>
      </w:r>
      <w:r w:rsidRPr="004876AF">
        <w:rPr>
          <w:rFonts w:cstheme="minorHAnsi"/>
          <w:b/>
          <w:bCs/>
          <w:sz w:val="24"/>
          <w:szCs w:val="24"/>
        </w:rPr>
        <w:t>евентуален недостиг на средства за изплащане на дивиденти</w:t>
      </w:r>
      <w:r w:rsidR="00D67C10" w:rsidRPr="004876AF">
        <w:rPr>
          <w:rFonts w:cstheme="minorHAnsi"/>
          <w:b/>
          <w:bCs/>
          <w:sz w:val="24"/>
          <w:szCs w:val="24"/>
        </w:rPr>
        <w:t>;</w:t>
      </w:r>
    </w:p>
    <w:p w:rsidR="00383AD2" w:rsidRPr="004876AF" w:rsidRDefault="009A784E" w:rsidP="006E1DA7">
      <w:pPr>
        <w:autoSpaceDE w:val="0"/>
        <w:autoSpaceDN w:val="0"/>
        <w:adjustRightInd w:val="0"/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lastRenderedPageBreak/>
        <w:t>ЗДСИЦ</w:t>
      </w:r>
      <w:r>
        <w:rPr>
          <w:rFonts w:cstheme="minorHAnsi"/>
          <w:sz w:val="24"/>
          <w:szCs w:val="24"/>
        </w:rPr>
        <w:t>ДС</w:t>
      </w:r>
      <w:r w:rsidR="00383AD2" w:rsidRPr="004876AF">
        <w:rPr>
          <w:rFonts w:cstheme="minorHAnsi"/>
          <w:sz w:val="24"/>
          <w:szCs w:val="24"/>
        </w:rPr>
        <w:t xml:space="preserve"> задължава Дружеството да разпределя дивидент не по-малко от 90 на сто от печалбата за финансовата година. Дивидентът следва да се изплати в срок от дванадесет месеца от края на съответната финансова година. Чрез непрекъснат и последователен контрол, от една страна, и от друга чрез  планиране и прогнозиране на паричните потоци, Дружеството ще се стреми да осигури едновременно както изпълнение на задължението за плащане на дивиденти в законоустановения срок, така и точно изпълнение на останалите си задължения</w:t>
      </w:r>
      <w:r w:rsidR="004A4B8C" w:rsidRPr="004876AF">
        <w:rPr>
          <w:rFonts w:cstheme="minorHAnsi"/>
          <w:sz w:val="24"/>
          <w:szCs w:val="24"/>
        </w:rPr>
        <w:t>.</w:t>
      </w:r>
      <w:r w:rsidR="00383AD2" w:rsidRPr="004876AF">
        <w:rPr>
          <w:rFonts w:cstheme="minorHAnsi"/>
          <w:sz w:val="24"/>
          <w:szCs w:val="24"/>
        </w:rPr>
        <w:t xml:space="preserve"> </w:t>
      </w:r>
    </w:p>
    <w:p w:rsidR="00E00AA4" w:rsidRPr="004876AF" w:rsidRDefault="00383AD2" w:rsidP="006E1DA7">
      <w:pPr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 xml:space="preserve">Съществуват редица други рискови фактори, като: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промяна в законодателството</w:t>
      </w:r>
      <w:r w:rsidRPr="004876AF">
        <w:rPr>
          <w:rFonts w:cstheme="minorHAnsi"/>
          <w:sz w:val="24"/>
          <w:szCs w:val="24"/>
        </w:rPr>
        <w:t xml:space="preserve">;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политическа нестабилност</w:t>
      </w:r>
      <w:r w:rsidRPr="004876AF">
        <w:rPr>
          <w:rFonts w:cstheme="minorHAnsi"/>
          <w:sz w:val="24"/>
          <w:szCs w:val="24"/>
        </w:rPr>
        <w:t xml:space="preserve">;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инфлационен риск</w:t>
      </w:r>
      <w:r w:rsidRPr="004876AF">
        <w:rPr>
          <w:rFonts w:cstheme="minorHAnsi"/>
          <w:sz w:val="24"/>
          <w:szCs w:val="24"/>
        </w:rPr>
        <w:t xml:space="preserve">;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риск от финансови кризи</w:t>
      </w:r>
      <w:r w:rsidRPr="004876AF">
        <w:rPr>
          <w:rFonts w:cstheme="minorHAnsi"/>
          <w:sz w:val="24"/>
          <w:szCs w:val="24"/>
        </w:rPr>
        <w:t xml:space="preserve">;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политически риск</w:t>
      </w:r>
      <w:r w:rsidRPr="004876AF">
        <w:rPr>
          <w:rFonts w:cstheme="minorHAnsi"/>
          <w:sz w:val="24"/>
          <w:szCs w:val="24"/>
        </w:rPr>
        <w:t xml:space="preserve">;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военни действия в региона</w:t>
      </w:r>
      <w:r w:rsidRPr="004876AF">
        <w:rPr>
          <w:rFonts w:cstheme="minorHAnsi"/>
          <w:sz w:val="24"/>
          <w:szCs w:val="24"/>
        </w:rPr>
        <w:t xml:space="preserve">; </w:t>
      </w:r>
    </w:p>
    <w:p w:rsidR="00E00AA4" w:rsidRPr="004876AF" w:rsidRDefault="00383AD2" w:rsidP="002D5E0B">
      <w:pPr>
        <w:pStyle w:val="ListParagraph"/>
        <w:numPr>
          <w:ilvl w:val="0"/>
          <w:numId w:val="16"/>
        </w:numPr>
        <w:spacing w:after="0"/>
        <w:ind w:left="1434" w:hanging="357"/>
        <w:rPr>
          <w:rFonts w:cstheme="minorHAnsi"/>
          <w:sz w:val="24"/>
          <w:szCs w:val="24"/>
        </w:rPr>
      </w:pPr>
      <w:r w:rsidRPr="004876AF">
        <w:rPr>
          <w:rFonts w:cstheme="minorHAnsi"/>
          <w:b/>
          <w:sz w:val="24"/>
          <w:szCs w:val="24"/>
        </w:rPr>
        <w:t>бедствия и аварии</w:t>
      </w:r>
      <w:r w:rsidRPr="004876AF">
        <w:rPr>
          <w:rFonts w:cstheme="minorHAnsi"/>
          <w:sz w:val="24"/>
          <w:szCs w:val="24"/>
        </w:rPr>
        <w:t xml:space="preserve">; </w:t>
      </w:r>
    </w:p>
    <w:p w:rsidR="00383AD2" w:rsidRPr="004876AF" w:rsidRDefault="00383AD2" w:rsidP="006E1DA7">
      <w:pPr>
        <w:spacing w:after="0"/>
        <w:ind w:firstLine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които са външни за Дружеството, и върху които Дружеството не може да оказва влияние. Начините за ограничаване на влиянието на тези рискове са: достъп до изпреварваща информация, събиране и анализиране на текущата информация и прогнозиране на бъдещото развитие по отделни и общи показатели.</w:t>
      </w:r>
    </w:p>
    <w:p w:rsidR="00661284" w:rsidRDefault="00661284" w:rsidP="00036DD2">
      <w:pPr>
        <w:spacing w:after="0"/>
        <w:rPr>
          <w:rFonts w:cstheme="minorHAnsi"/>
          <w:b/>
          <w:sz w:val="24"/>
          <w:szCs w:val="24"/>
          <w:u w:val="single"/>
        </w:rPr>
      </w:pPr>
    </w:p>
    <w:p w:rsidR="00EA7175" w:rsidRDefault="00036DD2" w:rsidP="00036DD2">
      <w:pPr>
        <w:spacing w:after="0"/>
        <w:rPr>
          <w:rFonts w:cstheme="minorHAnsi"/>
          <w:b/>
          <w:sz w:val="24"/>
          <w:szCs w:val="24"/>
          <w:u w:val="single"/>
        </w:rPr>
      </w:pPr>
      <w:r w:rsidRPr="004876AF">
        <w:rPr>
          <w:rFonts w:cstheme="minorHAnsi"/>
          <w:b/>
          <w:sz w:val="24"/>
          <w:szCs w:val="24"/>
          <w:u w:val="single"/>
        </w:rPr>
        <w:t xml:space="preserve">IV. </w:t>
      </w:r>
      <w:r w:rsidR="00EA7175" w:rsidRPr="004876AF">
        <w:rPr>
          <w:rFonts w:cstheme="minorHAnsi"/>
          <w:b/>
          <w:sz w:val="24"/>
          <w:szCs w:val="24"/>
          <w:u w:val="single"/>
        </w:rPr>
        <w:t>Информация</w:t>
      </w:r>
      <w:r w:rsidR="00352348" w:rsidRPr="004876AF">
        <w:rPr>
          <w:rFonts w:cstheme="minorHAnsi"/>
          <w:b/>
          <w:sz w:val="24"/>
          <w:szCs w:val="24"/>
          <w:u w:val="single"/>
        </w:rPr>
        <w:t xml:space="preserve"> за свързани лица</w:t>
      </w:r>
      <w:r w:rsidR="008C7221" w:rsidRPr="004876AF">
        <w:rPr>
          <w:rFonts w:cstheme="minorHAnsi"/>
          <w:b/>
          <w:sz w:val="24"/>
          <w:szCs w:val="24"/>
          <w:u w:val="single"/>
        </w:rPr>
        <w:t xml:space="preserve"> </w:t>
      </w:r>
      <w:r w:rsidR="00FA4533">
        <w:rPr>
          <w:rFonts w:cstheme="minorHAnsi"/>
          <w:b/>
          <w:sz w:val="24"/>
          <w:szCs w:val="24"/>
          <w:u w:val="single"/>
        </w:rPr>
        <w:t>и за сделки със св</w:t>
      </w:r>
      <w:r w:rsidR="00816D43">
        <w:rPr>
          <w:rFonts w:cstheme="minorHAnsi"/>
          <w:b/>
          <w:sz w:val="24"/>
          <w:szCs w:val="24"/>
          <w:u w:val="single"/>
        </w:rPr>
        <w:t xml:space="preserve">ързани </w:t>
      </w:r>
      <w:r w:rsidR="00FA4533">
        <w:rPr>
          <w:rFonts w:cstheme="minorHAnsi"/>
          <w:b/>
          <w:sz w:val="24"/>
          <w:szCs w:val="24"/>
          <w:u w:val="single"/>
        </w:rPr>
        <w:t>лица</w:t>
      </w:r>
    </w:p>
    <w:p w:rsidR="00816D43" w:rsidRPr="00816D43" w:rsidRDefault="00816D43" w:rsidP="00816D43">
      <w:pPr>
        <w:spacing w:after="0"/>
        <w:ind w:firstLine="0"/>
        <w:rPr>
          <w:rFonts w:cstheme="minorHAnsi"/>
          <w:b/>
          <w:sz w:val="24"/>
          <w:szCs w:val="24"/>
          <w:u w:val="single"/>
        </w:rPr>
      </w:pPr>
      <w:r w:rsidRPr="00816D43">
        <w:rPr>
          <w:rFonts w:cstheme="minorHAnsi"/>
          <w:sz w:val="24"/>
          <w:szCs w:val="24"/>
        </w:rPr>
        <w:t>Свързаните лица на Дружеството включват ключов управленски персонал на Дружеството. Дружеството оповестява следното свързано лице: Драгомир Христов Великов, председател на СД на Дружеството и собственик и управител на „Артеа 3“ ЕООД, което дружество е неограничено отговорен съдружник и член на Съвета на директорите на „Меркюри 21“, КДА. По секюритизираното вземане, съгласно сключеният договор за цесия на 27.10.2020 г. с Българска финансова къща АД, оригинален длъжник е „Меркюри 21“ КДА. Предвид посочената по – горе свързаност Драгомир Христов Великов не участва в заседанието на СД на Дружеството, на което бе взето решението за покупка на вземането.</w:t>
      </w:r>
    </w:p>
    <w:p w:rsidR="00661284" w:rsidRDefault="00661284" w:rsidP="00102929">
      <w:pPr>
        <w:spacing w:after="0" w:line="240" w:lineRule="auto"/>
        <w:ind w:left="0" w:firstLine="0"/>
        <w:jc w:val="left"/>
        <w:rPr>
          <w:rFonts w:eastAsia="Times New Roman" w:cstheme="minorHAnsi"/>
          <w:b/>
          <w:sz w:val="24"/>
          <w:szCs w:val="24"/>
          <w:u w:val="single"/>
          <w:lang w:eastAsia="bg-BG"/>
        </w:rPr>
      </w:pPr>
    </w:p>
    <w:p w:rsidR="00102929" w:rsidRPr="004876AF" w:rsidRDefault="00FA426F" w:rsidP="00102929">
      <w:pPr>
        <w:spacing w:after="0" w:line="240" w:lineRule="auto"/>
        <w:ind w:left="0" w:firstLine="0"/>
        <w:jc w:val="left"/>
        <w:rPr>
          <w:rFonts w:eastAsia="Times New Roman" w:cstheme="minorHAnsi"/>
          <w:b/>
          <w:sz w:val="24"/>
          <w:szCs w:val="24"/>
          <w:u w:val="single"/>
          <w:lang w:eastAsia="bg-BG"/>
        </w:rPr>
      </w:pPr>
      <w:r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>V. И</w:t>
      </w:r>
      <w:r w:rsidR="00102929" w:rsidRPr="00102929">
        <w:rPr>
          <w:rFonts w:eastAsia="Times New Roman" w:cstheme="minorHAnsi"/>
          <w:b/>
          <w:sz w:val="24"/>
          <w:szCs w:val="24"/>
          <w:u w:val="single"/>
          <w:lang w:eastAsia="bg-BG"/>
        </w:rPr>
        <w:t xml:space="preserve">нформация </w:t>
      </w:r>
      <w:r w:rsidR="00FA4533">
        <w:rPr>
          <w:rFonts w:eastAsia="Times New Roman" w:cstheme="minorHAnsi"/>
          <w:b/>
          <w:sz w:val="24"/>
          <w:szCs w:val="24"/>
          <w:u w:val="single"/>
          <w:lang w:eastAsia="bg-BG"/>
        </w:rPr>
        <w:t>към 31</w:t>
      </w:r>
      <w:r w:rsidR="00B85040"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>.</w:t>
      </w:r>
      <w:r w:rsidR="009A784E">
        <w:rPr>
          <w:rFonts w:eastAsia="Times New Roman" w:cstheme="minorHAnsi"/>
          <w:b/>
          <w:sz w:val="24"/>
          <w:szCs w:val="24"/>
          <w:u w:val="single"/>
          <w:lang w:eastAsia="bg-BG"/>
        </w:rPr>
        <w:t>03</w:t>
      </w:r>
      <w:r w:rsidR="00B85040"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>.202</w:t>
      </w:r>
      <w:r w:rsidR="009A784E">
        <w:rPr>
          <w:rFonts w:eastAsia="Times New Roman" w:cstheme="minorHAnsi"/>
          <w:b/>
          <w:sz w:val="24"/>
          <w:szCs w:val="24"/>
          <w:u w:val="single"/>
          <w:lang w:eastAsia="bg-BG"/>
        </w:rPr>
        <w:t>1</w:t>
      </w:r>
      <w:r w:rsidR="00B85040"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 xml:space="preserve"> г. </w:t>
      </w:r>
      <w:r w:rsidR="00102929" w:rsidRPr="00102929">
        <w:rPr>
          <w:rFonts w:eastAsia="Times New Roman" w:cstheme="minorHAnsi"/>
          <w:b/>
          <w:sz w:val="24"/>
          <w:szCs w:val="24"/>
          <w:u w:val="single"/>
          <w:lang w:eastAsia="bg-BG"/>
        </w:rPr>
        <w:t>за секюритизираните вземания:</w:t>
      </w:r>
    </w:p>
    <w:p w:rsidR="009A784E" w:rsidRDefault="009A784E" w:rsidP="00A07A1C">
      <w:pPr>
        <w:spacing w:after="0"/>
        <w:ind w:firstLine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През първо тримесечие на 2021 г. Дружеството няма сключен договор за секюритизирано вземане.</w:t>
      </w:r>
    </w:p>
    <w:p w:rsidR="00816D43" w:rsidRPr="00816D43" w:rsidRDefault="009A784E" w:rsidP="00A07A1C">
      <w:pPr>
        <w:spacing w:after="0"/>
        <w:ind w:firstLine="0"/>
        <w:contextualSpacing/>
        <w:rPr>
          <w:rFonts w:cstheme="minorHAnsi"/>
          <w:spacing w:val="-3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Дружеството има </w:t>
      </w:r>
      <w:r w:rsidR="00816D43" w:rsidRPr="00816D43">
        <w:rPr>
          <w:rFonts w:cstheme="minorHAnsi"/>
          <w:sz w:val="24"/>
          <w:szCs w:val="24"/>
        </w:rPr>
        <w:t xml:space="preserve">договор за цесия, сключен </w:t>
      </w:r>
      <w:r>
        <w:rPr>
          <w:rFonts w:cstheme="minorHAnsi"/>
          <w:sz w:val="24"/>
          <w:szCs w:val="24"/>
        </w:rPr>
        <w:t>през четвърто тримесечие на 2020 г. своевременно оповестен.</w:t>
      </w:r>
    </w:p>
    <w:p w:rsidR="00661284" w:rsidRDefault="00661284" w:rsidP="008C7221">
      <w:pPr>
        <w:spacing w:after="0" w:line="259" w:lineRule="auto"/>
        <w:ind w:left="0" w:firstLine="0"/>
        <w:jc w:val="left"/>
        <w:rPr>
          <w:rFonts w:eastAsia="Times New Roman" w:cstheme="minorHAnsi"/>
          <w:b/>
          <w:sz w:val="24"/>
          <w:szCs w:val="24"/>
          <w:u w:val="single"/>
          <w:lang w:eastAsia="bg-BG"/>
        </w:rPr>
      </w:pPr>
    </w:p>
    <w:p w:rsidR="00B85040" w:rsidRPr="00102929" w:rsidRDefault="00B85040" w:rsidP="008C7221">
      <w:pPr>
        <w:spacing w:after="0" w:line="259" w:lineRule="auto"/>
        <w:ind w:left="0" w:firstLine="0"/>
        <w:jc w:val="left"/>
        <w:rPr>
          <w:rFonts w:eastAsia="Times New Roman" w:cstheme="minorHAnsi"/>
          <w:b/>
          <w:sz w:val="24"/>
          <w:szCs w:val="24"/>
          <w:u w:val="single"/>
          <w:lang w:eastAsia="bg-BG"/>
        </w:rPr>
      </w:pPr>
      <w:r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>VI. Информация към 3</w:t>
      </w:r>
      <w:r w:rsidR="00CC0BD8">
        <w:rPr>
          <w:rFonts w:eastAsia="Times New Roman" w:cstheme="minorHAnsi"/>
          <w:b/>
          <w:sz w:val="24"/>
          <w:szCs w:val="24"/>
          <w:u w:val="single"/>
          <w:lang w:eastAsia="bg-BG"/>
        </w:rPr>
        <w:t>1</w:t>
      </w:r>
      <w:r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>.</w:t>
      </w:r>
      <w:r w:rsidR="00CC0BD8">
        <w:rPr>
          <w:rFonts w:eastAsia="Times New Roman" w:cstheme="minorHAnsi"/>
          <w:b/>
          <w:sz w:val="24"/>
          <w:szCs w:val="24"/>
          <w:u w:val="single"/>
          <w:lang w:eastAsia="bg-BG"/>
        </w:rPr>
        <w:t>12</w:t>
      </w:r>
      <w:r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 xml:space="preserve">.2020 г. по Приложение № 9, </w:t>
      </w:r>
      <w:r w:rsidR="00CC0BD8">
        <w:rPr>
          <w:rFonts w:eastAsia="Times New Roman" w:cstheme="minorHAnsi"/>
          <w:b/>
          <w:sz w:val="24"/>
          <w:szCs w:val="24"/>
          <w:u w:val="single"/>
          <w:lang w:eastAsia="bg-BG"/>
        </w:rPr>
        <w:t>към</w:t>
      </w:r>
      <w:r w:rsidRPr="004876AF">
        <w:rPr>
          <w:rFonts w:eastAsia="Times New Roman" w:cstheme="minorHAnsi"/>
          <w:b/>
          <w:sz w:val="24"/>
          <w:szCs w:val="24"/>
          <w:u w:val="single"/>
          <w:lang w:eastAsia="bg-BG"/>
        </w:rPr>
        <w:t xml:space="preserve"> Наредба № 2</w:t>
      </w:r>
    </w:p>
    <w:p w:rsidR="00352348" w:rsidRPr="004876AF" w:rsidRDefault="003E0665" w:rsidP="00A07A1C">
      <w:pPr>
        <w:spacing w:after="0"/>
        <w:ind w:firstLine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Информацията е пред</w:t>
      </w:r>
      <w:r w:rsidR="008C7221" w:rsidRPr="004876AF">
        <w:rPr>
          <w:rFonts w:cstheme="minorHAnsi"/>
          <w:sz w:val="24"/>
          <w:szCs w:val="24"/>
        </w:rPr>
        <w:t>ставена в отделно приложение.</w:t>
      </w:r>
    </w:p>
    <w:p w:rsidR="00380C39" w:rsidRDefault="00D95D27" w:rsidP="00380C39">
      <w:pPr>
        <w:spacing w:after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ab/>
      </w:r>
    </w:p>
    <w:p w:rsidR="00755D03" w:rsidRPr="004876AF" w:rsidRDefault="00D95D27" w:rsidP="00380C39">
      <w:pPr>
        <w:spacing w:after="0"/>
        <w:ind w:firstLine="0"/>
        <w:rPr>
          <w:rFonts w:cstheme="minorHAnsi"/>
          <w:sz w:val="24"/>
          <w:szCs w:val="24"/>
        </w:rPr>
      </w:pPr>
      <w:bookmarkStart w:id="0" w:name="_GoBack"/>
      <w:bookmarkEnd w:id="0"/>
      <w:r w:rsidRPr="004876AF">
        <w:rPr>
          <w:rFonts w:cstheme="minorHAnsi"/>
          <w:sz w:val="24"/>
          <w:szCs w:val="24"/>
        </w:rPr>
        <w:t>София</w:t>
      </w:r>
    </w:p>
    <w:p w:rsidR="00D95D27" w:rsidRPr="004876AF" w:rsidRDefault="00D95D27" w:rsidP="00EE70A0">
      <w:pPr>
        <w:spacing w:after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ab/>
      </w:r>
      <w:r w:rsidR="00600AC5">
        <w:rPr>
          <w:rFonts w:cstheme="minorHAnsi"/>
          <w:sz w:val="24"/>
          <w:szCs w:val="24"/>
        </w:rPr>
        <w:t>2</w:t>
      </w:r>
      <w:r w:rsidR="009A784E">
        <w:rPr>
          <w:rFonts w:cstheme="minorHAnsi"/>
          <w:sz w:val="24"/>
          <w:szCs w:val="24"/>
        </w:rPr>
        <w:t>6</w:t>
      </w:r>
      <w:r w:rsidR="007A517E" w:rsidRPr="004876AF">
        <w:rPr>
          <w:rFonts w:cstheme="minorHAnsi"/>
          <w:sz w:val="24"/>
          <w:szCs w:val="24"/>
        </w:rPr>
        <w:t xml:space="preserve"> </w:t>
      </w:r>
      <w:r w:rsidR="009A784E">
        <w:rPr>
          <w:rFonts w:cstheme="minorHAnsi"/>
          <w:sz w:val="24"/>
          <w:szCs w:val="24"/>
        </w:rPr>
        <w:t>април</w:t>
      </w:r>
      <w:r w:rsidR="007A517E" w:rsidRPr="004876AF">
        <w:rPr>
          <w:rFonts w:cstheme="minorHAnsi"/>
          <w:sz w:val="24"/>
          <w:szCs w:val="24"/>
        </w:rPr>
        <w:t xml:space="preserve"> </w:t>
      </w:r>
      <w:r w:rsidRPr="004876AF">
        <w:rPr>
          <w:rFonts w:cstheme="minorHAnsi"/>
          <w:sz w:val="24"/>
          <w:szCs w:val="24"/>
        </w:rPr>
        <w:t>20</w:t>
      </w:r>
      <w:r w:rsidR="00371F3F" w:rsidRPr="004876AF">
        <w:rPr>
          <w:rFonts w:cstheme="minorHAnsi"/>
          <w:sz w:val="24"/>
          <w:szCs w:val="24"/>
        </w:rPr>
        <w:t>2</w:t>
      </w:r>
      <w:r w:rsidR="00454CA1">
        <w:rPr>
          <w:rFonts w:cstheme="minorHAnsi"/>
          <w:sz w:val="24"/>
          <w:szCs w:val="24"/>
        </w:rPr>
        <w:t>1</w:t>
      </w:r>
      <w:r w:rsidRPr="004876AF">
        <w:rPr>
          <w:rFonts w:cstheme="minorHAnsi"/>
          <w:sz w:val="24"/>
          <w:szCs w:val="24"/>
        </w:rPr>
        <w:t xml:space="preserve"> г.</w:t>
      </w:r>
    </w:p>
    <w:p w:rsidR="00EC2BCE" w:rsidRPr="004876AF" w:rsidRDefault="00D95D27" w:rsidP="00EE70A0">
      <w:pPr>
        <w:spacing w:after="0"/>
        <w:rPr>
          <w:rFonts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ab/>
        <w:t xml:space="preserve">.................................................... </w:t>
      </w:r>
    </w:p>
    <w:p w:rsidR="009377CD" w:rsidRPr="00D95D27" w:rsidRDefault="00EC2BCE" w:rsidP="00EC2BCE">
      <w:pPr>
        <w:spacing w:after="0"/>
        <w:ind w:firstLine="0"/>
        <w:rPr>
          <w:rFonts w:ascii="Cambria" w:hAnsi="Cambria" w:cstheme="minorHAnsi"/>
          <w:sz w:val="24"/>
          <w:szCs w:val="24"/>
        </w:rPr>
      </w:pPr>
      <w:r w:rsidRPr="004876AF">
        <w:rPr>
          <w:rFonts w:cstheme="minorHAnsi"/>
          <w:sz w:val="24"/>
          <w:szCs w:val="24"/>
        </w:rPr>
        <w:t>Иван Димитров Пирински</w:t>
      </w:r>
      <w:r w:rsidR="00EF0E4F" w:rsidRPr="004876AF">
        <w:rPr>
          <w:rFonts w:cstheme="minorHAnsi"/>
          <w:sz w:val="24"/>
          <w:szCs w:val="24"/>
        </w:rPr>
        <w:tab/>
      </w:r>
      <w:r w:rsidR="00EF0E4F" w:rsidRPr="004876AF">
        <w:rPr>
          <w:rFonts w:cstheme="minorHAnsi"/>
          <w:sz w:val="24"/>
          <w:szCs w:val="24"/>
        </w:rPr>
        <w:tab/>
      </w:r>
      <w:r w:rsidR="00EF0E4F" w:rsidRPr="004876AF">
        <w:rPr>
          <w:rFonts w:cstheme="minorHAnsi"/>
          <w:sz w:val="24"/>
          <w:szCs w:val="24"/>
        </w:rPr>
        <w:tab/>
      </w:r>
      <w:r w:rsidR="00EF0E4F" w:rsidRPr="004876AF">
        <w:rPr>
          <w:rFonts w:cstheme="minorHAnsi"/>
          <w:sz w:val="24"/>
          <w:szCs w:val="24"/>
        </w:rPr>
        <w:tab/>
      </w:r>
      <w:r w:rsidR="00EF0E4F" w:rsidRPr="004876AF">
        <w:rPr>
          <w:rFonts w:cstheme="minorHAnsi"/>
          <w:sz w:val="24"/>
          <w:szCs w:val="24"/>
        </w:rPr>
        <w:tab/>
      </w:r>
      <w:r w:rsidR="00EF0E4F">
        <w:rPr>
          <w:rFonts w:ascii="Cambria" w:hAnsi="Cambria" w:cstheme="minorHAnsi"/>
          <w:sz w:val="24"/>
          <w:szCs w:val="24"/>
        </w:rPr>
        <w:tab/>
      </w:r>
    </w:p>
    <w:sectPr w:rsidR="009377CD" w:rsidRPr="00D95D27" w:rsidSect="004876AF">
      <w:headerReference w:type="default" r:id="rId8"/>
      <w:footerReference w:type="default" r:id="rId9"/>
      <w:pgSz w:w="11906" w:h="16838"/>
      <w:pgMar w:top="709" w:right="566" w:bottom="1276" w:left="709" w:header="284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DA6" w:rsidRDefault="001D0DA6" w:rsidP="001E68F7">
      <w:pPr>
        <w:spacing w:after="0" w:line="240" w:lineRule="auto"/>
      </w:pPr>
      <w:r>
        <w:separator/>
      </w:r>
    </w:p>
  </w:endnote>
  <w:endnote w:type="continuationSeparator" w:id="0">
    <w:p w:rsidR="001D0DA6" w:rsidRDefault="001D0DA6" w:rsidP="001E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EFE" w:rsidRPr="006C1FFE" w:rsidRDefault="003C1EFE" w:rsidP="004455E8">
    <w:pPr>
      <w:pStyle w:val="Footer"/>
      <w:pBdr>
        <w:top w:val="single" w:sz="4" w:space="1" w:color="auto"/>
      </w:pBdr>
      <w:tabs>
        <w:tab w:val="clear" w:pos="9072"/>
        <w:tab w:val="right" w:pos="7797"/>
        <w:tab w:val="right" w:pos="10206"/>
      </w:tabs>
      <w:ind w:left="0" w:firstLine="0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>„Компас</w:t>
    </w:r>
    <w:r w:rsidRPr="006C1FFE">
      <w:rPr>
        <w:rFonts w:ascii="Cambria" w:hAnsi="Cambria"/>
        <w:b/>
        <w:sz w:val="18"/>
        <w:szCs w:val="18"/>
      </w:rPr>
      <w:t xml:space="preserve"> </w:t>
    </w:r>
    <w:r>
      <w:rPr>
        <w:rFonts w:ascii="Cambria" w:hAnsi="Cambria"/>
        <w:b/>
        <w:sz w:val="18"/>
        <w:szCs w:val="18"/>
      </w:rPr>
      <w:t>Ф</w:t>
    </w:r>
    <w:r w:rsidRPr="006C1FFE">
      <w:rPr>
        <w:rFonts w:ascii="Cambria" w:hAnsi="Cambria"/>
        <w:b/>
        <w:sz w:val="18"/>
        <w:szCs w:val="18"/>
      </w:rPr>
      <w:t>онд за вземания“ АДСИЦ</w:t>
    </w:r>
    <w:r>
      <w:rPr>
        <w:rFonts w:ascii="Cambria" w:hAnsi="Cambria"/>
        <w:b/>
        <w:sz w:val="18"/>
        <w:szCs w:val="18"/>
      </w:rPr>
      <w:t xml:space="preserve">  </w:t>
    </w:r>
    <w:r>
      <w:rPr>
        <w:rFonts w:ascii="Cambria" w:hAnsi="Cambria"/>
        <w:b/>
        <w:sz w:val="18"/>
        <w:szCs w:val="18"/>
      </w:rPr>
      <w:tab/>
      <w:t xml:space="preserve">  </w:t>
    </w:r>
    <w:r w:rsidRPr="006C1FFE">
      <w:rPr>
        <w:rFonts w:ascii="Cambria" w:hAnsi="Cambria"/>
        <w:b/>
        <w:sz w:val="18"/>
        <w:szCs w:val="18"/>
      </w:rPr>
      <w:tab/>
    </w:r>
    <w:r>
      <w:rPr>
        <w:rFonts w:ascii="Cambria" w:hAnsi="Cambria"/>
        <w:b/>
        <w:sz w:val="18"/>
        <w:szCs w:val="18"/>
      </w:rPr>
      <w:t xml:space="preserve">         </w:t>
    </w:r>
    <w:r>
      <w:rPr>
        <w:rFonts w:ascii="Cambria" w:hAnsi="Cambria"/>
        <w:b/>
        <w:sz w:val="18"/>
        <w:szCs w:val="18"/>
      </w:rPr>
      <w:tab/>
    </w:r>
    <w:hyperlink r:id="rId1" w:history="1">
      <w:r w:rsidRPr="00687A11">
        <w:rPr>
          <w:rStyle w:val="Hyperlink"/>
          <w:rFonts w:ascii="Cambria" w:eastAsia="Times New Roman" w:hAnsi="Cambria" w:cstheme="minorHAnsi"/>
          <w:sz w:val="18"/>
          <w:szCs w:val="18"/>
          <w:lang w:eastAsia="bg-BG"/>
        </w:rPr>
        <w:t>https://compass-receivables.eu</w:t>
      </w:r>
    </w:hyperlink>
  </w:p>
  <w:p w:rsidR="003C1EFE" w:rsidRPr="006C1FFE" w:rsidRDefault="003C1EFE" w:rsidP="004455E8">
    <w:pPr>
      <w:pStyle w:val="Footer"/>
      <w:tabs>
        <w:tab w:val="right" w:pos="10206"/>
      </w:tabs>
      <w:ind w:left="0" w:firstLine="0"/>
      <w:jc w:val="left"/>
      <w:rPr>
        <w:rFonts w:ascii="Cambria" w:hAnsi="Cambria"/>
        <w:b/>
        <w:sz w:val="18"/>
        <w:szCs w:val="18"/>
      </w:rPr>
    </w:pPr>
    <w:r w:rsidRPr="004455E8">
      <w:rPr>
        <w:rFonts w:ascii="Cambria" w:hAnsi="Cambria" w:cstheme="minorHAnsi"/>
        <w:b/>
        <w:sz w:val="18"/>
        <w:szCs w:val="18"/>
      </w:rPr>
      <w:t>гр. София, п.код 1000, район „Възраждане“, ул. „Георг Вашингтон“ № 19, ет. 2</w:t>
    </w:r>
    <w:r>
      <w:rPr>
        <w:rFonts w:ascii="Cambria" w:hAnsi="Cambria" w:cstheme="minorHAnsi"/>
        <w:b/>
        <w:sz w:val="18"/>
        <w:szCs w:val="18"/>
      </w:rPr>
      <w:t xml:space="preserve">                                 </w:t>
    </w:r>
    <w:r w:rsidRPr="006C1FFE">
      <w:rPr>
        <w:rFonts w:ascii="Cambria" w:hAnsi="Cambria"/>
        <w:b/>
        <w:sz w:val="18"/>
        <w:szCs w:val="18"/>
      </w:rPr>
      <w:tab/>
    </w:r>
    <w:r>
      <w:rPr>
        <w:rFonts w:ascii="Cambria" w:hAnsi="Cambria"/>
        <w:b/>
        <w:sz w:val="18"/>
        <w:szCs w:val="18"/>
      </w:rPr>
      <w:t xml:space="preserve">     </w:t>
    </w:r>
    <w:hyperlink r:id="rId2" w:history="1">
      <w:r w:rsidRPr="004455E8">
        <w:rPr>
          <w:rStyle w:val="Hyperlink"/>
          <w:rFonts w:ascii="Cambria" w:eastAsia="Times New Roman" w:hAnsi="Cambria" w:cstheme="minorHAnsi"/>
          <w:sz w:val="18"/>
          <w:szCs w:val="18"/>
          <w:lang w:eastAsia="bg-BG"/>
        </w:rPr>
        <w:t>office@compass-receivables.eu</w:t>
      </w:r>
    </w:hyperlink>
  </w:p>
  <w:p w:rsidR="003C1EFE" w:rsidRPr="006C1FFE" w:rsidRDefault="003C1EFE">
    <w:pPr>
      <w:pStyle w:val="Footer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DA6" w:rsidRDefault="001D0DA6" w:rsidP="001E68F7">
      <w:pPr>
        <w:spacing w:after="0" w:line="240" w:lineRule="auto"/>
      </w:pPr>
      <w:r>
        <w:separator/>
      </w:r>
    </w:p>
  </w:footnote>
  <w:footnote w:type="continuationSeparator" w:id="0">
    <w:p w:rsidR="001D0DA6" w:rsidRDefault="001D0DA6" w:rsidP="001E6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7434032"/>
      <w:docPartObj>
        <w:docPartGallery w:val="Page Numbers (Top of Page)"/>
        <w:docPartUnique/>
      </w:docPartObj>
    </w:sdtPr>
    <w:sdtEndPr>
      <w:rPr>
        <w:rFonts w:ascii="Cambria" w:hAnsi="Cambria"/>
        <w:noProof/>
      </w:rPr>
    </w:sdtEndPr>
    <w:sdtContent>
      <w:p w:rsidR="003C1EFE" w:rsidRPr="00CF662F" w:rsidRDefault="003C1EFE">
        <w:pPr>
          <w:pStyle w:val="Header"/>
          <w:jc w:val="right"/>
          <w:rPr>
            <w:rFonts w:ascii="Cambria" w:hAnsi="Cambria"/>
          </w:rPr>
        </w:pPr>
        <w:r w:rsidRPr="00CF662F">
          <w:rPr>
            <w:rFonts w:ascii="Cambria" w:hAnsi="Cambria"/>
            <w:b/>
            <w:sz w:val="18"/>
            <w:szCs w:val="18"/>
          </w:rPr>
          <w:fldChar w:fldCharType="begin"/>
        </w:r>
        <w:r w:rsidRPr="00CF662F">
          <w:rPr>
            <w:rFonts w:ascii="Cambria" w:hAnsi="Cambria"/>
            <w:b/>
            <w:sz w:val="18"/>
            <w:szCs w:val="18"/>
          </w:rPr>
          <w:instrText xml:space="preserve"> PAGE   \* MERGEFORMAT </w:instrText>
        </w:r>
        <w:r w:rsidRPr="00CF662F">
          <w:rPr>
            <w:rFonts w:ascii="Cambria" w:hAnsi="Cambria"/>
            <w:b/>
            <w:sz w:val="18"/>
            <w:szCs w:val="18"/>
          </w:rPr>
          <w:fldChar w:fldCharType="separate"/>
        </w:r>
        <w:r w:rsidR="00380C39">
          <w:rPr>
            <w:rFonts w:ascii="Cambria" w:hAnsi="Cambria"/>
            <w:b/>
            <w:noProof/>
            <w:sz w:val="18"/>
            <w:szCs w:val="18"/>
          </w:rPr>
          <w:t>6</w:t>
        </w:r>
        <w:r w:rsidRPr="00CF662F">
          <w:rPr>
            <w:rFonts w:ascii="Cambria" w:hAnsi="Cambria"/>
            <w:b/>
            <w:noProof/>
            <w:sz w:val="18"/>
            <w:szCs w:val="18"/>
          </w:rPr>
          <w:fldChar w:fldCharType="end"/>
        </w:r>
      </w:p>
    </w:sdtContent>
  </w:sdt>
  <w:p w:rsidR="003C1EFE" w:rsidRDefault="003C1E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21294"/>
    <w:multiLevelType w:val="hybridMultilevel"/>
    <w:tmpl w:val="C3A40E2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40C7"/>
    <w:multiLevelType w:val="hybridMultilevel"/>
    <w:tmpl w:val="CA20A9F6"/>
    <w:lvl w:ilvl="0" w:tplc="16AAF6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03328B"/>
    <w:multiLevelType w:val="hybridMultilevel"/>
    <w:tmpl w:val="617408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276E4"/>
    <w:multiLevelType w:val="hybridMultilevel"/>
    <w:tmpl w:val="BA48EFB2"/>
    <w:lvl w:ilvl="0" w:tplc="9FB469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112FD3C">
      <w:start w:val="1"/>
      <w:numFmt w:val="decimal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2667F"/>
    <w:multiLevelType w:val="hybridMultilevel"/>
    <w:tmpl w:val="C0AC0F70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C76869"/>
    <w:multiLevelType w:val="hybridMultilevel"/>
    <w:tmpl w:val="B05A0918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CD15421"/>
    <w:multiLevelType w:val="hybridMultilevel"/>
    <w:tmpl w:val="9C804B76"/>
    <w:lvl w:ilvl="0" w:tplc="5C2C7822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22C2"/>
    <w:multiLevelType w:val="hybridMultilevel"/>
    <w:tmpl w:val="35709B12"/>
    <w:lvl w:ilvl="0" w:tplc="FC8AFF1A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61C82"/>
    <w:multiLevelType w:val="hybridMultilevel"/>
    <w:tmpl w:val="A5764BB8"/>
    <w:lvl w:ilvl="0" w:tplc="2112FD3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6137AC"/>
    <w:multiLevelType w:val="hybridMultilevel"/>
    <w:tmpl w:val="05D660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170D1"/>
    <w:multiLevelType w:val="hybridMultilevel"/>
    <w:tmpl w:val="B65C7C38"/>
    <w:lvl w:ilvl="0" w:tplc="6994C2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D7A86"/>
    <w:multiLevelType w:val="hybridMultilevel"/>
    <w:tmpl w:val="57605C78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B5D3710"/>
    <w:multiLevelType w:val="hybridMultilevel"/>
    <w:tmpl w:val="0524B994"/>
    <w:lvl w:ilvl="0" w:tplc="F00E02D2">
      <w:start w:val="1"/>
      <w:numFmt w:val="upperRoman"/>
      <w:pStyle w:val="Style1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60161"/>
    <w:multiLevelType w:val="hybridMultilevel"/>
    <w:tmpl w:val="D660D5F0"/>
    <w:lvl w:ilvl="0" w:tplc="859ACB5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E2EC7"/>
    <w:multiLevelType w:val="hybridMultilevel"/>
    <w:tmpl w:val="8F30AF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D04BF"/>
    <w:multiLevelType w:val="hybridMultilevel"/>
    <w:tmpl w:val="6038AAC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11D9C"/>
    <w:multiLevelType w:val="hybridMultilevel"/>
    <w:tmpl w:val="FF46E11E"/>
    <w:lvl w:ilvl="0" w:tplc="CAA6ED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BE85D5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i w:val="0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AD6EDA"/>
    <w:multiLevelType w:val="hybridMultilevel"/>
    <w:tmpl w:val="E3A23D98"/>
    <w:lvl w:ilvl="0" w:tplc="04020019">
      <w:start w:val="1"/>
      <w:numFmt w:val="lowerLetter"/>
      <w:lvlText w:val="%1."/>
      <w:lvlJc w:val="left"/>
      <w:pPr>
        <w:ind w:left="720" w:hanging="360"/>
      </w:p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D82A85"/>
    <w:multiLevelType w:val="hybridMultilevel"/>
    <w:tmpl w:val="F7BCB104"/>
    <w:lvl w:ilvl="0" w:tplc="0402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85437"/>
    <w:multiLevelType w:val="hybridMultilevel"/>
    <w:tmpl w:val="03E0F732"/>
    <w:lvl w:ilvl="0" w:tplc="CAA6ED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BE68ED"/>
    <w:multiLevelType w:val="hybridMultilevel"/>
    <w:tmpl w:val="1602B3EE"/>
    <w:lvl w:ilvl="0" w:tplc="0402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6B1BC1"/>
    <w:multiLevelType w:val="hybridMultilevel"/>
    <w:tmpl w:val="03E0F732"/>
    <w:lvl w:ilvl="0" w:tplc="CAA6ED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52F4C"/>
    <w:multiLevelType w:val="hybridMultilevel"/>
    <w:tmpl w:val="814A88CE"/>
    <w:lvl w:ilvl="0" w:tplc="02167C00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6134C"/>
    <w:multiLevelType w:val="hybridMultilevel"/>
    <w:tmpl w:val="A0A08ADA"/>
    <w:lvl w:ilvl="0" w:tplc="2112F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B5C21"/>
    <w:multiLevelType w:val="hybridMultilevel"/>
    <w:tmpl w:val="B802A250"/>
    <w:lvl w:ilvl="0" w:tplc="762ABC74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C242037"/>
    <w:multiLevelType w:val="hybridMultilevel"/>
    <w:tmpl w:val="942CDCC0"/>
    <w:lvl w:ilvl="0" w:tplc="2AD81F98">
      <w:start w:val="8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1682E2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0573A"/>
    <w:multiLevelType w:val="hybridMultilevel"/>
    <w:tmpl w:val="36642C6C"/>
    <w:lvl w:ilvl="0" w:tplc="0402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5F7F6262"/>
    <w:multiLevelType w:val="hybridMultilevel"/>
    <w:tmpl w:val="4816DB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33C8B"/>
    <w:multiLevelType w:val="hybridMultilevel"/>
    <w:tmpl w:val="D58254D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11140"/>
    <w:multiLevelType w:val="hybridMultilevel"/>
    <w:tmpl w:val="CF8A95FA"/>
    <w:lvl w:ilvl="0" w:tplc="0402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5C63833"/>
    <w:multiLevelType w:val="hybridMultilevel"/>
    <w:tmpl w:val="52DC5A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20F27"/>
    <w:multiLevelType w:val="hybridMultilevel"/>
    <w:tmpl w:val="3ACC120C"/>
    <w:lvl w:ilvl="0" w:tplc="20D2891A">
      <w:start w:val="7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01C21"/>
    <w:multiLevelType w:val="hybridMultilevel"/>
    <w:tmpl w:val="8DEE625A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A046365"/>
    <w:multiLevelType w:val="hybridMultilevel"/>
    <w:tmpl w:val="A60EDF5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971DF"/>
    <w:multiLevelType w:val="hybridMultilevel"/>
    <w:tmpl w:val="C8AE5DD2"/>
    <w:lvl w:ilvl="0" w:tplc="AA2A8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06B04"/>
    <w:multiLevelType w:val="hybridMultilevel"/>
    <w:tmpl w:val="C6C4C912"/>
    <w:lvl w:ilvl="0" w:tplc="815E7FA2">
      <w:start w:val="9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E233C"/>
    <w:multiLevelType w:val="hybridMultilevel"/>
    <w:tmpl w:val="C3EA679E"/>
    <w:lvl w:ilvl="0" w:tplc="040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B84FAD"/>
    <w:multiLevelType w:val="hybridMultilevel"/>
    <w:tmpl w:val="E77C274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F40A9"/>
    <w:multiLevelType w:val="hybridMultilevel"/>
    <w:tmpl w:val="33CEF4AE"/>
    <w:lvl w:ilvl="0" w:tplc="F15622D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B27786"/>
    <w:multiLevelType w:val="hybridMultilevel"/>
    <w:tmpl w:val="EB70B4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ACACE988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062449"/>
    <w:multiLevelType w:val="hybridMultilevel"/>
    <w:tmpl w:val="281C2086"/>
    <w:lvl w:ilvl="0" w:tplc="0402000B">
      <w:start w:val="1"/>
      <w:numFmt w:val="bullet"/>
      <w:lvlText w:val=""/>
      <w:lvlJc w:val="left"/>
      <w:pPr>
        <w:ind w:left="1437" w:hanging="360"/>
      </w:pPr>
      <w:rPr>
        <w:rFonts w:ascii="Wingdings" w:hAnsi="Wingdings" w:hint="default"/>
      </w:rPr>
    </w:lvl>
    <w:lvl w:ilvl="1" w:tplc="0402000D">
      <w:start w:val="1"/>
      <w:numFmt w:val="bullet"/>
      <w:lvlText w:val=""/>
      <w:lvlJc w:val="left"/>
      <w:pPr>
        <w:ind w:left="2157" w:hanging="360"/>
      </w:pPr>
      <w:rPr>
        <w:rFonts w:ascii="Wingdings" w:hAnsi="Wingdings" w:hint="default"/>
      </w:rPr>
    </w:lvl>
    <w:lvl w:ilvl="2" w:tplc="0402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41" w15:restartNumberingAfterBreak="0">
    <w:nsid w:val="79AD3831"/>
    <w:multiLevelType w:val="hybridMultilevel"/>
    <w:tmpl w:val="E5C0A42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39"/>
  </w:num>
  <w:num w:numId="4">
    <w:abstractNumId w:val="8"/>
  </w:num>
  <w:num w:numId="5">
    <w:abstractNumId w:val="28"/>
  </w:num>
  <w:num w:numId="6">
    <w:abstractNumId w:val="40"/>
  </w:num>
  <w:num w:numId="7">
    <w:abstractNumId w:val="10"/>
  </w:num>
  <w:num w:numId="8">
    <w:abstractNumId w:val="34"/>
  </w:num>
  <w:num w:numId="9">
    <w:abstractNumId w:val="18"/>
  </w:num>
  <w:num w:numId="10">
    <w:abstractNumId w:val="13"/>
  </w:num>
  <w:num w:numId="11">
    <w:abstractNumId w:val="17"/>
  </w:num>
  <w:num w:numId="12">
    <w:abstractNumId w:val="31"/>
  </w:num>
  <w:num w:numId="13">
    <w:abstractNumId w:val="25"/>
  </w:num>
  <w:num w:numId="14">
    <w:abstractNumId w:val="35"/>
  </w:num>
  <w:num w:numId="15">
    <w:abstractNumId w:val="9"/>
  </w:num>
  <w:num w:numId="16">
    <w:abstractNumId w:val="5"/>
  </w:num>
  <w:num w:numId="17">
    <w:abstractNumId w:val="22"/>
  </w:num>
  <w:num w:numId="18">
    <w:abstractNumId w:val="19"/>
  </w:num>
  <w:num w:numId="19">
    <w:abstractNumId w:val="33"/>
  </w:num>
  <w:num w:numId="20">
    <w:abstractNumId w:val="29"/>
  </w:num>
  <w:num w:numId="21">
    <w:abstractNumId w:val="15"/>
  </w:num>
  <w:num w:numId="22">
    <w:abstractNumId w:val="16"/>
  </w:num>
  <w:num w:numId="23">
    <w:abstractNumId w:val="3"/>
  </w:num>
  <w:num w:numId="24">
    <w:abstractNumId w:val="38"/>
  </w:num>
  <w:num w:numId="25">
    <w:abstractNumId w:val="26"/>
  </w:num>
  <w:num w:numId="26">
    <w:abstractNumId w:val="21"/>
  </w:num>
  <w:num w:numId="27">
    <w:abstractNumId w:val="24"/>
  </w:num>
  <w:num w:numId="28">
    <w:abstractNumId w:val="7"/>
  </w:num>
  <w:num w:numId="29">
    <w:abstractNumId w:val="14"/>
  </w:num>
  <w:num w:numId="30">
    <w:abstractNumId w:val="41"/>
  </w:num>
  <w:num w:numId="31">
    <w:abstractNumId w:val="2"/>
  </w:num>
  <w:num w:numId="32">
    <w:abstractNumId w:val="0"/>
  </w:num>
  <w:num w:numId="33">
    <w:abstractNumId w:val="37"/>
  </w:num>
  <w:num w:numId="34">
    <w:abstractNumId w:val="36"/>
  </w:num>
  <w:num w:numId="35">
    <w:abstractNumId w:val="4"/>
  </w:num>
  <w:num w:numId="36">
    <w:abstractNumId w:val="32"/>
  </w:num>
  <w:num w:numId="37">
    <w:abstractNumId w:val="11"/>
  </w:num>
  <w:num w:numId="38">
    <w:abstractNumId w:val="20"/>
  </w:num>
  <w:num w:numId="39">
    <w:abstractNumId w:val="6"/>
  </w:num>
  <w:num w:numId="40">
    <w:abstractNumId w:val="1"/>
  </w:num>
  <w:num w:numId="41">
    <w:abstractNumId w:val="30"/>
  </w:num>
  <w:num w:numId="42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627"/>
    <w:rsid w:val="0000713B"/>
    <w:rsid w:val="00014446"/>
    <w:rsid w:val="00015E3D"/>
    <w:rsid w:val="00017D38"/>
    <w:rsid w:val="00024C8B"/>
    <w:rsid w:val="00033B25"/>
    <w:rsid w:val="00034688"/>
    <w:rsid w:val="00036DD2"/>
    <w:rsid w:val="0004579E"/>
    <w:rsid w:val="00045CC5"/>
    <w:rsid w:val="0004778D"/>
    <w:rsid w:val="00060123"/>
    <w:rsid w:val="00062AA0"/>
    <w:rsid w:val="00063379"/>
    <w:rsid w:val="0008032C"/>
    <w:rsid w:val="00086B2C"/>
    <w:rsid w:val="000947A9"/>
    <w:rsid w:val="000960DD"/>
    <w:rsid w:val="000A03F6"/>
    <w:rsid w:val="000B02AE"/>
    <w:rsid w:val="000B6C46"/>
    <w:rsid w:val="000D170F"/>
    <w:rsid w:val="000D4209"/>
    <w:rsid w:val="000D7D8A"/>
    <w:rsid w:val="000E0118"/>
    <w:rsid w:val="000E59CA"/>
    <w:rsid w:val="000E5D25"/>
    <w:rsid w:val="000F340E"/>
    <w:rsid w:val="00102929"/>
    <w:rsid w:val="00103015"/>
    <w:rsid w:val="00110FBF"/>
    <w:rsid w:val="001174FA"/>
    <w:rsid w:val="0011783C"/>
    <w:rsid w:val="001230BA"/>
    <w:rsid w:val="0012501F"/>
    <w:rsid w:val="00126232"/>
    <w:rsid w:val="0012775A"/>
    <w:rsid w:val="001359A7"/>
    <w:rsid w:val="00156F2B"/>
    <w:rsid w:val="001630D2"/>
    <w:rsid w:val="001672DF"/>
    <w:rsid w:val="00174133"/>
    <w:rsid w:val="00177825"/>
    <w:rsid w:val="001803C2"/>
    <w:rsid w:val="0018193A"/>
    <w:rsid w:val="00191A42"/>
    <w:rsid w:val="001A4BDC"/>
    <w:rsid w:val="001B5E72"/>
    <w:rsid w:val="001C16D1"/>
    <w:rsid w:val="001C1FAC"/>
    <w:rsid w:val="001C30B7"/>
    <w:rsid w:val="001D0DA6"/>
    <w:rsid w:val="001D39C5"/>
    <w:rsid w:val="001D6DC9"/>
    <w:rsid w:val="001D7FEC"/>
    <w:rsid w:val="001E2D65"/>
    <w:rsid w:val="001E68F7"/>
    <w:rsid w:val="001E6CBC"/>
    <w:rsid w:val="001F2947"/>
    <w:rsid w:val="001F3488"/>
    <w:rsid w:val="001F6359"/>
    <w:rsid w:val="00200C6A"/>
    <w:rsid w:val="00201171"/>
    <w:rsid w:val="002077F9"/>
    <w:rsid w:val="00210261"/>
    <w:rsid w:val="00210EB0"/>
    <w:rsid w:val="002127C1"/>
    <w:rsid w:val="002139D3"/>
    <w:rsid w:val="002179AE"/>
    <w:rsid w:val="00235FEC"/>
    <w:rsid w:val="002474EA"/>
    <w:rsid w:val="0025101F"/>
    <w:rsid w:val="00256931"/>
    <w:rsid w:val="0025768A"/>
    <w:rsid w:val="0026209C"/>
    <w:rsid w:val="0026637B"/>
    <w:rsid w:val="00266BE9"/>
    <w:rsid w:val="002674E0"/>
    <w:rsid w:val="00267DC5"/>
    <w:rsid w:val="00272CB5"/>
    <w:rsid w:val="00273A74"/>
    <w:rsid w:val="00281DAB"/>
    <w:rsid w:val="00286C12"/>
    <w:rsid w:val="002956B1"/>
    <w:rsid w:val="002961C6"/>
    <w:rsid w:val="00297539"/>
    <w:rsid w:val="00297FAA"/>
    <w:rsid w:val="002A458D"/>
    <w:rsid w:val="002B4736"/>
    <w:rsid w:val="002B6DAD"/>
    <w:rsid w:val="002C1348"/>
    <w:rsid w:val="002C582E"/>
    <w:rsid w:val="002C6A0C"/>
    <w:rsid w:val="002D3600"/>
    <w:rsid w:val="002D5E0B"/>
    <w:rsid w:val="002E0032"/>
    <w:rsid w:val="002E2234"/>
    <w:rsid w:val="002E41A2"/>
    <w:rsid w:val="002E4F51"/>
    <w:rsid w:val="002E651E"/>
    <w:rsid w:val="002E7F28"/>
    <w:rsid w:val="002F3B98"/>
    <w:rsid w:val="002F5958"/>
    <w:rsid w:val="002F62DD"/>
    <w:rsid w:val="003016BF"/>
    <w:rsid w:val="00310F32"/>
    <w:rsid w:val="0031523D"/>
    <w:rsid w:val="00323ED2"/>
    <w:rsid w:val="00324EB0"/>
    <w:rsid w:val="00325E6B"/>
    <w:rsid w:val="003447A1"/>
    <w:rsid w:val="00346F31"/>
    <w:rsid w:val="00352348"/>
    <w:rsid w:val="0035311B"/>
    <w:rsid w:val="00364847"/>
    <w:rsid w:val="00367BCA"/>
    <w:rsid w:val="00371F3F"/>
    <w:rsid w:val="00372EAB"/>
    <w:rsid w:val="0037425D"/>
    <w:rsid w:val="00380C39"/>
    <w:rsid w:val="00380CA0"/>
    <w:rsid w:val="00383AD2"/>
    <w:rsid w:val="00390EBB"/>
    <w:rsid w:val="0039423A"/>
    <w:rsid w:val="00394A16"/>
    <w:rsid w:val="00394DA6"/>
    <w:rsid w:val="0039697B"/>
    <w:rsid w:val="003A0E64"/>
    <w:rsid w:val="003A4574"/>
    <w:rsid w:val="003B7092"/>
    <w:rsid w:val="003C1EFE"/>
    <w:rsid w:val="003C50FD"/>
    <w:rsid w:val="003D0B62"/>
    <w:rsid w:val="003D42C7"/>
    <w:rsid w:val="003D7667"/>
    <w:rsid w:val="003E0665"/>
    <w:rsid w:val="003E2DB7"/>
    <w:rsid w:val="003E45BC"/>
    <w:rsid w:val="003E7BA1"/>
    <w:rsid w:val="003F25DD"/>
    <w:rsid w:val="0040030E"/>
    <w:rsid w:val="0041263C"/>
    <w:rsid w:val="00414B30"/>
    <w:rsid w:val="00415A54"/>
    <w:rsid w:val="00415CC3"/>
    <w:rsid w:val="0041701D"/>
    <w:rsid w:val="00423344"/>
    <w:rsid w:val="004245FE"/>
    <w:rsid w:val="004265A3"/>
    <w:rsid w:val="00426957"/>
    <w:rsid w:val="00431E6E"/>
    <w:rsid w:val="00433F67"/>
    <w:rsid w:val="00436200"/>
    <w:rsid w:val="00442A57"/>
    <w:rsid w:val="004455E8"/>
    <w:rsid w:val="00446FA4"/>
    <w:rsid w:val="00454A2A"/>
    <w:rsid w:val="00454CA1"/>
    <w:rsid w:val="00456F07"/>
    <w:rsid w:val="004578FF"/>
    <w:rsid w:val="0046311D"/>
    <w:rsid w:val="00467F41"/>
    <w:rsid w:val="00473A13"/>
    <w:rsid w:val="00475611"/>
    <w:rsid w:val="004773E5"/>
    <w:rsid w:val="0048240C"/>
    <w:rsid w:val="00486384"/>
    <w:rsid w:val="004876AF"/>
    <w:rsid w:val="0049114B"/>
    <w:rsid w:val="004973E4"/>
    <w:rsid w:val="00497620"/>
    <w:rsid w:val="004A2EC1"/>
    <w:rsid w:val="004A3087"/>
    <w:rsid w:val="004A4B8C"/>
    <w:rsid w:val="004A4E8F"/>
    <w:rsid w:val="004A6A27"/>
    <w:rsid w:val="004B11C0"/>
    <w:rsid w:val="004B2A74"/>
    <w:rsid w:val="004C5E45"/>
    <w:rsid w:val="004D0C7C"/>
    <w:rsid w:val="004D1AB9"/>
    <w:rsid w:val="004D243E"/>
    <w:rsid w:val="004D5875"/>
    <w:rsid w:val="004D7947"/>
    <w:rsid w:val="004E1D45"/>
    <w:rsid w:val="004E2A9F"/>
    <w:rsid w:val="004E6C97"/>
    <w:rsid w:val="004F5708"/>
    <w:rsid w:val="004F7A08"/>
    <w:rsid w:val="005021EE"/>
    <w:rsid w:val="00504C29"/>
    <w:rsid w:val="005156B3"/>
    <w:rsid w:val="00521B50"/>
    <w:rsid w:val="00526CE2"/>
    <w:rsid w:val="00533EB5"/>
    <w:rsid w:val="00534C57"/>
    <w:rsid w:val="00536316"/>
    <w:rsid w:val="00540840"/>
    <w:rsid w:val="005429BB"/>
    <w:rsid w:val="005433FE"/>
    <w:rsid w:val="005444AA"/>
    <w:rsid w:val="00546660"/>
    <w:rsid w:val="00547E82"/>
    <w:rsid w:val="005558E2"/>
    <w:rsid w:val="0055620D"/>
    <w:rsid w:val="005649D3"/>
    <w:rsid w:val="0057097E"/>
    <w:rsid w:val="00575B26"/>
    <w:rsid w:val="00576DDF"/>
    <w:rsid w:val="00585097"/>
    <w:rsid w:val="0058611C"/>
    <w:rsid w:val="005904E1"/>
    <w:rsid w:val="00596242"/>
    <w:rsid w:val="00596946"/>
    <w:rsid w:val="005A4D20"/>
    <w:rsid w:val="005A6C7E"/>
    <w:rsid w:val="005B0707"/>
    <w:rsid w:val="005B7713"/>
    <w:rsid w:val="005B7F86"/>
    <w:rsid w:val="005C09D1"/>
    <w:rsid w:val="005C3610"/>
    <w:rsid w:val="005D386E"/>
    <w:rsid w:val="005D48C9"/>
    <w:rsid w:val="005D72AC"/>
    <w:rsid w:val="005E3369"/>
    <w:rsid w:val="005E6F52"/>
    <w:rsid w:val="005F0E8F"/>
    <w:rsid w:val="005F1F54"/>
    <w:rsid w:val="005F410B"/>
    <w:rsid w:val="005F572C"/>
    <w:rsid w:val="00600AC5"/>
    <w:rsid w:val="00600C6C"/>
    <w:rsid w:val="00603FCA"/>
    <w:rsid w:val="0060413E"/>
    <w:rsid w:val="00604C99"/>
    <w:rsid w:val="006061A3"/>
    <w:rsid w:val="00606956"/>
    <w:rsid w:val="00606A15"/>
    <w:rsid w:val="006072F4"/>
    <w:rsid w:val="00612279"/>
    <w:rsid w:val="00612CA2"/>
    <w:rsid w:val="0061639F"/>
    <w:rsid w:val="00621AC0"/>
    <w:rsid w:val="00621DCC"/>
    <w:rsid w:val="006237BA"/>
    <w:rsid w:val="00625BC9"/>
    <w:rsid w:val="00631E74"/>
    <w:rsid w:val="00634C1B"/>
    <w:rsid w:val="0063696B"/>
    <w:rsid w:val="00640D8D"/>
    <w:rsid w:val="00644DFF"/>
    <w:rsid w:val="006453FE"/>
    <w:rsid w:val="00652AC7"/>
    <w:rsid w:val="00653D51"/>
    <w:rsid w:val="00656794"/>
    <w:rsid w:val="00661284"/>
    <w:rsid w:val="00661CCE"/>
    <w:rsid w:val="006639B3"/>
    <w:rsid w:val="006712C5"/>
    <w:rsid w:val="00674823"/>
    <w:rsid w:val="00683BC3"/>
    <w:rsid w:val="00683D2D"/>
    <w:rsid w:val="0068592E"/>
    <w:rsid w:val="0069292F"/>
    <w:rsid w:val="00696AF2"/>
    <w:rsid w:val="006970CF"/>
    <w:rsid w:val="006B6D0F"/>
    <w:rsid w:val="006B7DEC"/>
    <w:rsid w:val="006C017B"/>
    <w:rsid w:val="006C1FFE"/>
    <w:rsid w:val="006D0A8A"/>
    <w:rsid w:val="006D172C"/>
    <w:rsid w:val="006D1B34"/>
    <w:rsid w:val="006E1DA7"/>
    <w:rsid w:val="006E3B8D"/>
    <w:rsid w:val="006F4000"/>
    <w:rsid w:val="006F48BE"/>
    <w:rsid w:val="006F629D"/>
    <w:rsid w:val="0070427C"/>
    <w:rsid w:val="00705982"/>
    <w:rsid w:val="00715FDF"/>
    <w:rsid w:val="00722BAB"/>
    <w:rsid w:val="00726744"/>
    <w:rsid w:val="00727E01"/>
    <w:rsid w:val="007322E7"/>
    <w:rsid w:val="00732CD3"/>
    <w:rsid w:val="0073313B"/>
    <w:rsid w:val="00734A67"/>
    <w:rsid w:val="00734D74"/>
    <w:rsid w:val="00742370"/>
    <w:rsid w:val="0075161B"/>
    <w:rsid w:val="00755D03"/>
    <w:rsid w:val="00762715"/>
    <w:rsid w:val="00762AE1"/>
    <w:rsid w:val="00765A62"/>
    <w:rsid w:val="00771D0B"/>
    <w:rsid w:val="00782A47"/>
    <w:rsid w:val="00794E58"/>
    <w:rsid w:val="0079581C"/>
    <w:rsid w:val="007A3AA2"/>
    <w:rsid w:val="007A517E"/>
    <w:rsid w:val="007A79C8"/>
    <w:rsid w:val="007B01A1"/>
    <w:rsid w:val="007B0A62"/>
    <w:rsid w:val="007B19B0"/>
    <w:rsid w:val="007B4CD5"/>
    <w:rsid w:val="007C09C3"/>
    <w:rsid w:val="007C2B3C"/>
    <w:rsid w:val="007C2CFB"/>
    <w:rsid w:val="007C3D0E"/>
    <w:rsid w:val="007E0D33"/>
    <w:rsid w:val="007E118E"/>
    <w:rsid w:val="007E25CA"/>
    <w:rsid w:val="007E3999"/>
    <w:rsid w:val="007F097E"/>
    <w:rsid w:val="007F7DEB"/>
    <w:rsid w:val="00800240"/>
    <w:rsid w:val="00804B65"/>
    <w:rsid w:val="00805973"/>
    <w:rsid w:val="00806BB5"/>
    <w:rsid w:val="00807DEC"/>
    <w:rsid w:val="00810301"/>
    <w:rsid w:val="008143A7"/>
    <w:rsid w:val="008164E3"/>
    <w:rsid w:val="00816D43"/>
    <w:rsid w:val="00817502"/>
    <w:rsid w:val="008224AF"/>
    <w:rsid w:val="00822E93"/>
    <w:rsid w:val="00824433"/>
    <w:rsid w:val="00826C00"/>
    <w:rsid w:val="00832EAE"/>
    <w:rsid w:val="00834E41"/>
    <w:rsid w:val="0084518D"/>
    <w:rsid w:val="008475D7"/>
    <w:rsid w:val="008477F5"/>
    <w:rsid w:val="00851F69"/>
    <w:rsid w:val="0085318C"/>
    <w:rsid w:val="008603D7"/>
    <w:rsid w:val="008638FC"/>
    <w:rsid w:val="00866C9C"/>
    <w:rsid w:val="0087471D"/>
    <w:rsid w:val="008759D7"/>
    <w:rsid w:val="0088181D"/>
    <w:rsid w:val="00883C2C"/>
    <w:rsid w:val="00885F7F"/>
    <w:rsid w:val="00887447"/>
    <w:rsid w:val="008877E2"/>
    <w:rsid w:val="00892569"/>
    <w:rsid w:val="00895687"/>
    <w:rsid w:val="008A1B86"/>
    <w:rsid w:val="008A226E"/>
    <w:rsid w:val="008A319B"/>
    <w:rsid w:val="008A38B9"/>
    <w:rsid w:val="008A3FF4"/>
    <w:rsid w:val="008A4AAE"/>
    <w:rsid w:val="008B1A18"/>
    <w:rsid w:val="008B39FA"/>
    <w:rsid w:val="008B56E1"/>
    <w:rsid w:val="008C315F"/>
    <w:rsid w:val="008C5A3B"/>
    <w:rsid w:val="008C606A"/>
    <w:rsid w:val="008C7221"/>
    <w:rsid w:val="008D24F1"/>
    <w:rsid w:val="008E1027"/>
    <w:rsid w:val="008E1679"/>
    <w:rsid w:val="008E5B0C"/>
    <w:rsid w:val="008F2D63"/>
    <w:rsid w:val="008F2DBB"/>
    <w:rsid w:val="008F743A"/>
    <w:rsid w:val="0090113E"/>
    <w:rsid w:val="00905834"/>
    <w:rsid w:val="0090671E"/>
    <w:rsid w:val="009106AC"/>
    <w:rsid w:val="009106C0"/>
    <w:rsid w:val="00912603"/>
    <w:rsid w:val="0092329C"/>
    <w:rsid w:val="009249CA"/>
    <w:rsid w:val="00926D3C"/>
    <w:rsid w:val="009377CD"/>
    <w:rsid w:val="009431A3"/>
    <w:rsid w:val="009436C1"/>
    <w:rsid w:val="0094382A"/>
    <w:rsid w:val="00945633"/>
    <w:rsid w:val="009562F3"/>
    <w:rsid w:val="00963350"/>
    <w:rsid w:val="00965F0B"/>
    <w:rsid w:val="00971A37"/>
    <w:rsid w:val="00975114"/>
    <w:rsid w:val="00986715"/>
    <w:rsid w:val="0098700D"/>
    <w:rsid w:val="00987105"/>
    <w:rsid w:val="00991185"/>
    <w:rsid w:val="00996746"/>
    <w:rsid w:val="009A0C8F"/>
    <w:rsid w:val="009A3430"/>
    <w:rsid w:val="009A7107"/>
    <w:rsid w:val="009A784E"/>
    <w:rsid w:val="009B014C"/>
    <w:rsid w:val="009B347B"/>
    <w:rsid w:val="009B440D"/>
    <w:rsid w:val="009B6E61"/>
    <w:rsid w:val="009C16EF"/>
    <w:rsid w:val="009C2FA0"/>
    <w:rsid w:val="009D18EE"/>
    <w:rsid w:val="009D2DF3"/>
    <w:rsid w:val="009D5DE8"/>
    <w:rsid w:val="009D66EF"/>
    <w:rsid w:val="009E0639"/>
    <w:rsid w:val="009E0A37"/>
    <w:rsid w:val="009E46DB"/>
    <w:rsid w:val="009F47E6"/>
    <w:rsid w:val="009F4A2C"/>
    <w:rsid w:val="00A01C20"/>
    <w:rsid w:val="00A01F83"/>
    <w:rsid w:val="00A027BB"/>
    <w:rsid w:val="00A04409"/>
    <w:rsid w:val="00A06DFA"/>
    <w:rsid w:val="00A0769D"/>
    <w:rsid w:val="00A07A1C"/>
    <w:rsid w:val="00A10D34"/>
    <w:rsid w:val="00A13CBD"/>
    <w:rsid w:val="00A15D30"/>
    <w:rsid w:val="00A161F0"/>
    <w:rsid w:val="00A17CBF"/>
    <w:rsid w:val="00A218D0"/>
    <w:rsid w:val="00A30627"/>
    <w:rsid w:val="00A30F3F"/>
    <w:rsid w:val="00A31F3C"/>
    <w:rsid w:val="00A3278E"/>
    <w:rsid w:val="00A352EE"/>
    <w:rsid w:val="00A4525C"/>
    <w:rsid w:val="00A46646"/>
    <w:rsid w:val="00A5090E"/>
    <w:rsid w:val="00A518DD"/>
    <w:rsid w:val="00A52BFA"/>
    <w:rsid w:val="00A536FE"/>
    <w:rsid w:val="00A55334"/>
    <w:rsid w:val="00A5684A"/>
    <w:rsid w:val="00A63A0E"/>
    <w:rsid w:val="00A64269"/>
    <w:rsid w:val="00A64BFD"/>
    <w:rsid w:val="00A7005B"/>
    <w:rsid w:val="00A71ADE"/>
    <w:rsid w:val="00A759B8"/>
    <w:rsid w:val="00A82C09"/>
    <w:rsid w:val="00A856E9"/>
    <w:rsid w:val="00A90367"/>
    <w:rsid w:val="00A916AB"/>
    <w:rsid w:val="00AA2548"/>
    <w:rsid w:val="00AA30D6"/>
    <w:rsid w:val="00AA7408"/>
    <w:rsid w:val="00AB0226"/>
    <w:rsid w:val="00AB03C6"/>
    <w:rsid w:val="00AB2312"/>
    <w:rsid w:val="00AB3974"/>
    <w:rsid w:val="00AC0011"/>
    <w:rsid w:val="00AC13ED"/>
    <w:rsid w:val="00AC1BC8"/>
    <w:rsid w:val="00AC2ED7"/>
    <w:rsid w:val="00AC3A1E"/>
    <w:rsid w:val="00AC415F"/>
    <w:rsid w:val="00AE41B1"/>
    <w:rsid w:val="00AE4F27"/>
    <w:rsid w:val="00AE7D2D"/>
    <w:rsid w:val="00AF144B"/>
    <w:rsid w:val="00AF5B28"/>
    <w:rsid w:val="00B03EB2"/>
    <w:rsid w:val="00B04AC5"/>
    <w:rsid w:val="00B1153E"/>
    <w:rsid w:val="00B265EE"/>
    <w:rsid w:val="00B2688D"/>
    <w:rsid w:val="00B350A8"/>
    <w:rsid w:val="00B36160"/>
    <w:rsid w:val="00B41C74"/>
    <w:rsid w:val="00B43A7E"/>
    <w:rsid w:val="00B52CEF"/>
    <w:rsid w:val="00B53F22"/>
    <w:rsid w:val="00B57C0D"/>
    <w:rsid w:val="00B60B1C"/>
    <w:rsid w:val="00B641C4"/>
    <w:rsid w:val="00B65987"/>
    <w:rsid w:val="00B74A3B"/>
    <w:rsid w:val="00B768A7"/>
    <w:rsid w:val="00B81894"/>
    <w:rsid w:val="00B824A7"/>
    <w:rsid w:val="00B83AC9"/>
    <w:rsid w:val="00B85040"/>
    <w:rsid w:val="00B86C38"/>
    <w:rsid w:val="00B87563"/>
    <w:rsid w:val="00B87789"/>
    <w:rsid w:val="00B906C6"/>
    <w:rsid w:val="00B91E86"/>
    <w:rsid w:val="00B96750"/>
    <w:rsid w:val="00B9769E"/>
    <w:rsid w:val="00B977D5"/>
    <w:rsid w:val="00B97E7E"/>
    <w:rsid w:val="00BA33AC"/>
    <w:rsid w:val="00BA6000"/>
    <w:rsid w:val="00BA750A"/>
    <w:rsid w:val="00BB00FE"/>
    <w:rsid w:val="00BB0D4B"/>
    <w:rsid w:val="00BB23CE"/>
    <w:rsid w:val="00BB30B3"/>
    <w:rsid w:val="00BB6936"/>
    <w:rsid w:val="00BC7095"/>
    <w:rsid w:val="00BD05C4"/>
    <w:rsid w:val="00BD33B6"/>
    <w:rsid w:val="00BE67D5"/>
    <w:rsid w:val="00C004A6"/>
    <w:rsid w:val="00C02720"/>
    <w:rsid w:val="00C0674A"/>
    <w:rsid w:val="00C23962"/>
    <w:rsid w:val="00C25337"/>
    <w:rsid w:val="00C30E23"/>
    <w:rsid w:val="00C31D2B"/>
    <w:rsid w:val="00C43C6F"/>
    <w:rsid w:val="00C4547F"/>
    <w:rsid w:val="00C552E2"/>
    <w:rsid w:val="00C574D4"/>
    <w:rsid w:val="00C63589"/>
    <w:rsid w:val="00C7104A"/>
    <w:rsid w:val="00C7184A"/>
    <w:rsid w:val="00C73DD2"/>
    <w:rsid w:val="00C80E42"/>
    <w:rsid w:val="00C85554"/>
    <w:rsid w:val="00C86296"/>
    <w:rsid w:val="00C86AC4"/>
    <w:rsid w:val="00C939ED"/>
    <w:rsid w:val="00C93D59"/>
    <w:rsid w:val="00C962DA"/>
    <w:rsid w:val="00CA177D"/>
    <w:rsid w:val="00CB2C68"/>
    <w:rsid w:val="00CC0BD8"/>
    <w:rsid w:val="00CC7666"/>
    <w:rsid w:val="00CD10CE"/>
    <w:rsid w:val="00CD2D88"/>
    <w:rsid w:val="00CD482B"/>
    <w:rsid w:val="00CD71AC"/>
    <w:rsid w:val="00CE022E"/>
    <w:rsid w:val="00CE4E0B"/>
    <w:rsid w:val="00CE52FD"/>
    <w:rsid w:val="00CE61DD"/>
    <w:rsid w:val="00CF13A0"/>
    <w:rsid w:val="00CF4EF9"/>
    <w:rsid w:val="00CF662F"/>
    <w:rsid w:val="00CF6EBF"/>
    <w:rsid w:val="00D05EE8"/>
    <w:rsid w:val="00D10DF0"/>
    <w:rsid w:val="00D12ABF"/>
    <w:rsid w:val="00D12FDE"/>
    <w:rsid w:val="00D14689"/>
    <w:rsid w:val="00D2070B"/>
    <w:rsid w:val="00D2404F"/>
    <w:rsid w:val="00D32710"/>
    <w:rsid w:val="00D3280C"/>
    <w:rsid w:val="00D32EEE"/>
    <w:rsid w:val="00D3606C"/>
    <w:rsid w:val="00D401AE"/>
    <w:rsid w:val="00D47782"/>
    <w:rsid w:val="00D536F7"/>
    <w:rsid w:val="00D5520C"/>
    <w:rsid w:val="00D62A85"/>
    <w:rsid w:val="00D65A3C"/>
    <w:rsid w:val="00D6666B"/>
    <w:rsid w:val="00D67C10"/>
    <w:rsid w:val="00D707F5"/>
    <w:rsid w:val="00D72A55"/>
    <w:rsid w:val="00D72EE2"/>
    <w:rsid w:val="00D73AA1"/>
    <w:rsid w:val="00D77FBD"/>
    <w:rsid w:val="00D81403"/>
    <w:rsid w:val="00D9088D"/>
    <w:rsid w:val="00D915CF"/>
    <w:rsid w:val="00D95D27"/>
    <w:rsid w:val="00DA1270"/>
    <w:rsid w:val="00DA34DE"/>
    <w:rsid w:val="00DA6603"/>
    <w:rsid w:val="00DA6B4C"/>
    <w:rsid w:val="00DB3C70"/>
    <w:rsid w:val="00DC5A79"/>
    <w:rsid w:val="00DC734E"/>
    <w:rsid w:val="00DD3B8F"/>
    <w:rsid w:val="00DE14A0"/>
    <w:rsid w:val="00DF08D5"/>
    <w:rsid w:val="00DF1266"/>
    <w:rsid w:val="00DF2A24"/>
    <w:rsid w:val="00E00AA4"/>
    <w:rsid w:val="00E04E42"/>
    <w:rsid w:val="00E103AA"/>
    <w:rsid w:val="00E115B4"/>
    <w:rsid w:val="00E127ED"/>
    <w:rsid w:val="00E13CF3"/>
    <w:rsid w:val="00E21703"/>
    <w:rsid w:val="00E220B2"/>
    <w:rsid w:val="00E24B4D"/>
    <w:rsid w:val="00E24D6E"/>
    <w:rsid w:val="00E24FB1"/>
    <w:rsid w:val="00E25D19"/>
    <w:rsid w:val="00E46E56"/>
    <w:rsid w:val="00E503C7"/>
    <w:rsid w:val="00E62AF2"/>
    <w:rsid w:val="00E720FF"/>
    <w:rsid w:val="00E735F3"/>
    <w:rsid w:val="00E81548"/>
    <w:rsid w:val="00E815F4"/>
    <w:rsid w:val="00E84676"/>
    <w:rsid w:val="00E9218C"/>
    <w:rsid w:val="00EA3639"/>
    <w:rsid w:val="00EA7175"/>
    <w:rsid w:val="00EB3EE8"/>
    <w:rsid w:val="00EB7F38"/>
    <w:rsid w:val="00EC08C5"/>
    <w:rsid w:val="00EC206E"/>
    <w:rsid w:val="00EC253D"/>
    <w:rsid w:val="00EC2BCE"/>
    <w:rsid w:val="00ED2741"/>
    <w:rsid w:val="00ED2FD0"/>
    <w:rsid w:val="00ED5102"/>
    <w:rsid w:val="00ED5847"/>
    <w:rsid w:val="00EE5551"/>
    <w:rsid w:val="00EE70A0"/>
    <w:rsid w:val="00EF0E4F"/>
    <w:rsid w:val="00EF110C"/>
    <w:rsid w:val="00EF417F"/>
    <w:rsid w:val="00F0210D"/>
    <w:rsid w:val="00F0678C"/>
    <w:rsid w:val="00F10F54"/>
    <w:rsid w:val="00F13D47"/>
    <w:rsid w:val="00F1498D"/>
    <w:rsid w:val="00F23301"/>
    <w:rsid w:val="00F23355"/>
    <w:rsid w:val="00F2338E"/>
    <w:rsid w:val="00F24FA4"/>
    <w:rsid w:val="00F343B0"/>
    <w:rsid w:val="00F357A6"/>
    <w:rsid w:val="00F37FFD"/>
    <w:rsid w:val="00F44284"/>
    <w:rsid w:val="00F5017E"/>
    <w:rsid w:val="00F574D7"/>
    <w:rsid w:val="00F77CC3"/>
    <w:rsid w:val="00F86BC0"/>
    <w:rsid w:val="00F9200E"/>
    <w:rsid w:val="00F945D6"/>
    <w:rsid w:val="00F960F9"/>
    <w:rsid w:val="00F97342"/>
    <w:rsid w:val="00FA426F"/>
    <w:rsid w:val="00FA4533"/>
    <w:rsid w:val="00FB23B5"/>
    <w:rsid w:val="00FB4E53"/>
    <w:rsid w:val="00FB6854"/>
    <w:rsid w:val="00FC7A04"/>
    <w:rsid w:val="00FC7D92"/>
    <w:rsid w:val="00FC7F5C"/>
    <w:rsid w:val="00FD5713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926B4"/>
  <w15:chartTrackingRefBased/>
  <w15:docId w15:val="{1DB19A73-92C4-430A-918E-FF0FD515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30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4BDC"/>
    <w:pPr>
      <w:tabs>
        <w:tab w:val="center" w:pos="4703"/>
        <w:tab w:val="right" w:pos="9406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4BD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1A4BD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2A9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E68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8F7"/>
  </w:style>
  <w:style w:type="paragraph" w:customStyle="1" w:styleId="Default">
    <w:name w:val="Default"/>
    <w:rsid w:val="0098700D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ListParagraph"/>
    <w:link w:val="Style1Char"/>
    <w:qFormat/>
    <w:rsid w:val="0048240C"/>
    <w:pPr>
      <w:numPr>
        <w:numId w:val="2"/>
      </w:numPr>
      <w:spacing w:after="0"/>
      <w:ind w:left="284" w:hanging="284"/>
    </w:pPr>
    <w:rPr>
      <w:rFonts w:ascii="Cambria" w:hAnsi="Cambria" w:cstheme="minorHAnsi"/>
      <w:b/>
      <w:sz w:val="24"/>
      <w:szCs w:val="24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240C"/>
  </w:style>
  <w:style w:type="character" w:customStyle="1" w:styleId="Style1Char">
    <w:name w:val="Style1 Char"/>
    <w:basedOn w:val="ListParagraphChar"/>
    <w:link w:val="Style1"/>
    <w:rsid w:val="0048240C"/>
    <w:rPr>
      <w:rFonts w:ascii="Cambria" w:hAnsi="Cambria" w:cstheme="minorHAnsi"/>
      <w:b/>
      <w:sz w:val="24"/>
      <w:szCs w:val="24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55E8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23D"/>
    <w:pPr>
      <w:spacing w:after="0" w:line="240" w:lineRule="auto"/>
      <w:ind w:left="0"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23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4D5875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D5875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960DD"/>
    <w:pPr>
      <w:widowControl w:val="0"/>
      <w:autoSpaceDE w:val="0"/>
      <w:autoSpaceDN w:val="0"/>
      <w:spacing w:after="0" w:line="240" w:lineRule="auto"/>
      <w:ind w:left="0" w:firstLine="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8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vestor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compass-receivables.eu" TargetMode="External"/><Relationship Id="rId1" Type="http://schemas.openxmlformats.org/officeDocument/2006/relationships/hyperlink" Target="https://compass-receivables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8</Pages>
  <Words>2518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58</cp:revision>
  <dcterms:created xsi:type="dcterms:W3CDTF">2020-08-26T12:19:00Z</dcterms:created>
  <dcterms:modified xsi:type="dcterms:W3CDTF">2021-04-27T10:52:00Z</dcterms:modified>
</cp:coreProperties>
</file>