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6F8A" w14:textId="524A0FDE" w:rsidR="004E33E8" w:rsidRPr="00220B52" w:rsidRDefault="004E33E8" w:rsidP="004E33E8">
      <w:pPr>
        <w:keepNext/>
        <w:spacing w:before="240" w:after="60"/>
        <w:jc w:val="center"/>
        <w:outlineLvl w:val="0"/>
        <w:rPr>
          <w:rFonts w:ascii="Calibri" w:hAnsi="Calibri"/>
          <w:b/>
          <w:bCs/>
          <w:kern w:val="32"/>
          <w:sz w:val="32"/>
          <w:szCs w:val="32"/>
          <w:lang w:eastAsia="zh-CN"/>
        </w:rPr>
      </w:pPr>
      <w:r w:rsidRPr="00394861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Информация по чл.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31</w:t>
      </w:r>
      <w:r w:rsidRPr="00394861">
        <w:rPr>
          <w:rFonts w:ascii="Calibri" w:hAnsi="Calibri"/>
          <w:b/>
          <w:bCs/>
          <w:kern w:val="32"/>
          <w:sz w:val="32"/>
          <w:szCs w:val="32"/>
          <w:lang w:eastAsia="zh-CN"/>
        </w:rPr>
        <w:t>, ал. 1, т.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>1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>-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>5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, ал. 4 и ал. 5</w:t>
      </w:r>
      <w:r w:rsidRPr="00394861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от ЗДСИЦДС и чл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.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20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>,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 xml:space="preserve"> 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>ал.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4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от Наредба № 2 </w:t>
      </w:r>
      <w:r w:rsidRPr="00A112DC">
        <w:rPr>
          <w:rFonts w:ascii="Calibri" w:hAnsi="Calibri"/>
          <w:b/>
          <w:bCs/>
          <w:kern w:val="32"/>
          <w:sz w:val="32"/>
          <w:szCs w:val="32"/>
          <w:lang w:eastAsia="zh-CN"/>
        </w:rPr>
        <w:t>от</w:t>
      </w:r>
      <w:r w:rsidRPr="00A90354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0</w:t>
      </w:r>
      <w:r w:rsidRPr="00A90354">
        <w:rPr>
          <w:rFonts w:ascii="Calibri" w:hAnsi="Calibri"/>
          <w:b/>
          <w:bCs/>
          <w:kern w:val="32"/>
          <w:sz w:val="32"/>
          <w:szCs w:val="32"/>
          <w:lang w:eastAsia="zh-CN"/>
        </w:rPr>
        <w:t>9.11.2021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</w:r>
      <w:r w:rsidRPr="00A112DC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в периода 01.</w:t>
      </w:r>
      <w:r w:rsidR="00076962">
        <w:rPr>
          <w:rFonts w:ascii="Calibri" w:hAnsi="Calibri"/>
          <w:b/>
          <w:bCs/>
          <w:kern w:val="32"/>
          <w:sz w:val="32"/>
          <w:szCs w:val="32"/>
          <w:lang w:eastAsia="zh-CN"/>
        </w:rPr>
        <w:t>0</w:t>
      </w:r>
      <w:r w:rsidR="00751054">
        <w:rPr>
          <w:rFonts w:ascii="Calibri" w:hAnsi="Calibri"/>
          <w:b/>
          <w:bCs/>
          <w:kern w:val="32"/>
          <w:sz w:val="32"/>
          <w:szCs w:val="32"/>
          <w:lang w:eastAsia="zh-CN"/>
        </w:rPr>
        <w:t>4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.202</w:t>
      </w:r>
      <w:r w:rsidR="00076962">
        <w:rPr>
          <w:rFonts w:ascii="Calibri" w:hAnsi="Calibri"/>
          <w:b/>
          <w:bCs/>
          <w:kern w:val="32"/>
          <w:sz w:val="32"/>
          <w:szCs w:val="32"/>
          <w:lang w:eastAsia="zh-CN"/>
        </w:rPr>
        <w:t>2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– 3</w:t>
      </w:r>
      <w:r w:rsidR="00751054">
        <w:rPr>
          <w:rFonts w:ascii="Calibri" w:hAnsi="Calibri"/>
          <w:b/>
          <w:bCs/>
          <w:kern w:val="32"/>
          <w:sz w:val="32"/>
          <w:szCs w:val="32"/>
          <w:lang w:eastAsia="zh-CN"/>
        </w:rPr>
        <w:t>0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.</w:t>
      </w:r>
      <w:r w:rsidR="00076962">
        <w:rPr>
          <w:rFonts w:ascii="Calibri" w:hAnsi="Calibri"/>
          <w:b/>
          <w:bCs/>
          <w:kern w:val="32"/>
          <w:sz w:val="32"/>
          <w:szCs w:val="32"/>
          <w:lang w:eastAsia="zh-CN"/>
        </w:rPr>
        <w:t>0</w:t>
      </w:r>
      <w:r w:rsidR="00751054">
        <w:rPr>
          <w:rFonts w:ascii="Calibri" w:hAnsi="Calibri"/>
          <w:b/>
          <w:bCs/>
          <w:kern w:val="32"/>
          <w:sz w:val="32"/>
          <w:szCs w:val="32"/>
          <w:lang w:eastAsia="zh-CN"/>
        </w:rPr>
        <w:t>6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.202</w:t>
      </w:r>
      <w:r w:rsidR="00076962">
        <w:rPr>
          <w:rFonts w:ascii="Calibri" w:hAnsi="Calibri"/>
          <w:b/>
          <w:bCs/>
          <w:kern w:val="32"/>
          <w:sz w:val="32"/>
          <w:szCs w:val="32"/>
          <w:lang w:eastAsia="zh-CN"/>
        </w:rPr>
        <w:t>2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г. и с натрупване от 01.01.202</w:t>
      </w:r>
      <w:r w:rsidR="00076962">
        <w:rPr>
          <w:rFonts w:ascii="Calibri" w:hAnsi="Calibri"/>
          <w:b/>
          <w:bCs/>
          <w:kern w:val="32"/>
          <w:sz w:val="32"/>
          <w:szCs w:val="32"/>
          <w:lang w:eastAsia="zh-CN"/>
        </w:rPr>
        <w:t>2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г. до 3</w:t>
      </w:r>
      <w:r w:rsidR="00751054">
        <w:rPr>
          <w:rFonts w:ascii="Calibri" w:hAnsi="Calibri"/>
          <w:b/>
          <w:bCs/>
          <w:kern w:val="32"/>
          <w:sz w:val="32"/>
          <w:szCs w:val="32"/>
          <w:lang w:eastAsia="zh-CN"/>
        </w:rPr>
        <w:t>0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.</w:t>
      </w:r>
      <w:r w:rsidR="00076962">
        <w:rPr>
          <w:rFonts w:ascii="Calibri" w:hAnsi="Calibri"/>
          <w:b/>
          <w:bCs/>
          <w:kern w:val="32"/>
          <w:sz w:val="32"/>
          <w:szCs w:val="32"/>
          <w:lang w:eastAsia="zh-CN"/>
        </w:rPr>
        <w:t>0</w:t>
      </w:r>
      <w:r w:rsidR="00751054">
        <w:rPr>
          <w:rFonts w:ascii="Calibri" w:hAnsi="Calibri"/>
          <w:b/>
          <w:bCs/>
          <w:kern w:val="32"/>
          <w:sz w:val="32"/>
          <w:szCs w:val="32"/>
          <w:lang w:eastAsia="zh-CN"/>
        </w:rPr>
        <w:t>6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.202</w:t>
      </w:r>
      <w:r w:rsidR="00076962">
        <w:rPr>
          <w:rFonts w:ascii="Calibri" w:hAnsi="Calibri"/>
          <w:b/>
          <w:bCs/>
          <w:kern w:val="32"/>
          <w:sz w:val="32"/>
          <w:szCs w:val="32"/>
          <w:lang w:eastAsia="zh-CN"/>
        </w:rPr>
        <w:t>2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г.</w:t>
      </w:r>
    </w:p>
    <w:p w14:paraId="6C553C4B" w14:textId="77777777" w:rsidR="00173AF2" w:rsidRPr="00172783" w:rsidRDefault="00CE084E" w:rsidP="00172783">
      <w:pPr>
        <w:pStyle w:val="ListParagraph"/>
        <w:spacing w:before="227"/>
        <w:ind w:left="0" w:right="34"/>
        <w:rPr>
          <w:rFonts w:asciiTheme="minorHAnsi" w:hAnsiTheme="minorHAnsi" w:cstheme="minorHAnsi"/>
          <w:b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b/>
          <w:sz w:val="24"/>
          <w:szCs w:val="24"/>
        </w:rPr>
        <w:t>1.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 xml:space="preserve"> Чл.25. (1) Дружеството със специална инвестиционна цел може да инвестира</w:t>
      </w:r>
      <w:r w:rsidR="006538A7" w:rsidRPr="00172783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172783" w:rsidRPr="00172783">
        <w:rPr>
          <w:rFonts w:asciiTheme="minorHAnsi" w:hAnsiTheme="minorHAnsi" w:cstheme="minorHAnsi"/>
          <w:b/>
          <w:sz w:val="24"/>
          <w:szCs w:val="24"/>
        </w:rPr>
        <w:t>свободните си с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редства в ценни книжа, издадени или гарантирани от държава членка и</w:t>
      </w:r>
      <w:r w:rsidR="00172783" w:rsidRPr="0017278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в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банкови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депозити</w:t>
      </w:r>
      <w:r w:rsidR="006538A7" w:rsidRPr="00172783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в</w:t>
      </w:r>
      <w:r w:rsidR="006538A7" w:rsidRPr="00172783">
        <w:rPr>
          <w:rFonts w:asciiTheme="minorHAnsi" w:hAnsiTheme="minorHAnsi" w:cstheme="minorHAnsi"/>
          <w:b/>
          <w:spacing w:val="19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банки,</w:t>
      </w:r>
      <w:r w:rsidR="006538A7" w:rsidRPr="00172783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които</w:t>
      </w:r>
      <w:r w:rsidR="006538A7" w:rsidRPr="00172783">
        <w:rPr>
          <w:rFonts w:asciiTheme="minorHAnsi" w:hAnsiTheme="minorHAnsi" w:cstheme="minorHAnsi"/>
          <w:b/>
          <w:spacing w:val="21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имат</w:t>
      </w:r>
      <w:r w:rsidR="006538A7" w:rsidRPr="00172783">
        <w:rPr>
          <w:rFonts w:asciiTheme="minorHAnsi" w:hAnsiTheme="minorHAnsi" w:cstheme="minorHAnsi"/>
          <w:b/>
          <w:spacing w:val="20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право</w:t>
      </w:r>
      <w:r w:rsidR="006538A7" w:rsidRPr="00172783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да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извършват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дейност</w:t>
      </w:r>
      <w:r w:rsidR="006538A7" w:rsidRPr="00172783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на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територията</w:t>
      </w:r>
      <w:r w:rsidR="006538A7" w:rsidRPr="00172783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на</w:t>
      </w:r>
      <w:r w:rsidR="006538A7" w:rsidRPr="0017278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държава</w:t>
      </w:r>
      <w:r w:rsidR="006538A7" w:rsidRPr="0017278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членка.</w:t>
      </w:r>
    </w:p>
    <w:p w14:paraId="1CF6F6CB" w14:textId="684EAD8C" w:rsidR="00173AF2" w:rsidRPr="00172783" w:rsidRDefault="00173AF2" w:rsidP="00172783">
      <w:pPr>
        <w:ind w:right="-142"/>
        <w:contextualSpacing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Към </w:t>
      </w:r>
      <w:bookmarkStart w:id="0" w:name="_Hlk101358597"/>
      <w:r w:rsidRPr="00172783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751054">
        <w:rPr>
          <w:rFonts w:asciiTheme="minorHAnsi" w:hAnsiTheme="minorHAnsi" w:cstheme="minorHAnsi"/>
          <w:sz w:val="24"/>
          <w:szCs w:val="24"/>
          <w:lang w:eastAsia="bg-BG"/>
        </w:rPr>
        <w:t>0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0</w:t>
      </w:r>
      <w:r w:rsidR="00751054">
        <w:rPr>
          <w:rFonts w:asciiTheme="minorHAnsi" w:hAnsiTheme="minorHAnsi" w:cstheme="minorHAnsi"/>
          <w:sz w:val="24"/>
          <w:szCs w:val="24"/>
          <w:lang w:eastAsia="bg-BG"/>
        </w:rPr>
        <w:t>6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2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bookmarkEnd w:id="0"/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г. </w:t>
      </w:r>
      <w:bookmarkStart w:id="1" w:name="_Hlk94023952"/>
      <w:r w:rsidR="00A071C9">
        <w:rPr>
          <w:rFonts w:asciiTheme="minorHAnsi" w:hAnsiTheme="minorHAnsi" w:cstheme="minorHAnsi"/>
          <w:sz w:val="24"/>
          <w:szCs w:val="24"/>
          <w:lang w:eastAsia="bg-BG"/>
        </w:rPr>
        <w:t>„</w:t>
      </w:r>
      <w:r w:rsidR="006538A7" w:rsidRPr="00172783">
        <w:rPr>
          <w:rFonts w:asciiTheme="minorHAnsi" w:hAnsiTheme="minorHAnsi" w:cstheme="minorHAnsi"/>
          <w:sz w:val="24"/>
          <w:szCs w:val="24"/>
          <w:lang w:eastAsia="bg-BG"/>
        </w:rPr>
        <w:t>Компас Фонда за вземания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“</w:t>
      </w:r>
      <w:bookmarkEnd w:id="1"/>
      <w:r w:rsidR="006538A7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АДСИЦ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не е инвестирало свободни парични средства в ценни книжа, издадени или гарантирани от от държава членка и в банкови депозити в банки, които имат право да извършват дейност на територията на държава членка.</w:t>
      </w:r>
    </w:p>
    <w:p w14:paraId="496692CD" w14:textId="77777777" w:rsidR="006538A7" w:rsidRPr="00172783" w:rsidRDefault="006538A7" w:rsidP="00172783">
      <w:pPr>
        <w:ind w:right="-142"/>
        <w:contextualSpacing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7F1AA021" w14:textId="77777777" w:rsidR="006538A7" w:rsidRPr="003F7731" w:rsidRDefault="006538A7" w:rsidP="00172783">
      <w:pPr>
        <w:ind w:right="-142"/>
        <w:contextualSpacing/>
        <w:jc w:val="both"/>
        <w:rPr>
          <w:rFonts w:asciiTheme="minorHAnsi" w:hAnsiTheme="minorHAnsi" w:cstheme="minorHAnsi"/>
          <w:b/>
          <w:sz w:val="24"/>
          <w:szCs w:val="24"/>
          <w:lang w:eastAsia="bg-BG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2.</w:t>
      </w:r>
      <w:r w:rsidRPr="003F7731">
        <w:rPr>
          <w:rFonts w:asciiTheme="minorHAnsi" w:hAnsiTheme="minorHAnsi" w:cstheme="minorHAnsi"/>
          <w:b/>
          <w:sz w:val="24"/>
          <w:szCs w:val="24"/>
        </w:rPr>
        <w:t xml:space="preserve"> Чл.25. (5) Дружеството</w:t>
      </w:r>
      <w:r w:rsidRPr="003F7731">
        <w:rPr>
          <w:rFonts w:asciiTheme="minorHAnsi" w:hAnsiTheme="minorHAnsi" w:cstheme="minorHAnsi"/>
          <w:b/>
          <w:spacing w:val="34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със</w:t>
      </w:r>
      <w:r w:rsidRPr="003F7731">
        <w:rPr>
          <w:rFonts w:asciiTheme="minorHAnsi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специална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инвестиционна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цел</w:t>
      </w:r>
      <w:r w:rsidRPr="003F7731">
        <w:rPr>
          <w:rFonts w:asciiTheme="minorHAnsi" w:hAnsiTheme="minorHAnsi" w:cstheme="minorHAnsi"/>
          <w:b/>
          <w:spacing w:val="34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може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да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инвестира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до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10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сто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от активите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си в трети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лица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по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чл.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27, ал.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4.</w:t>
      </w:r>
    </w:p>
    <w:p w14:paraId="3B7E1424" w14:textId="200EBA92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Към </w:t>
      </w:r>
      <w:r w:rsidR="00076962" w:rsidRPr="00076962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751054">
        <w:rPr>
          <w:rFonts w:asciiTheme="minorHAnsi" w:hAnsiTheme="minorHAnsi" w:cstheme="minorHAnsi"/>
          <w:sz w:val="24"/>
          <w:szCs w:val="24"/>
          <w:lang w:eastAsia="bg-BG"/>
        </w:rPr>
        <w:t>0</w:t>
      </w:r>
      <w:r w:rsidR="00076962" w:rsidRPr="00076962">
        <w:rPr>
          <w:rFonts w:asciiTheme="minorHAnsi" w:hAnsiTheme="minorHAnsi" w:cstheme="minorHAnsi"/>
          <w:sz w:val="24"/>
          <w:szCs w:val="24"/>
          <w:lang w:eastAsia="bg-BG"/>
        </w:rPr>
        <w:t>.0</w:t>
      </w:r>
      <w:r w:rsidR="00751054">
        <w:rPr>
          <w:rFonts w:asciiTheme="minorHAnsi" w:hAnsiTheme="minorHAnsi" w:cstheme="minorHAnsi"/>
          <w:sz w:val="24"/>
          <w:szCs w:val="24"/>
          <w:lang w:eastAsia="bg-BG"/>
        </w:rPr>
        <w:t>6</w:t>
      </w:r>
      <w:r w:rsidR="00076962" w:rsidRPr="00076962">
        <w:rPr>
          <w:rFonts w:asciiTheme="minorHAnsi" w:hAnsiTheme="minorHAnsi" w:cstheme="minorHAnsi"/>
          <w:sz w:val="24"/>
          <w:szCs w:val="24"/>
          <w:lang w:eastAsia="bg-BG"/>
        </w:rPr>
        <w:t xml:space="preserve">.2022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АДСИЦ не е инвестирало в трети лица по чл.27, ал.4, включително и в обслужващото дружество.</w:t>
      </w:r>
    </w:p>
    <w:p w14:paraId="6ED7702F" w14:textId="77777777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59F7A360" w14:textId="77777777" w:rsidR="006538A7" w:rsidRPr="003F7731" w:rsidRDefault="006538A7" w:rsidP="00172783">
      <w:pPr>
        <w:ind w:right="-142"/>
        <w:jc w:val="both"/>
        <w:rPr>
          <w:rFonts w:asciiTheme="minorHAnsi" w:hAnsiTheme="minorHAnsi" w:cstheme="minorHAnsi"/>
          <w:b/>
          <w:sz w:val="24"/>
          <w:szCs w:val="24"/>
          <w:lang w:eastAsia="bg-BG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3.</w:t>
      </w:r>
      <w:r w:rsidRPr="003F7731">
        <w:rPr>
          <w:rFonts w:asciiTheme="minorHAnsi" w:hAnsiTheme="minorHAnsi" w:cstheme="minorHAnsi"/>
          <w:b/>
          <w:sz w:val="24"/>
          <w:szCs w:val="24"/>
        </w:rPr>
        <w:t xml:space="preserve"> Чл.26. (1) Дружеството със специална инвестиционна цел не може да обезпечава чужди задължения с изключение на банкови кредити, отпуснати на дъщерно дружество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по чл. 28, ал. 1, и не може да предоставя заеми и да получава заеми от лица, различни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 </w:t>
      </w:r>
      <w:r w:rsidRPr="003F7731">
        <w:rPr>
          <w:rFonts w:asciiTheme="minorHAnsi" w:hAnsiTheme="minorHAnsi" w:cstheme="minorHAnsi"/>
          <w:b/>
          <w:sz w:val="24"/>
          <w:szCs w:val="24"/>
        </w:rPr>
        <w:t xml:space="preserve"> от банки. За обезпечаване на задълженията по банкови кредити на дъщерно дружество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по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чл.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28,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ал.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1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се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изисква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предварително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одобрение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от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общото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събрание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акционерите на дружеството със специална инвестиционна цел. Сделките, сключени в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нарушение</w:t>
      </w:r>
      <w:r w:rsidRPr="003F773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 изречение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второ,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са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нищожни.</w:t>
      </w:r>
    </w:p>
    <w:p w14:paraId="0C436DB9" w14:textId="01B57F05" w:rsidR="00173AF2" w:rsidRPr="00172783" w:rsidRDefault="00173AF2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Към 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751054">
        <w:rPr>
          <w:rFonts w:asciiTheme="minorHAnsi" w:hAnsiTheme="minorHAnsi" w:cstheme="minorHAnsi"/>
          <w:sz w:val="24"/>
          <w:szCs w:val="24"/>
          <w:lang w:eastAsia="bg-BG"/>
        </w:rPr>
        <w:t>0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0</w:t>
      </w:r>
      <w:r w:rsidR="00751054">
        <w:rPr>
          <w:rFonts w:asciiTheme="minorHAnsi" w:hAnsiTheme="minorHAnsi" w:cstheme="minorHAnsi"/>
          <w:sz w:val="24"/>
          <w:szCs w:val="24"/>
          <w:lang w:eastAsia="bg-BG"/>
        </w:rPr>
        <w:t>6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2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6538A7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АДСИЦ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не притежава дъщерно дружество, не е обезпечавало чужди задължения, включително и по банкови кредити, включително отпуснати на дъщерно дружество. </w:t>
      </w:r>
    </w:p>
    <w:p w14:paraId="11D50F80" w14:textId="77777777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35C06B4E" w14:textId="77777777" w:rsidR="003F7731" w:rsidRDefault="006538A7" w:rsidP="003F7731">
      <w:pPr>
        <w:tabs>
          <w:tab w:val="left" w:pos="1154"/>
        </w:tabs>
        <w:spacing w:line="260" w:lineRule="exact"/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4.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 xml:space="preserve"> </w:t>
      </w:r>
      <w:r w:rsidR="007B2F8F" w:rsidRPr="003F7731">
        <w:rPr>
          <w:rFonts w:asciiTheme="minorHAnsi" w:hAnsiTheme="minorHAnsi" w:cstheme="minorHAnsi"/>
          <w:b/>
          <w:sz w:val="24"/>
          <w:szCs w:val="24"/>
        </w:rPr>
        <w:t xml:space="preserve">Чл.26. (2)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Дружеството</w:t>
      </w:r>
      <w:r w:rsidRPr="003F7731">
        <w:rPr>
          <w:rFonts w:asciiTheme="minorHAnsi" w:eastAsia="Tahoma" w:hAnsiTheme="minorHAnsi" w:cstheme="minorHAnsi"/>
          <w:b/>
          <w:spacing w:val="-5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със</w:t>
      </w:r>
      <w:r w:rsidRPr="003F7731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специална</w:t>
      </w:r>
      <w:r w:rsidRPr="003F7731">
        <w:rPr>
          <w:rFonts w:asciiTheme="minorHAnsi" w:eastAsia="Tahoma" w:hAnsiTheme="minorHAnsi" w:cstheme="minorHAnsi"/>
          <w:b/>
          <w:spacing w:val="-4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инвестиционна</w:t>
      </w:r>
      <w:r w:rsidRPr="003F7731">
        <w:rPr>
          <w:rFonts w:asciiTheme="minorHAnsi" w:eastAsia="Tahoma" w:hAnsiTheme="minorHAnsi" w:cstheme="minorHAnsi"/>
          <w:b/>
          <w:spacing w:val="-4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цел</w:t>
      </w:r>
      <w:r w:rsidRPr="003F7731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може:</w:t>
      </w:r>
    </w:p>
    <w:p w14:paraId="31E165F4" w14:textId="77777777" w:rsidR="006538A7" w:rsidRPr="006538A7" w:rsidRDefault="003F7731" w:rsidP="003F7731">
      <w:pPr>
        <w:tabs>
          <w:tab w:val="left" w:pos="1154"/>
        </w:tabs>
        <w:spacing w:line="260" w:lineRule="exact"/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  <w:sectPr w:rsidR="006538A7" w:rsidRPr="006538A7" w:rsidSect="003F7731">
          <w:headerReference w:type="default" r:id="rId7"/>
          <w:type w:val="continuous"/>
          <w:pgSz w:w="11910" w:h="16840"/>
          <w:pgMar w:top="709" w:right="570" w:bottom="280" w:left="851" w:header="426" w:footer="708" w:gutter="0"/>
          <w:cols w:space="708"/>
        </w:sectPr>
      </w:pPr>
      <w:r w:rsidRPr="003F7731">
        <w:rPr>
          <w:rFonts w:asciiTheme="minorHAnsi" w:eastAsia="Tahoma" w:hAnsiTheme="minorHAnsi" w:cstheme="minorHAnsi"/>
          <w:b/>
          <w:sz w:val="24"/>
          <w:szCs w:val="24"/>
        </w:rPr>
        <w:t>1.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да емитира дългови ценни книжа, които да бъдат допуснати до търговия на</w:t>
      </w:r>
      <w:r w:rsidR="007B2F8F"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регулиран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пазар;</w:t>
      </w:r>
    </w:p>
    <w:p w14:paraId="2F111A95" w14:textId="77777777" w:rsidR="006538A7" w:rsidRPr="006538A7" w:rsidRDefault="003F7731" w:rsidP="003F7731">
      <w:pPr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eastAsia="Tahoma" w:hAnsiTheme="minorHAnsi" w:cstheme="minorHAnsi"/>
          <w:b/>
          <w:sz w:val="24"/>
          <w:szCs w:val="24"/>
        </w:rPr>
        <w:t>2.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да взема банкови кредити за придобиване на недвижими имоти или вземания,</w:t>
      </w:r>
      <w:r w:rsidR="007B2F8F" w:rsidRPr="003F7731">
        <w:rPr>
          <w:rFonts w:asciiTheme="minorHAnsi" w:eastAsia="Tahoma" w:hAnsiTheme="minorHAnsi" w:cstheme="minorHAnsi"/>
          <w:b/>
          <w:sz w:val="24"/>
          <w:szCs w:val="24"/>
        </w:rPr>
        <w:t xml:space="preserve"> в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pacing w:val="-66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които инвестира, а за дружествата със специална инвестиционна цел, инвестиращи в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недвижими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имоти, и</w:t>
      </w:r>
      <w:r w:rsidR="006538A7" w:rsidRPr="006538A7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въвеждане в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експлоатация на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придобитите</w:t>
      </w:r>
      <w:r w:rsidR="006538A7" w:rsidRPr="006538A7">
        <w:rPr>
          <w:rFonts w:asciiTheme="minorHAnsi" w:eastAsia="Tahoma" w:hAnsiTheme="minorHAnsi" w:cstheme="minorHAnsi"/>
          <w:b/>
          <w:spacing w:val="-4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имоти;</w:t>
      </w:r>
    </w:p>
    <w:p w14:paraId="3E3590E8" w14:textId="77777777" w:rsidR="006538A7" w:rsidRPr="006538A7" w:rsidRDefault="003F7731" w:rsidP="003F7731">
      <w:pPr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eastAsia="Tahoma" w:hAnsiTheme="minorHAnsi" w:cstheme="minorHAnsi"/>
          <w:b/>
          <w:sz w:val="24"/>
          <w:szCs w:val="24"/>
        </w:rPr>
        <w:t>3.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да взема банкови кредити в размер до 20 на сто от активите си, които се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използват за изплащане на лихви по банкови кредити по т. 2 и по емисии дългови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ценни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книжа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по т.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1, ако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кредитът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е за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срок</w:t>
      </w:r>
      <w:r w:rsidR="006538A7" w:rsidRPr="006538A7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не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повече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от</w:t>
      </w:r>
      <w:r w:rsidR="006538A7" w:rsidRPr="006538A7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>
        <w:rPr>
          <w:rFonts w:asciiTheme="minorHAnsi" w:eastAsia="Tahoma" w:hAnsiTheme="minorHAnsi" w:cstheme="minorHAnsi"/>
          <w:b/>
          <w:sz w:val="24"/>
          <w:szCs w:val="24"/>
        </w:rPr>
        <w:t>12 месеца.</w:t>
      </w:r>
    </w:p>
    <w:p w14:paraId="2804F8C3" w14:textId="041BFF75" w:rsidR="006538A7" w:rsidRPr="00172783" w:rsidRDefault="007B2F8F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Към 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751054">
        <w:rPr>
          <w:rFonts w:asciiTheme="minorHAnsi" w:hAnsiTheme="minorHAnsi" w:cstheme="minorHAnsi"/>
          <w:sz w:val="24"/>
          <w:szCs w:val="24"/>
          <w:lang w:eastAsia="bg-BG"/>
        </w:rPr>
        <w:t>0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0</w:t>
      </w:r>
      <w:r w:rsidR="00751054">
        <w:rPr>
          <w:rFonts w:asciiTheme="minorHAnsi" w:hAnsiTheme="minorHAnsi" w:cstheme="minorHAnsi"/>
          <w:sz w:val="24"/>
          <w:szCs w:val="24"/>
          <w:lang w:eastAsia="bg-BG"/>
        </w:rPr>
        <w:t>6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2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="00033692" w:rsidRPr="00172783">
        <w:rPr>
          <w:rFonts w:asciiTheme="minorHAnsi" w:hAnsiTheme="minorHAnsi" w:cstheme="minorHAnsi"/>
          <w:sz w:val="24"/>
          <w:szCs w:val="24"/>
          <w:lang w:eastAsia="bg-BG"/>
        </w:rPr>
        <w:t>АДСИЦ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не е емитирало дългови ценни книжа, и не е ползвало банкови кредити независимо от предназначението им, включително и банкови кредити до 20 на сто от активите на Дружеството.</w:t>
      </w:r>
    </w:p>
    <w:p w14:paraId="61C81A91" w14:textId="77777777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54B022B0" w14:textId="77777777" w:rsidR="00033692" w:rsidRPr="003F7731" w:rsidRDefault="00033692" w:rsidP="00172783">
      <w:pPr>
        <w:tabs>
          <w:tab w:val="left" w:pos="1183"/>
        </w:tabs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5.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 xml:space="preserve"> Чл.31. (4) Дружеството със специална инвестиционна цел, което притежава дялове или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акции в трети лица по чл. 27, ал. 4, представя към 6-месечните и годишните си отчети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като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отделен</w:t>
      </w:r>
      <w:r w:rsidRPr="003F7731">
        <w:rPr>
          <w:rFonts w:asciiTheme="minorHAnsi" w:eastAsia="Tahoma" w:hAnsiTheme="minorHAnsi" w:cstheme="minorHAnsi"/>
          <w:b/>
          <w:spacing w:val="34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документ</w:t>
      </w:r>
      <w:r w:rsidRPr="003F7731">
        <w:rPr>
          <w:rFonts w:asciiTheme="minorHAnsi" w:eastAsia="Tahoma" w:hAnsiTheme="minorHAnsi" w:cstheme="minorHAnsi"/>
          <w:b/>
          <w:spacing w:val="3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финансови</w:t>
      </w:r>
      <w:r w:rsidRPr="003F7731">
        <w:rPr>
          <w:rFonts w:asciiTheme="minorHAnsi" w:eastAsia="Tahoma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отчети</w:t>
      </w:r>
      <w:r w:rsidRPr="003F7731">
        <w:rPr>
          <w:rFonts w:asciiTheme="minorHAnsi" w:eastAsia="Tahoma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Pr="003F7731">
        <w:rPr>
          <w:rFonts w:asciiTheme="minorHAnsi" w:eastAsia="Tahoma" w:hAnsiTheme="minorHAnsi" w:cstheme="minorHAnsi"/>
          <w:b/>
          <w:spacing w:val="3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дейността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тези</w:t>
      </w:r>
      <w:r w:rsidRPr="003F7731">
        <w:rPr>
          <w:rFonts w:asciiTheme="minorHAnsi" w:eastAsia="Tahoma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лица.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Дружеството</w:t>
      </w:r>
      <w:r w:rsidRPr="003F7731">
        <w:rPr>
          <w:rFonts w:asciiTheme="minorHAnsi" w:eastAsia="Tahoma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със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специална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инвестиционна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цел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оповестява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в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публичните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уведомления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финансовото си състояние или в тримесечните си финансови отчети, които разкрива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като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публично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дружество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реда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раздел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II,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глава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шеста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„а"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от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Закона</w:t>
      </w:r>
      <w:r w:rsidRPr="003F7731">
        <w:rPr>
          <w:rFonts w:asciiTheme="minorHAnsi" w:eastAsia="Tahoma" w:hAnsiTheme="minorHAnsi" w:cstheme="minorHAnsi"/>
          <w:b/>
          <w:spacing w:val="68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публичното предлагане на ценни книжа, и информация относно притежаваните дялове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или</w:t>
      </w:r>
      <w:r w:rsidRPr="003F7731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акции в трети</w:t>
      </w:r>
      <w:r w:rsidRPr="003F7731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лица</w:t>
      </w:r>
      <w:r w:rsidRPr="003F7731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по чл. 27,</w:t>
      </w:r>
      <w:r w:rsidRPr="003F7731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ал. 4.</w:t>
      </w:r>
    </w:p>
    <w:p w14:paraId="042F9701" w14:textId="41F41F26" w:rsidR="007B2F8F" w:rsidRPr="00172783" w:rsidRDefault="00172783" w:rsidP="00172783">
      <w:pPr>
        <w:ind w:right="-142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Към 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751054">
        <w:rPr>
          <w:rFonts w:asciiTheme="minorHAnsi" w:hAnsiTheme="minorHAnsi" w:cstheme="minorHAnsi"/>
          <w:sz w:val="24"/>
          <w:szCs w:val="24"/>
          <w:lang w:eastAsia="bg-BG"/>
        </w:rPr>
        <w:t>0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0</w:t>
      </w:r>
      <w:r w:rsidR="00751054">
        <w:rPr>
          <w:rFonts w:asciiTheme="minorHAnsi" w:hAnsiTheme="minorHAnsi" w:cstheme="minorHAnsi"/>
          <w:sz w:val="24"/>
          <w:szCs w:val="24"/>
          <w:lang w:eastAsia="bg-BG"/>
        </w:rPr>
        <w:t>6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2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АДСИЦ не е инвестирало в трети лица по чл.27, ал.4, включително и в обслужващото дружество.</w:t>
      </w:r>
    </w:p>
    <w:p w14:paraId="30C0A568" w14:textId="77777777" w:rsidR="006538A7" w:rsidRPr="00172783" w:rsidRDefault="006538A7" w:rsidP="00172783">
      <w:pPr>
        <w:ind w:right="-142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0AACCF9D" w14:textId="553BCB50" w:rsidR="00A071C9" w:rsidRPr="00A071C9" w:rsidRDefault="00A071C9" w:rsidP="00A071C9">
      <w:pPr>
        <w:ind w:left="4956" w:hanging="4956"/>
        <w:rPr>
          <w:rFonts w:ascii="Calibri" w:eastAsia="SimSun" w:hAnsi="Calibri"/>
          <w:b/>
          <w:sz w:val="24"/>
          <w:szCs w:val="24"/>
          <w:lang w:val="ru-RU" w:eastAsia="zh-CN"/>
        </w:rPr>
      </w:pPr>
      <w:bookmarkStart w:id="2" w:name="Юрий_Станчев"/>
      <w:bookmarkEnd w:id="2"/>
      <w:r>
        <w:rPr>
          <w:rFonts w:ascii="Calibri" w:eastAsia="SimSun" w:hAnsi="Calibri"/>
          <w:b/>
          <w:sz w:val="24"/>
          <w:szCs w:val="24"/>
          <w:lang w:eastAsia="zh-CN"/>
        </w:rPr>
        <w:lastRenderedPageBreak/>
        <w:t>2</w:t>
      </w:r>
      <w:r w:rsidR="00076962">
        <w:rPr>
          <w:rFonts w:ascii="Calibri" w:eastAsia="SimSun" w:hAnsi="Calibri"/>
          <w:b/>
          <w:sz w:val="24"/>
          <w:szCs w:val="24"/>
          <w:lang w:eastAsia="zh-CN"/>
        </w:rPr>
        <w:t>0</w:t>
      </w:r>
      <w:r>
        <w:rPr>
          <w:rFonts w:ascii="Calibri" w:eastAsia="SimSun" w:hAnsi="Calibri"/>
          <w:b/>
          <w:sz w:val="24"/>
          <w:szCs w:val="24"/>
          <w:lang w:eastAsia="zh-CN"/>
        </w:rPr>
        <w:t>.0</w:t>
      </w:r>
      <w:r w:rsidR="00751054">
        <w:rPr>
          <w:rFonts w:ascii="Calibri" w:eastAsia="SimSun" w:hAnsi="Calibri"/>
          <w:b/>
          <w:sz w:val="24"/>
          <w:szCs w:val="24"/>
          <w:lang w:eastAsia="zh-CN"/>
        </w:rPr>
        <w:t>7</w:t>
      </w:r>
      <w:r w:rsidRPr="009458C2">
        <w:rPr>
          <w:rFonts w:ascii="Calibri" w:eastAsia="SimSun" w:hAnsi="Calibri"/>
          <w:b/>
          <w:sz w:val="24"/>
          <w:szCs w:val="24"/>
          <w:lang w:eastAsia="zh-CN"/>
        </w:rPr>
        <w:t>.202</w:t>
      </w:r>
      <w:r>
        <w:rPr>
          <w:rFonts w:ascii="Calibri" w:eastAsia="SimSun" w:hAnsi="Calibri"/>
          <w:b/>
          <w:sz w:val="24"/>
          <w:szCs w:val="24"/>
          <w:lang w:eastAsia="zh-CN"/>
        </w:rPr>
        <w:t>2</w:t>
      </w:r>
      <w:r w:rsidRPr="009458C2">
        <w:rPr>
          <w:rFonts w:ascii="Calibri" w:eastAsia="SimSun" w:hAnsi="Calibri"/>
          <w:b/>
          <w:sz w:val="24"/>
          <w:szCs w:val="24"/>
          <w:lang w:eastAsia="zh-CN"/>
        </w:rPr>
        <w:t xml:space="preserve"> г.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 xml:space="preserve">                                              </w:t>
      </w:r>
      <w:r>
        <w:rPr>
          <w:rFonts w:ascii="Calibri" w:eastAsia="SimSun" w:hAnsi="Calibri"/>
          <w:b/>
          <w:sz w:val="24"/>
          <w:szCs w:val="24"/>
          <w:lang w:eastAsia="zh-CN"/>
        </w:rPr>
        <w:t xml:space="preserve">  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 xml:space="preserve">Изпълнителен директор: </w:t>
      </w:r>
      <w:r w:rsidRPr="00A071C9">
        <w:rPr>
          <w:rFonts w:ascii="Calibri" w:eastAsia="SimSun" w:hAnsi="Calibri"/>
          <w:b/>
          <w:sz w:val="24"/>
          <w:szCs w:val="24"/>
          <w:lang w:val="ru-RU" w:eastAsia="zh-CN"/>
        </w:rPr>
        <w:t>_________________________</w:t>
      </w:r>
    </w:p>
    <w:p w14:paraId="22A57049" w14:textId="23B5F14B" w:rsidR="00A071C9" w:rsidRPr="00EA5020" w:rsidRDefault="00A071C9" w:rsidP="00A071C9">
      <w:pPr>
        <w:rPr>
          <w:rFonts w:ascii="Calibri" w:eastAsia="SimSun" w:hAnsi="Calibri"/>
          <w:b/>
          <w:sz w:val="24"/>
          <w:szCs w:val="24"/>
          <w:lang w:eastAsia="zh-CN"/>
        </w:rPr>
      </w:pPr>
      <w:r>
        <w:rPr>
          <w:rFonts w:ascii="Calibri" w:eastAsia="SimSun" w:hAnsi="Calibri"/>
          <w:b/>
          <w:sz w:val="24"/>
          <w:szCs w:val="24"/>
          <w:lang w:eastAsia="zh-CN"/>
        </w:rPr>
        <w:t>г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 xml:space="preserve">р. София 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  <w:t xml:space="preserve">                                                    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>
        <w:rPr>
          <w:rFonts w:ascii="Calibri" w:eastAsia="SimSun" w:hAnsi="Calibri"/>
          <w:b/>
          <w:sz w:val="24"/>
          <w:szCs w:val="24"/>
          <w:lang w:eastAsia="zh-CN"/>
        </w:rPr>
        <w:t>Иван Пирински</w:t>
      </w:r>
    </w:p>
    <w:p w14:paraId="3FD1677A" w14:textId="77777777" w:rsidR="00A071C9" w:rsidRDefault="00A071C9" w:rsidP="00A071C9"/>
    <w:p w14:paraId="4F5D2536" w14:textId="5A51AED4" w:rsidR="00E97912" w:rsidRPr="008868B3" w:rsidRDefault="00E97912" w:rsidP="00A071C9">
      <w:pPr>
        <w:ind w:right="-142"/>
        <w:rPr>
          <w:rFonts w:asciiTheme="minorHAnsi" w:hAnsiTheme="minorHAnsi" w:cstheme="minorHAnsi"/>
          <w:sz w:val="24"/>
          <w:szCs w:val="24"/>
        </w:rPr>
      </w:pPr>
    </w:p>
    <w:sectPr w:rsidR="00E97912" w:rsidRPr="008868B3" w:rsidSect="003F7731">
      <w:headerReference w:type="default" r:id="rId8"/>
      <w:footerReference w:type="default" r:id="rId9"/>
      <w:type w:val="continuous"/>
      <w:pgSz w:w="11910" w:h="16840"/>
      <w:pgMar w:top="1276" w:right="570" w:bottom="280" w:left="851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BFB9" w14:textId="77777777" w:rsidR="000C1FCB" w:rsidRDefault="000C1FCB" w:rsidP="00144B93">
      <w:r>
        <w:separator/>
      </w:r>
    </w:p>
  </w:endnote>
  <w:endnote w:type="continuationSeparator" w:id="0">
    <w:p w14:paraId="7AA68C10" w14:textId="77777777" w:rsidR="000C1FCB" w:rsidRDefault="000C1FCB" w:rsidP="0014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06937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noProof/>
        <w:sz w:val="18"/>
        <w:szCs w:val="18"/>
      </w:rPr>
    </w:sdtEndPr>
    <w:sdtContent>
      <w:p w14:paraId="1C4E4DBE" w14:textId="77777777" w:rsidR="00144B93" w:rsidRPr="00144B93" w:rsidRDefault="00144B93" w:rsidP="002D5BAB">
        <w:pPr>
          <w:pStyle w:val="Footer"/>
          <w:pBdr>
            <w:top w:val="single" w:sz="4" w:space="1" w:color="auto"/>
          </w:pBdr>
          <w:jc w:val="right"/>
          <w:rPr>
            <w:rFonts w:asciiTheme="minorHAnsi" w:hAnsiTheme="minorHAnsi" w:cstheme="minorHAnsi"/>
            <w:b/>
            <w:sz w:val="18"/>
            <w:szCs w:val="18"/>
          </w:rPr>
        </w:pP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353026">
          <w:rPr>
            <w:rFonts w:asciiTheme="minorHAnsi" w:hAnsiTheme="minorHAnsi" w:cstheme="minorHAnsi"/>
            <w:b/>
            <w:noProof/>
            <w:sz w:val="18"/>
            <w:szCs w:val="18"/>
          </w:rPr>
          <w:t>2</w:t>
        </w:r>
        <w:r w:rsidRPr="00144B93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14:paraId="030929ED" w14:textId="77777777" w:rsidR="00144B93" w:rsidRDefault="0014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6D52" w14:textId="77777777" w:rsidR="000C1FCB" w:rsidRDefault="000C1FCB" w:rsidP="00144B93">
      <w:r>
        <w:separator/>
      </w:r>
    </w:p>
  </w:footnote>
  <w:footnote w:type="continuationSeparator" w:id="0">
    <w:p w14:paraId="457035E2" w14:textId="77777777" w:rsidR="000C1FCB" w:rsidRDefault="000C1FCB" w:rsidP="0014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90C4" w14:textId="28E4415E" w:rsidR="00172783" w:rsidRPr="00A071C9" w:rsidRDefault="00172783" w:rsidP="00172783">
    <w:pPr>
      <w:pStyle w:val="Header"/>
      <w:rPr>
        <w:rFonts w:asciiTheme="minorHAnsi" w:hAnsiTheme="minorHAnsi" w:cstheme="minorHAnsi"/>
        <w:sz w:val="32"/>
        <w:szCs w:val="32"/>
      </w:rPr>
    </w:pPr>
    <w:r w:rsidRPr="00A071C9">
      <w:rPr>
        <w:rFonts w:asciiTheme="minorHAnsi" w:hAnsiTheme="minorHAnsi" w:cstheme="minorHAnsi"/>
        <w:sz w:val="32"/>
        <w:szCs w:val="32"/>
      </w:rPr>
      <w:t xml:space="preserve">Компас Фонд за </w:t>
    </w:r>
    <w:r w:rsidR="00A071C9" w:rsidRPr="00A071C9">
      <w:rPr>
        <w:rFonts w:asciiTheme="minorHAnsi" w:hAnsiTheme="minorHAnsi" w:cstheme="minorHAnsi"/>
        <w:sz w:val="32"/>
        <w:szCs w:val="32"/>
      </w:rPr>
      <w:t>В</w:t>
    </w:r>
    <w:r w:rsidRPr="00A071C9">
      <w:rPr>
        <w:rFonts w:asciiTheme="minorHAnsi" w:hAnsiTheme="minorHAnsi" w:cstheme="minorHAnsi"/>
        <w:sz w:val="32"/>
        <w:szCs w:val="32"/>
      </w:rPr>
      <w:t>земания АДСИЦ</w:t>
    </w:r>
  </w:p>
  <w:p w14:paraId="46258F9B" w14:textId="77777777" w:rsidR="00172783" w:rsidRPr="00A071C9" w:rsidRDefault="00172783" w:rsidP="00172783">
    <w:pPr>
      <w:pStyle w:val="Header"/>
      <w:tabs>
        <w:tab w:val="clear" w:pos="9072"/>
      </w:tabs>
      <w:ind w:right="12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254B" w14:textId="77777777" w:rsidR="00144B93" w:rsidRDefault="0014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2AEB"/>
    <w:multiLevelType w:val="hybridMultilevel"/>
    <w:tmpl w:val="56F69E42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5B6908"/>
    <w:multiLevelType w:val="hybridMultilevel"/>
    <w:tmpl w:val="3884AFE0"/>
    <w:lvl w:ilvl="0" w:tplc="CEFC2D88">
      <w:start w:val="2"/>
      <w:numFmt w:val="decimal"/>
      <w:lvlText w:val="(%1)"/>
      <w:lvlJc w:val="left"/>
      <w:pPr>
        <w:ind w:left="316" w:hanging="377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0BF4E900">
      <w:numFmt w:val="bullet"/>
      <w:lvlText w:val="•"/>
      <w:lvlJc w:val="left"/>
      <w:pPr>
        <w:ind w:left="1238" w:hanging="377"/>
      </w:pPr>
      <w:rPr>
        <w:rFonts w:hint="default"/>
        <w:lang w:val="bg-BG" w:eastAsia="en-US" w:bidi="ar-SA"/>
      </w:rPr>
    </w:lvl>
    <w:lvl w:ilvl="2" w:tplc="63202986">
      <w:numFmt w:val="bullet"/>
      <w:lvlText w:val="•"/>
      <w:lvlJc w:val="left"/>
      <w:pPr>
        <w:ind w:left="2157" w:hanging="377"/>
      </w:pPr>
      <w:rPr>
        <w:rFonts w:hint="default"/>
        <w:lang w:val="bg-BG" w:eastAsia="en-US" w:bidi="ar-SA"/>
      </w:rPr>
    </w:lvl>
    <w:lvl w:ilvl="3" w:tplc="49940C9A">
      <w:numFmt w:val="bullet"/>
      <w:lvlText w:val="•"/>
      <w:lvlJc w:val="left"/>
      <w:pPr>
        <w:ind w:left="3075" w:hanging="377"/>
      </w:pPr>
      <w:rPr>
        <w:rFonts w:hint="default"/>
        <w:lang w:val="bg-BG" w:eastAsia="en-US" w:bidi="ar-SA"/>
      </w:rPr>
    </w:lvl>
    <w:lvl w:ilvl="4" w:tplc="B5308DC6">
      <w:numFmt w:val="bullet"/>
      <w:lvlText w:val="•"/>
      <w:lvlJc w:val="left"/>
      <w:pPr>
        <w:ind w:left="3994" w:hanging="377"/>
      </w:pPr>
      <w:rPr>
        <w:rFonts w:hint="default"/>
        <w:lang w:val="bg-BG" w:eastAsia="en-US" w:bidi="ar-SA"/>
      </w:rPr>
    </w:lvl>
    <w:lvl w:ilvl="5" w:tplc="53287A8C">
      <w:numFmt w:val="bullet"/>
      <w:lvlText w:val="•"/>
      <w:lvlJc w:val="left"/>
      <w:pPr>
        <w:ind w:left="4913" w:hanging="377"/>
      </w:pPr>
      <w:rPr>
        <w:rFonts w:hint="default"/>
        <w:lang w:val="bg-BG" w:eastAsia="en-US" w:bidi="ar-SA"/>
      </w:rPr>
    </w:lvl>
    <w:lvl w:ilvl="6" w:tplc="A8B49768">
      <w:numFmt w:val="bullet"/>
      <w:lvlText w:val="•"/>
      <w:lvlJc w:val="left"/>
      <w:pPr>
        <w:ind w:left="5831" w:hanging="377"/>
      </w:pPr>
      <w:rPr>
        <w:rFonts w:hint="default"/>
        <w:lang w:val="bg-BG" w:eastAsia="en-US" w:bidi="ar-SA"/>
      </w:rPr>
    </w:lvl>
    <w:lvl w:ilvl="7" w:tplc="F72E5CFC">
      <w:numFmt w:val="bullet"/>
      <w:lvlText w:val="•"/>
      <w:lvlJc w:val="left"/>
      <w:pPr>
        <w:ind w:left="6750" w:hanging="377"/>
      </w:pPr>
      <w:rPr>
        <w:rFonts w:hint="default"/>
        <w:lang w:val="bg-BG" w:eastAsia="en-US" w:bidi="ar-SA"/>
      </w:rPr>
    </w:lvl>
    <w:lvl w:ilvl="8" w:tplc="85A6D858">
      <w:numFmt w:val="bullet"/>
      <w:lvlText w:val="•"/>
      <w:lvlJc w:val="left"/>
      <w:pPr>
        <w:ind w:left="7669" w:hanging="377"/>
      </w:pPr>
      <w:rPr>
        <w:rFonts w:hint="default"/>
        <w:lang w:val="bg-BG" w:eastAsia="en-US" w:bidi="ar-SA"/>
      </w:rPr>
    </w:lvl>
  </w:abstractNum>
  <w:abstractNum w:abstractNumId="2" w15:restartNumberingAfterBreak="0">
    <w:nsid w:val="1E347510"/>
    <w:multiLevelType w:val="hybridMultilevel"/>
    <w:tmpl w:val="8572074E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F92004"/>
    <w:multiLevelType w:val="hybridMultilevel"/>
    <w:tmpl w:val="CE7E518A"/>
    <w:lvl w:ilvl="0" w:tplc="7B10ACB2">
      <w:start w:val="2"/>
      <w:numFmt w:val="decimal"/>
      <w:lvlText w:val="(%1)"/>
      <w:lvlJc w:val="left"/>
      <w:pPr>
        <w:ind w:left="1154" w:hanging="358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9342BA94">
      <w:numFmt w:val="bullet"/>
      <w:lvlText w:val="•"/>
      <w:lvlJc w:val="left"/>
      <w:pPr>
        <w:ind w:left="1994" w:hanging="358"/>
      </w:pPr>
      <w:rPr>
        <w:rFonts w:hint="default"/>
        <w:lang w:val="bg-BG" w:eastAsia="en-US" w:bidi="ar-SA"/>
      </w:rPr>
    </w:lvl>
    <w:lvl w:ilvl="2" w:tplc="5DF4BB88">
      <w:numFmt w:val="bullet"/>
      <w:lvlText w:val="•"/>
      <w:lvlJc w:val="left"/>
      <w:pPr>
        <w:ind w:left="2829" w:hanging="358"/>
      </w:pPr>
      <w:rPr>
        <w:rFonts w:hint="default"/>
        <w:lang w:val="bg-BG" w:eastAsia="en-US" w:bidi="ar-SA"/>
      </w:rPr>
    </w:lvl>
    <w:lvl w:ilvl="3" w:tplc="CEC85D9C">
      <w:numFmt w:val="bullet"/>
      <w:lvlText w:val="•"/>
      <w:lvlJc w:val="left"/>
      <w:pPr>
        <w:ind w:left="3663" w:hanging="358"/>
      </w:pPr>
      <w:rPr>
        <w:rFonts w:hint="default"/>
        <w:lang w:val="bg-BG" w:eastAsia="en-US" w:bidi="ar-SA"/>
      </w:rPr>
    </w:lvl>
    <w:lvl w:ilvl="4" w:tplc="A738AFC2">
      <w:numFmt w:val="bullet"/>
      <w:lvlText w:val="•"/>
      <w:lvlJc w:val="left"/>
      <w:pPr>
        <w:ind w:left="4498" w:hanging="358"/>
      </w:pPr>
      <w:rPr>
        <w:rFonts w:hint="default"/>
        <w:lang w:val="bg-BG" w:eastAsia="en-US" w:bidi="ar-SA"/>
      </w:rPr>
    </w:lvl>
    <w:lvl w:ilvl="5" w:tplc="3B048B02">
      <w:numFmt w:val="bullet"/>
      <w:lvlText w:val="•"/>
      <w:lvlJc w:val="left"/>
      <w:pPr>
        <w:ind w:left="5333" w:hanging="358"/>
      </w:pPr>
      <w:rPr>
        <w:rFonts w:hint="default"/>
        <w:lang w:val="bg-BG" w:eastAsia="en-US" w:bidi="ar-SA"/>
      </w:rPr>
    </w:lvl>
    <w:lvl w:ilvl="6" w:tplc="58D674CE">
      <w:numFmt w:val="bullet"/>
      <w:lvlText w:val="•"/>
      <w:lvlJc w:val="left"/>
      <w:pPr>
        <w:ind w:left="6167" w:hanging="358"/>
      </w:pPr>
      <w:rPr>
        <w:rFonts w:hint="default"/>
        <w:lang w:val="bg-BG" w:eastAsia="en-US" w:bidi="ar-SA"/>
      </w:rPr>
    </w:lvl>
    <w:lvl w:ilvl="7" w:tplc="735C1EDA">
      <w:numFmt w:val="bullet"/>
      <w:lvlText w:val="•"/>
      <w:lvlJc w:val="left"/>
      <w:pPr>
        <w:ind w:left="7002" w:hanging="358"/>
      </w:pPr>
      <w:rPr>
        <w:rFonts w:hint="default"/>
        <w:lang w:val="bg-BG" w:eastAsia="en-US" w:bidi="ar-SA"/>
      </w:rPr>
    </w:lvl>
    <w:lvl w:ilvl="8" w:tplc="D17C23FA">
      <w:numFmt w:val="bullet"/>
      <w:lvlText w:val="•"/>
      <w:lvlJc w:val="left"/>
      <w:pPr>
        <w:ind w:left="7837" w:hanging="358"/>
      </w:pPr>
      <w:rPr>
        <w:rFonts w:hint="default"/>
        <w:lang w:val="bg-BG" w:eastAsia="en-US" w:bidi="ar-SA"/>
      </w:rPr>
    </w:lvl>
  </w:abstractNum>
  <w:abstractNum w:abstractNumId="4" w15:restartNumberingAfterBreak="0">
    <w:nsid w:val="3D396BC5"/>
    <w:multiLevelType w:val="hybridMultilevel"/>
    <w:tmpl w:val="68029ED2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61569DC"/>
    <w:multiLevelType w:val="hybridMultilevel"/>
    <w:tmpl w:val="D49E5C0A"/>
    <w:lvl w:ilvl="0" w:tplc="438835E2">
      <w:start w:val="1"/>
      <w:numFmt w:val="decimal"/>
      <w:lvlText w:val="%1."/>
      <w:lvlJc w:val="left"/>
      <w:pPr>
        <w:ind w:left="316" w:hanging="300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8CEE1604">
      <w:numFmt w:val="bullet"/>
      <w:lvlText w:val="•"/>
      <w:lvlJc w:val="left"/>
      <w:pPr>
        <w:ind w:left="1238" w:hanging="300"/>
      </w:pPr>
      <w:rPr>
        <w:rFonts w:hint="default"/>
        <w:lang w:val="bg-BG" w:eastAsia="en-US" w:bidi="ar-SA"/>
      </w:rPr>
    </w:lvl>
    <w:lvl w:ilvl="2" w:tplc="DCF88EEA">
      <w:numFmt w:val="bullet"/>
      <w:lvlText w:val="•"/>
      <w:lvlJc w:val="left"/>
      <w:pPr>
        <w:ind w:left="2157" w:hanging="300"/>
      </w:pPr>
      <w:rPr>
        <w:rFonts w:hint="default"/>
        <w:lang w:val="bg-BG" w:eastAsia="en-US" w:bidi="ar-SA"/>
      </w:rPr>
    </w:lvl>
    <w:lvl w:ilvl="3" w:tplc="0B0061A8">
      <w:numFmt w:val="bullet"/>
      <w:lvlText w:val="•"/>
      <w:lvlJc w:val="left"/>
      <w:pPr>
        <w:ind w:left="3075" w:hanging="300"/>
      </w:pPr>
      <w:rPr>
        <w:rFonts w:hint="default"/>
        <w:lang w:val="bg-BG" w:eastAsia="en-US" w:bidi="ar-SA"/>
      </w:rPr>
    </w:lvl>
    <w:lvl w:ilvl="4" w:tplc="CF3CCCB0">
      <w:numFmt w:val="bullet"/>
      <w:lvlText w:val="•"/>
      <w:lvlJc w:val="left"/>
      <w:pPr>
        <w:ind w:left="3994" w:hanging="300"/>
      </w:pPr>
      <w:rPr>
        <w:rFonts w:hint="default"/>
        <w:lang w:val="bg-BG" w:eastAsia="en-US" w:bidi="ar-SA"/>
      </w:rPr>
    </w:lvl>
    <w:lvl w:ilvl="5" w:tplc="28BC29AA">
      <w:numFmt w:val="bullet"/>
      <w:lvlText w:val="•"/>
      <w:lvlJc w:val="left"/>
      <w:pPr>
        <w:ind w:left="4913" w:hanging="300"/>
      </w:pPr>
      <w:rPr>
        <w:rFonts w:hint="default"/>
        <w:lang w:val="bg-BG" w:eastAsia="en-US" w:bidi="ar-SA"/>
      </w:rPr>
    </w:lvl>
    <w:lvl w:ilvl="6" w:tplc="EC865F70">
      <w:numFmt w:val="bullet"/>
      <w:lvlText w:val="•"/>
      <w:lvlJc w:val="left"/>
      <w:pPr>
        <w:ind w:left="5831" w:hanging="300"/>
      </w:pPr>
      <w:rPr>
        <w:rFonts w:hint="default"/>
        <w:lang w:val="bg-BG" w:eastAsia="en-US" w:bidi="ar-SA"/>
      </w:rPr>
    </w:lvl>
    <w:lvl w:ilvl="7" w:tplc="CC940318">
      <w:numFmt w:val="bullet"/>
      <w:lvlText w:val="•"/>
      <w:lvlJc w:val="left"/>
      <w:pPr>
        <w:ind w:left="6750" w:hanging="300"/>
      </w:pPr>
      <w:rPr>
        <w:rFonts w:hint="default"/>
        <w:lang w:val="bg-BG" w:eastAsia="en-US" w:bidi="ar-SA"/>
      </w:rPr>
    </w:lvl>
    <w:lvl w:ilvl="8" w:tplc="F5BE3CFE">
      <w:numFmt w:val="bullet"/>
      <w:lvlText w:val="•"/>
      <w:lvlJc w:val="left"/>
      <w:pPr>
        <w:ind w:left="7669" w:hanging="300"/>
      </w:pPr>
      <w:rPr>
        <w:rFonts w:hint="default"/>
        <w:lang w:val="bg-BG" w:eastAsia="en-US" w:bidi="ar-SA"/>
      </w:rPr>
    </w:lvl>
  </w:abstractNum>
  <w:abstractNum w:abstractNumId="6" w15:restartNumberingAfterBreak="0">
    <w:nsid w:val="76392CE0"/>
    <w:multiLevelType w:val="hybridMultilevel"/>
    <w:tmpl w:val="73E2448A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B4143F3"/>
    <w:multiLevelType w:val="hybridMultilevel"/>
    <w:tmpl w:val="1B06240A"/>
    <w:lvl w:ilvl="0" w:tplc="09545A98">
      <w:start w:val="1"/>
      <w:numFmt w:val="decimal"/>
      <w:lvlText w:val="%1."/>
      <w:lvlJc w:val="left"/>
      <w:pPr>
        <w:ind w:left="116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bg-BG" w:eastAsia="en-US" w:bidi="ar-SA"/>
      </w:rPr>
    </w:lvl>
    <w:lvl w:ilvl="1" w:tplc="DED4E5EA">
      <w:numFmt w:val="bullet"/>
      <w:lvlText w:val="•"/>
      <w:lvlJc w:val="left"/>
      <w:pPr>
        <w:ind w:left="1038" w:hanging="167"/>
      </w:pPr>
      <w:rPr>
        <w:rFonts w:hint="default"/>
        <w:lang w:val="bg-BG" w:eastAsia="en-US" w:bidi="ar-SA"/>
      </w:rPr>
    </w:lvl>
    <w:lvl w:ilvl="2" w:tplc="DAE4D816">
      <w:numFmt w:val="bullet"/>
      <w:lvlText w:val="•"/>
      <w:lvlJc w:val="left"/>
      <w:pPr>
        <w:ind w:left="1957" w:hanging="167"/>
      </w:pPr>
      <w:rPr>
        <w:rFonts w:hint="default"/>
        <w:lang w:val="bg-BG" w:eastAsia="en-US" w:bidi="ar-SA"/>
      </w:rPr>
    </w:lvl>
    <w:lvl w:ilvl="3" w:tplc="4C6094FE">
      <w:numFmt w:val="bullet"/>
      <w:lvlText w:val="•"/>
      <w:lvlJc w:val="left"/>
      <w:pPr>
        <w:ind w:left="2875" w:hanging="167"/>
      </w:pPr>
      <w:rPr>
        <w:rFonts w:hint="default"/>
        <w:lang w:val="bg-BG" w:eastAsia="en-US" w:bidi="ar-SA"/>
      </w:rPr>
    </w:lvl>
    <w:lvl w:ilvl="4" w:tplc="457C1992">
      <w:numFmt w:val="bullet"/>
      <w:lvlText w:val="•"/>
      <w:lvlJc w:val="left"/>
      <w:pPr>
        <w:ind w:left="3794" w:hanging="167"/>
      </w:pPr>
      <w:rPr>
        <w:rFonts w:hint="default"/>
        <w:lang w:val="bg-BG" w:eastAsia="en-US" w:bidi="ar-SA"/>
      </w:rPr>
    </w:lvl>
    <w:lvl w:ilvl="5" w:tplc="76FAD048">
      <w:numFmt w:val="bullet"/>
      <w:lvlText w:val="•"/>
      <w:lvlJc w:val="left"/>
      <w:pPr>
        <w:ind w:left="4713" w:hanging="167"/>
      </w:pPr>
      <w:rPr>
        <w:rFonts w:hint="default"/>
        <w:lang w:val="bg-BG" w:eastAsia="en-US" w:bidi="ar-SA"/>
      </w:rPr>
    </w:lvl>
    <w:lvl w:ilvl="6" w:tplc="E60C1A48">
      <w:numFmt w:val="bullet"/>
      <w:lvlText w:val="•"/>
      <w:lvlJc w:val="left"/>
      <w:pPr>
        <w:ind w:left="5631" w:hanging="167"/>
      </w:pPr>
      <w:rPr>
        <w:rFonts w:hint="default"/>
        <w:lang w:val="bg-BG" w:eastAsia="en-US" w:bidi="ar-SA"/>
      </w:rPr>
    </w:lvl>
    <w:lvl w:ilvl="7" w:tplc="974EFAB0">
      <w:numFmt w:val="bullet"/>
      <w:lvlText w:val="•"/>
      <w:lvlJc w:val="left"/>
      <w:pPr>
        <w:ind w:left="6550" w:hanging="167"/>
      </w:pPr>
      <w:rPr>
        <w:rFonts w:hint="default"/>
        <w:lang w:val="bg-BG" w:eastAsia="en-US" w:bidi="ar-SA"/>
      </w:rPr>
    </w:lvl>
    <w:lvl w:ilvl="8" w:tplc="D3D412D6">
      <w:numFmt w:val="bullet"/>
      <w:lvlText w:val="•"/>
      <w:lvlJc w:val="left"/>
      <w:pPr>
        <w:ind w:left="7469" w:hanging="167"/>
      </w:pPr>
      <w:rPr>
        <w:rFonts w:hint="default"/>
        <w:lang w:val="bg-BG" w:eastAsia="en-US" w:bidi="ar-SA"/>
      </w:rPr>
    </w:lvl>
  </w:abstractNum>
  <w:num w:numId="1" w16cid:durableId="1181234562">
    <w:abstractNumId w:val="7"/>
  </w:num>
  <w:num w:numId="2" w16cid:durableId="1028262911">
    <w:abstractNumId w:val="2"/>
  </w:num>
  <w:num w:numId="3" w16cid:durableId="467743625">
    <w:abstractNumId w:val="6"/>
  </w:num>
  <w:num w:numId="4" w16cid:durableId="1490827145">
    <w:abstractNumId w:val="4"/>
  </w:num>
  <w:num w:numId="5" w16cid:durableId="1881698818">
    <w:abstractNumId w:val="0"/>
  </w:num>
  <w:num w:numId="6" w16cid:durableId="815606971">
    <w:abstractNumId w:val="5"/>
  </w:num>
  <w:num w:numId="7" w16cid:durableId="60451714">
    <w:abstractNumId w:val="3"/>
  </w:num>
  <w:num w:numId="8" w16cid:durableId="177983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22"/>
    <w:rsid w:val="00033692"/>
    <w:rsid w:val="00035B12"/>
    <w:rsid w:val="000664F6"/>
    <w:rsid w:val="00076962"/>
    <w:rsid w:val="000C1FCB"/>
    <w:rsid w:val="000D6522"/>
    <w:rsid w:val="000E7412"/>
    <w:rsid w:val="00144B93"/>
    <w:rsid w:val="00172783"/>
    <w:rsid w:val="00173AF2"/>
    <w:rsid w:val="002335E7"/>
    <w:rsid w:val="00246F8F"/>
    <w:rsid w:val="002D5BAB"/>
    <w:rsid w:val="00331C52"/>
    <w:rsid w:val="00353026"/>
    <w:rsid w:val="00387853"/>
    <w:rsid w:val="003F7731"/>
    <w:rsid w:val="00430F20"/>
    <w:rsid w:val="004622CE"/>
    <w:rsid w:val="004705F9"/>
    <w:rsid w:val="004922BB"/>
    <w:rsid w:val="004E33E8"/>
    <w:rsid w:val="0055256E"/>
    <w:rsid w:val="006538A7"/>
    <w:rsid w:val="00667479"/>
    <w:rsid w:val="006B6871"/>
    <w:rsid w:val="00751054"/>
    <w:rsid w:val="007B2F8F"/>
    <w:rsid w:val="008868B3"/>
    <w:rsid w:val="00903891"/>
    <w:rsid w:val="00904BCA"/>
    <w:rsid w:val="009A1844"/>
    <w:rsid w:val="00A071C9"/>
    <w:rsid w:val="00AC7B7C"/>
    <w:rsid w:val="00AE35CA"/>
    <w:rsid w:val="00AF0EE8"/>
    <w:rsid w:val="00BB59DC"/>
    <w:rsid w:val="00BC3B6C"/>
    <w:rsid w:val="00BC482E"/>
    <w:rsid w:val="00C00EB0"/>
    <w:rsid w:val="00CE084E"/>
    <w:rsid w:val="00E41FA3"/>
    <w:rsid w:val="00E97912"/>
    <w:rsid w:val="00ED088A"/>
    <w:rsid w:val="00EE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668744"/>
  <w15:docId w15:val="{7900DEE8-C8B7-4760-928A-5EF1AE8C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90"/>
      <w:ind w:left="192" w:right="19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pPr>
      <w:ind w:left="115" w:right="1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4B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B93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44B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B93"/>
    <w:rPr>
      <w:rFonts w:ascii="Times New Roman" w:eastAsia="Times New Roman" w:hAnsi="Times New Roman" w:cs="Times New Roman"/>
      <w:lang w:val="bg-BG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73AF2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Информация  към 30</vt:lpstr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 към 30</dc:title>
  <dc:creator>bojan.donov</dc:creator>
  <cp:lastModifiedBy>Valentin Stoilov</cp:lastModifiedBy>
  <cp:revision>4</cp:revision>
  <dcterms:created xsi:type="dcterms:W3CDTF">2022-01-25T15:34:00Z</dcterms:created>
  <dcterms:modified xsi:type="dcterms:W3CDTF">2022-07-20T06:59:00Z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2020-08-15T00:00:00Z</vt:filetime>
  </property>
</Properties>
</file>