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C9373" w14:textId="77777777" w:rsidR="00547082" w:rsidRPr="001820A9" w:rsidRDefault="00547082" w:rsidP="00547082">
      <w:pPr>
        <w:pStyle w:val="Default"/>
        <w:jc w:val="both"/>
        <w:rPr>
          <w:lang w:val="bg-BG"/>
        </w:rPr>
      </w:pPr>
    </w:p>
    <w:p w14:paraId="30B19F89" w14:textId="77777777" w:rsidR="00547082" w:rsidRPr="001820A9" w:rsidRDefault="00547082" w:rsidP="00547082">
      <w:pPr>
        <w:pStyle w:val="Default"/>
        <w:jc w:val="center"/>
        <w:rPr>
          <w:sz w:val="23"/>
          <w:szCs w:val="23"/>
          <w:lang w:val="bg-BG"/>
        </w:rPr>
      </w:pPr>
      <w:r w:rsidRPr="001820A9">
        <w:rPr>
          <w:b/>
          <w:bCs/>
          <w:sz w:val="23"/>
          <w:szCs w:val="23"/>
          <w:lang w:val="bg-BG"/>
        </w:rPr>
        <w:t>ПОЛИТИКА ЗА ВЪЗНАГРАЖДЕНИЯТА НА ЧЛЕНОВЕТЕ НА</w:t>
      </w:r>
    </w:p>
    <w:p w14:paraId="29420EE2" w14:textId="36015082" w:rsidR="00547082" w:rsidRPr="001820A9" w:rsidRDefault="00547082" w:rsidP="00547082">
      <w:pPr>
        <w:pStyle w:val="Default"/>
        <w:jc w:val="center"/>
        <w:rPr>
          <w:sz w:val="23"/>
          <w:szCs w:val="23"/>
          <w:lang w:val="bg-BG"/>
        </w:rPr>
      </w:pPr>
      <w:r w:rsidRPr="001820A9">
        <w:rPr>
          <w:b/>
          <w:bCs/>
          <w:sz w:val="23"/>
          <w:szCs w:val="23"/>
          <w:lang w:val="bg-BG"/>
        </w:rPr>
        <w:t xml:space="preserve">СЪВЕТА НА ДИРЕКТОРИТЕ НА </w:t>
      </w:r>
      <w:r w:rsidR="00567CF1">
        <w:rPr>
          <w:b/>
          <w:bCs/>
          <w:sz w:val="23"/>
          <w:szCs w:val="23"/>
          <w:lang w:val="bg-BG"/>
        </w:rPr>
        <w:t>“КОМПАС ФОНД ЗА ВЗЕМАНИЯ” АДСИЦ</w:t>
      </w:r>
    </w:p>
    <w:p w14:paraId="6641ABD9" w14:textId="77777777" w:rsidR="00547082" w:rsidRPr="001820A9" w:rsidRDefault="00547082" w:rsidP="00547082">
      <w:pPr>
        <w:pStyle w:val="Default"/>
        <w:jc w:val="center"/>
        <w:rPr>
          <w:i/>
          <w:iCs/>
          <w:sz w:val="23"/>
          <w:szCs w:val="23"/>
          <w:lang w:val="bg-BG"/>
        </w:rPr>
      </w:pPr>
    </w:p>
    <w:p w14:paraId="006A8312" w14:textId="77777777" w:rsidR="00547082" w:rsidRPr="001820A9" w:rsidRDefault="00547082" w:rsidP="00547082">
      <w:pPr>
        <w:pStyle w:val="Default"/>
        <w:jc w:val="center"/>
        <w:rPr>
          <w:sz w:val="23"/>
          <w:szCs w:val="23"/>
          <w:lang w:val="bg-BG"/>
        </w:rPr>
      </w:pPr>
      <w:r w:rsidRPr="001820A9">
        <w:rPr>
          <w:i/>
          <w:iCs/>
          <w:sz w:val="23"/>
          <w:szCs w:val="23"/>
          <w:lang w:val="bg-BG"/>
        </w:rPr>
        <w:t>Глава първа</w:t>
      </w:r>
    </w:p>
    <w:p w14:paraId="1132F7D9" w14:textId="77777777" w:rsidR="00547082" w:rsidRPr="001820A9" w:rsidRDefault="00547082" w:rsidP="00547082">
      <w:pPr>
        <w:pStyle w:val="Default"/>
        <w:jc w:val="center"/>
        <w:rPr>
          <w:b/>
          <w:bCs/>
          <w:sz w:val="23"/>
          <w:szCs w:val="23"/>
          <w:lang w:val="bg-BG"/>
        </w:rPr>
      </w:pPr>
      <w:r w:rsidRPr="001820A9">
        <w:rPr>
          <w:b/>
          <w:bCs/>
          <w:sz w:val="23"/>
          <w:szCs w:val="23"/>
          <w:lang w:val="bg-BG"/>
        </w:rPr>
        <w:t>ОБЩИ ПОЛОЖЕНИЯ</w:t>
      </w:r>
    </w:p>
    <w:p w14:paraId="6B5AFD0C" w14:textId="77777777" w:rsidR="00547082" w:rsidRPr="001820A9" w:rsidRDefault="00547082" w:rsidP="00547082">
      <w:pPr>
        <w:pStyle w:val="Default"/>
        <w:jc w:val="center"/>
        <w:rPr>
          <w:sz w:val="23"/>
          <w:szCs w:val="23"/>
          <w:lang w:val="bg-BG"/>
        </w:rPr>
      </w:pPr>
    </w:p>
    <w:p w14:paraId="1CAAAA10" w14:textId="4EAFAF70" w:rsidR="00547082" w:rsidRPr="001820A9" w:rsidRDefault="00547082" w:rsidP="00547082">
      <w:pPr>
        <w:pStyle w:val="Default"/>
        <w:jc w:val="both"/>
        <w:rPr>
          <w:sz w:val="23"/>
          <w:szCs w:val="23"/>
          <w:lang w:val="bg-BG"/>
        </w:rPr>
      </w:pPr>
      <w:r w:rsidRPr="001820A9">
        <w:rPr>
          <w:b/>
          <w:bCs/>
          <w:sz w:val="23"/>
          <w:szCs w:val="23"/>
          <w:lang w:val="bg-BG"/>
        </w:rPr>
        <w:t xml:space="preserve">Чл. 1. (1) </w:t>
      </w:r>
      <w:r w:rsidRPr="001820A9">
        <w:rPr>
          <w:sz w:val="23"/>
          <w:szCs w:val="23"/>
          <w:lang w:val="bg-BG"/>
        </w:rPr>
        <w:t xml:space="preserve">Настоящата политика за възнагражденията в </w:t>
      </w:r>
      <w:r w:rsidR="00567CF1">
        <w:rPr>
          <w:sz w:val="23"/>
          <w:szCs w:val="23"/>
          <w:lang w:val="bg-BG"/>
        </w:rPr>
        <w:t>“КОМПАС ФОНД ЗА ВЗЕМАНИЯ” АДСИЦ</w:t>
      </w:r>
      <w:r w:rsidRPr="001820A9">
        <w:rPr>
          <w:sz w:val="23"/>
          <w:szCs w:val="23"/>
          <w:lang w:val="bg-BG"/>
        </w:rPr>
        <w:t xml:space="preserve"> (Политиката) е разработена в съответствие с Наредба № 48 от 20.03.2013 г. за изискванията към възнагражденията, издадена от председателя на Комисията за финансов надзор, </w:t>
      </w:r>
      <w:proofErr w:type="spellStart"/>
      <w:r w:rsidRPr="001820A9">
        <w:rPr>
          <w:sz w:val="23"/>
          <w:szCs w:val="23"/>
          <w:lang w:val="bg-BG"/>
        </w:rPr>
        <w:t>обн</w:t>
      </w:r>
      <w:proofErr w:type="spellEnd"/>
      <w:r w:rsidRPr="001820A9">
        <w:rPr>
          <w:sz w:val="23"/>
          <w:szCs w:val="23"/>
          <w:lang w:val="bg-BG"/>
        </w:rPr>
        <w:t>. ДВ, бр. 32 от 02.04.2013 г.</w:t>
      </w:r>
      <w:r w:rsidR="002C6E2A" w:rsidRPr="001820A9">
        <w:rPr>
          <w:sz w:val="23"/>
          <w:szCs w:val="23"/>
          <w:lang w:val="bg-BG"/>
        </w:rPr>
        <w:t xml:space="preserve"> /Наредбата/</w:t>
      </w:r>
      <w:r w:rsidRPr="001820A9">
        <w:rPr>
          <w:sz w:val="23"/>
          <w:szCs w:val="23"/>
          <w:lang w:val="bg-BG"/>
        </w:rPr>
        <w:t xml:space="preserve">, както и Закона за публичното предлагане на ценни книжа. </w:t>
      </w:r>
    </w:p>
    <w:p w14:paraId="5A4AEADF" w14:textId="68704993"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Целта на настоящата политика е да определи принципите и изискванията, които се прилагат при определяне и изплащане на възнагражденията на членовете на Съвета на директорите на </w:t>
      </w:r>
      <w:r w:rsidR="00567CF1">
        <w:rPr>
          <w:sz w:val="23"/>
          <w:szCs w:val="23"/>
          <w:lang w:val="bg-BG"/>
        </w:rPr>
        <w:t>“КОМПАС ФОНД ЗА ВЗЕМАНИЯ” АДСИЦ</w:t>
      </w:r>
      <w:r w:rsidR="00BF537C" w:rsidRPr="001820A9">
        <w:rPr>
          <w:sz w:val="23"/>
          <w:szCs w:val="23"/>
          <w:lang w:val="bg-BG"/>
        </w:rPr>
        <w:t xml:space="preserve">, които да работят за постигане бизнес целите, дългосрочните интереси и устойчивост на Дружеството при разумно управление на рисковете. </w:t>
      </w:r>
    </w:p>
    <w:p w14:paraId="07215CA9" w14:textId="0460C5BB" w:rsidR="00547082" w:rsidRPr="001820A9" w:rsidRDefault="00547082" w:rsidP="00547082">
      <w:pPr>
        <w:pStyle w:val="Default"/>
        <w:jc w:val="both"/>
        <w:rPr>
          <w:sz w:val="23"/>
          <w:szCs w:val="23"/>
          <w:lang w:val="bg-BG"/>
        </w:rPr>
      </w:pPr>
      <w:r w:rsidRPr="001820A9">
        <w:rPr>
          <w:b/>
          <w:bCs/>
          <w:sz w:val="23"/>
          <w:szCs w:val="23"/>
          <w:lang w:val="bg-BG"/>
        </w:rPr>
        <w:t xml:space="preserve">Чл. 2. (1) </w:t>
      </w:r>
      <w:r w:rsidR="00B1040D" w:rsidRPr="001820A9">
        <w:rPr>
          <w:sz w:val="23"/>
          <w:szCs w:val="23"/>
          <w:lang w:val="bg-BG"/>
        </w:rPr>
        <w:t xml:space="preserve">Съветът на директорите на </w:t>
      </w:r>
      <w:r w:rsidR="00567CF1">
        <w:rPr>
          <w:sz w:val="23"/>
          <w:szCs w:val="23"/>
          <w:lang w:val="bg-BG"/>
        </w:rPr>
        <w:t>“КОМПАС ФОНД ЗА ВЗЕМАНИЯ” АДСИЦ</w:t>
      </w:r>
      <w:r w:rsidR="00C04CF1" w:rsidRPr="001820A9">
        <w:rPr>
          <w:sz w:val="23"/>
          <w:szCs w:val="23"/>
          <w:lang w:val="bg-BG"/>
        </w:rPr>
        <w:t xml:space="preserve"> /Дружеството/</w:t>
      </w:r>
      <w:r w:rsidR="00B1040D" w:rsidRPr="001820A9">
        <w:rPr>
          <w:sz w:val="23"/>
          <w:szCs w:val="23"/>
          <w:lang w:val="bg-BG"/>
        </w:rPr>
        <w:t xml:space="preserve"> </w:t>
      </w:r>
      <w:r w:rsidRPr="001820A9">
        <w:rPr>
          <w:sz w:val="23"/>
          <w:szCs w:val="23"/>
          <w:lang w:val="bg-BG"/>
        </w:rPr>
        <w:t xml:space="preserve">разработва политиката, периодично подлага на преглед основните й принципи и е отговорен за нейното прилагане. </w:t>
      </w:r>
    </w:p>
    <w:p w14:paraId="24BD8BD5" w14:textId="4CCCD6D8" w:rsidR="002C6E2A" w:rsidRPr="001820A9" w:rsidRDefault="002C6E2A" w:rsidP="00547082">
      <w:pPr>
        <w:pStyle w:val="Default"/>
        <w:jc w:val="both"/>
        <w:rPr>
          <w:bCs/>
          <w:sz w:val="23"/>
          <w:szCs w:val="23"/>
          <w:lang w:val="bg-BG"/>
        </w:rPr>
      </w:pPr>
      <w:r w:rsidRPr="001820A9">
        <w:rPr>
          <w:bCs/>
          <w:sz w:val="23"/>
          <w:szCs w:val="23"/>
          <w:lang w:val="bg-BG"/>
        </w:rPr>
        <w:t>(2)“</w:t>
      </w:r>
      <w:r w:rsidR="00567CF1">
        <w:rPr>
          <w:bCs/>
          <w:sz w:val="23"/>
          <w:szCs w:val="23"/>
          <w:lang w:val="bg-BG"/>
        </w:rPr>
        <w:t>КОМПАС ФОНД ЗА ВЗЕМАНИЯ</w:t>
      </w:r>
      <w:r w:rsidRPr="001820A9">
        <w:rPr>
          <w:bCs/>
          <w:sz w:val="23"/>
          <w:szCs w:val="23"/>
          <w:lang w:val="bg-BG"/>
        </w:rPr>
        <w:t>“ АД</w:t>
      </w:r>
      <w:r w:rsidR="00567CF1">
        <w:rPr>
          <w:bCs/>
          <w:sz w:val="23"/>
          <w:szCs w:val="23"/>
          <w:lang w:val="bg-BG"/>
        </w:rPr>
        <w:t>СИЦ</w:t>
      </w:r>
      <w:r w:rsidRPr="001820A9">
        <w:rPr>
          <w:bCs/>
          <w:sz w:val="23"/>
          <w:szCs w:val="23"/>
          <w:lang w:val="bg-BG"/>
        </w:rPr>
        <w:t xml:space="preserve"> преразглежда най-малко веднъж на всеки 4 години Политиката, както и когато са необходими съществени изменения и/или допълнения в нея, или когато това е необходимо за постигане на целите по чл. 11, ал. 8 от Наредбата. </w:t>
      </w:r>
    </w:p>
    <w:p w14:paraId="25EC653C" w14:textId="0DE4D7BE" w:rsidR="00547082" w:rsidRPr="001820A9" w:rsidRDefault="00547082" w:rsidP="00547082">
      <w:pPr>
        <w:pStyle w:val="Default"/>
        <w:jc w:val="both"/>
        <w:rPr>
          <w:sz w:val="23"/>
          <w:szCs w:val="23"/>
          <w:lang w:val="bg-BG"/>
        </w:rPr>
      </w:pPr>
      <w:r w:rsidRPr="001820A9">
        <w:rPr>
          <w:b/>
          <w:bCs/>
          <w:sz w:val="23"/>
          <w:szCs w:val="23"/>
          <w:lang w:val="bg-BG"/>
        </w:rPr>
        <w:t>(</w:t>
      </w:r>
      <w:r w:rsidR="002C6E2A" w:rsidRPr="001820A9">
        <w:rPr>
          <w:b/>
          <w:bCs/>
          <w:sz w:val="23"/>
          <w:szCs w:val="23"/>
          <w:lang w:val="bg-BG"/>
        </w:rPr>
        <w:t>3</w:t>
      </w:r>
      <w:r w:rsidRPr="001820A9">
        <w:rPr>
          <w:b/>
          <w:bCs/>
          <w:sz w:val="23"/>
          <w:szCs w:val="23"/>
          <w:lang w:val="bg-BG"/>
        </w:rPr>
        <w:t xml:space="preserve">) </w:t>
      </w:r>
      <w:r w:rsidRPr="001820A9">
        <w:rPr>
          <w:sz w:val="23"/>
          <w:szCs w:val="23"/>
          <w:lang w:val="bg-BG"/>
        </w:rPr>
        <w:t xml:space="preserve">Предложенията за приемане на политиката и изменения в нея се включват като самостоятелна точка в дневния ред на редовното годишно общо събрание на публичното дружество, обявен в поканата по чл. 115, ал. 2 ЗППЦК, и се </w:t>
      </w:r>
      <w:r w:rsidR="002C6E2A" w:rsidRPr="001820A9">
        <w:rPr>
          <w:sz w:val="23"/>
          <w:szCs w:val="23"/>
          <w:lang w:val="bg-BG"/>
        </w:rPr>
        <w:t xml:space="preserve">приемат  </w:t>
      </w:r>
      <w:r w:rsidRPr="001820A9">
        <w:rPr>
          <w:sz w:val="23"/>
          <w:szCs w:val="23"/>
          <w:lang w:val="bg-BG"/>
        </w:rPr>
        <w:t xml:space="preserve">от общото събрание на акционерите. </w:t>
      </w:r>
    </w:p>
    <w:p w14:paraId="0D8F4730" w14:textId="55C0C76D" w:rsidR="00C04CF1" w:rsidRPr="001820A9" w:rsidRDefault="00C04CF1" w:rsidP="00547082">
      <w:pPr>
        <w:pStyle w:val="Default"/>
        <w:jc w:val="both"/>
        <w:rPr>
          <w:bCs/>
          <w:sz w:val="23"/>
          <w:szCs w:val="23"/>
          <w:lang w:val="bg-BG"/>
        </w:rPr>
      </w:pPr>
      <w:r w:rsidRPr="001820A9">
        <w:rPr>
          <w:bCs/>
          <w:sz w:val="23"/>
          <w:szCs w:val="23"/>
          <w:lang w:val="bg-BG"/>
        </w:rPr>
        <w:t xml:space="preserve">(4) До приемане на Политиката или когато общото събрание на акционерите не приема предложената политика, Дружеството изплаща възнаграждения на членовете на Съвета на директорите в съответствие със съществуващата си практика. В тези случаи членовете на Съвета на директорите са длъжни да представят на следващо общо събрание на акционерите за приемане политика или преработена политика. </w:t>
      </w:r>
    </w:p>
    <w:p w14:paraId="2AB1E0CA" w14:textId="063BBC15" w:rsidR="00C04CF1" w:rsidRPr="001820A9" w:rsidRDefault="00C04CF1" w:rsidP="00547082">
      <w:pPr>
        <w:pStyle w:val="Default"/>
        <w:jc w:val="both"/>
        <w:rPr>
          <w:sz w:val="23"/>
          <w:szCs w:val="23"/>
          <w:lang w:val="bg-BG"/>
        </w:rPr>
      </w:pPr>
      <w:r w:rsidRPr="001820A9">
        <w:rPr>
          <w:bCs/>
          <w:sz w:val="23"/>
          <w:szCs w:val="23"/>
          <w:lang w:val="bg-BG"/>
        </w:rPr>
        <w:t xml:space="preserve">(5) В случаите, когато общото събрание на акционерите не приема предложените изменения и/или допълнения в Политиката, съответно нова политика, Дружеството продължава да изплаща възнаграждения на членовете на Съвета на директорите в съответствие с приетата Политика. В тези случаи Съвета на директорите е длъжен на следващото общо събрание да представи за приемане преработени изменения и/или допълнения н Политиката, съответно преработена нова Политика. </w:t>
      </w:r>
    </w:p>
    <w:p w14:paraId="78F47E38" w14:textId="5F0903FD" w:rsidR="00547082" w:rsidRPr="001820A9" w:rsidRDefault="00547082" w:rsidP="00547082">
      <w:pPr>
        <w:pStyle w:val="Default"/>
        <w:jc w:val="both"/>
        <w:rPr>
          <w:sz w:val="23"/>
          <w:szCs w:val="23"/>
          <w:lang w:val="bg-BG"/>
        </w:rPr>
      </w:pPr>
      <w:r w:rsidRPr="001820A9">
        <w:rPr>
          <w:b/>
          <w:bCs/>
          <w:sz w:val="23"/>
          <w:szCs w:val="23"/>
          <w:lang w:val="bg-BG"/>
        </w:rPr>
        <w:t xml:space="preserve">Чл. 3. (1) </w:t>
      </w:r>
      <w:r w:rsidR="00567CF1">
        <w:rPr>
          <w:sz w:val="23"/>
          <w:szCs w:val="23"/>
          <w:lang w:val="bg-BG"/>
        </w:rPr>
        <w:t>“КОМПАС ФОНД ЗА ВЗЕМАНИЯ” АДСИЦ</w:t>
      </w:r>
      <w:r w:rsidR="00B1040D" w:rsidRPr="001820A9">
        <w:rPr>
          <w:sz w:val="23"/>
          <w:szCs w:val="23"/>
          <w:lang w:val="bg-BG"/>
        </w:rPr>
        <w:t xml:space="preserve"> </w:t>
      </w:r>
      <w:r w:rsidRPr="001820A9">
        <w:rPr>
          <w:sz w:val="23"/>
          <w:szCs w:val="23"/>
          <w:lang w:val="bg-BG"/>
        </w:rPr>
        <w:t>разкрива пред акционерите си начина, по който прилага политиката за възнагражденията, в доклад</w:t>
      </w:r>
      <w:r w:rsidR="00573DBC" w:rsidRPr="001820A9">
        <w:rPr>
          <w:sz w:val="23"/>
          <w:szCs w:val="23"/>
          <w:lang w:val="bg-BG"/>
        </w:rPr>
        <w:t xml:space="preserve"> за изпълнение на политиката</w:t>
      </w:r>
      <w:r w:rsidRPr="001820A9">
        <w:rPr>
          <w:sz w:val="23"/>
          <w:szCs w:val="23"/>
          <w:lang w:val="bg-BG"/>
        </w:rPr>
        <w:t>, който е самостоятелен документ към годишния финансов отчет</w:t>
      </w:r>
      <w:r w:rsidR="00573DBC" w:rsidRPr="001820A9">
        <w:rPr>
          <w:sz w:val="23"/>
          <w:szCs w:val="23"/>
          <w:lang w:val="bg-BG"/>
        </w:rPr>
        <w:t xml:space="preserve"> за дейността </w:t>
      </w:r>
      <w:r w:rsidRPr="001820A9">
        <w:rPr>
          <w:sz w:val="23"/>
          <w:szCs w:val="23"/>
          <w:lang w:val="bg-BG"/>
        </w:rPr>
        <w:t xml:space="preserve"> на дружеството. </w:t>
      </w:r>
    </w:p>
    <w:p w14:paraId="569B18DD" w14:textId="74E08878"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Докладът по ал. 1 следва задължително да</w:t>
      </w:r>
      <w:r w:rsidR="00573DBC" w:rsidRPr="001820A9">
        <w:rPr>
          <w:sz w:val="23"/>
          <w:szCs w:val="23"/>
          <w:lang w:val="bg-BG"/>
        </w:rPr>
        <w:t xml:space="preserve"> съдържа програма за прилагане на Политиката за следващата финансова година или за по-дълъг период</w:t>
      </w:r>
      <w:r w:rsidR="00341F87" w:rsidRPr="001820A9">
        <w:rPr>
          <w:sz w:val="23"/>
          <w:szCs w:val="23"/>
          <w:lang w:val="bg-BG"/>
        </w:rPr>
        <w:t xml:space="preserve">, преглед на начина, по който Политиката е прилагана през годината, включително всички ползи под всякаква форма, които са предоставяни или дължими на настоящи и бивши членове на Съвета на директорите, с акцент върху съществените изменения, приети в нея спрямо предходната финансова година, както и да </w:t>
      </w:r>
      <w:r w:rsidRPr="001820A9">
        <w:rPr>
          <w:sz w:val="23"/>
          <w:szCs w:val="23"/>
          <w:lang w:val="bg-BG"/>
        </w:rPr>
        <w:t xml:space="preserve"> включва съдържанието, утвърдено в чл. 13 от Наредба № 48 на КФН. </w:t>
      </w:r>
    </w:p>
    <w:p w14:paraId="794C11A2" w14:textId="77732AD5" w:rsidR="00847979" w:rsidRPr="00D62EBE" w:rsidRDefault="00847979" w:rsidP="00547082">
      <w:pPr>
        <w:pStyle w:val="Default"/>
        <w:jc w:val="both"/>
        <w:rPr>
          <w:sz w:val="23"/>
          <w:szCs w:val="23"/>
          <w:lang w:val="bg-BG"/>
        </w:rPr>
      </w:pPr>
      <w:r w:rsidRPr="00D62EBE">
        <w:rPr>
          <w:bCs/>
          <w:sz w:val="23"/>
          <w:szCs w:val="23"/>
          <w:lang w:val="bg-BG"/>
        </w:rPr>
        <w:t>(3)</w:t>
      </w:r>
      <w:r w:rsidR="00442C4F" w:rsidRPr="00D62EBE">
        <w:rPr>
          <w:bCs/>
          <w:sz w:val="23"/>
          <w:szCs w:val="23"/>
          <w:lang w:val="bg-BG"/>
        </w:rPr>
        <w:t xml:space="preserve">Всеки акционер или негов представител участващ в общото събрание на акционерите, може да отправя препоръки по доклада по ал. 1. Дружеството посочва в следващия си доклад по ал. 1 как са взети предвид препоръките, в случай, че има такива. </w:t>
      </w:r>
    </w:p>
    <w:p w14:paraId="64E04C91" w14:textId="7A9A587E" w:rsidR="00341F87" w:rsidRPr="001820A9" w:rsidRDefault="00547082" w:rsidP="00547082">
      <w:pPr>
        <w:pStyle w:val="Default"/>
        <w:jc w:val="both"/>
        <w:rPr>
          <w:sz w:val="23"/>
          <w:szCs w:val="23"/>
          <w:lang w:val="bg-BG"/>
        </w:rPr>
      </w:pPr>
      <w:r w:rsidRPr="001820A9">
        <w:rPr>
          <w:b/>
          <w:bCs/>
          <w:sz w:val="23"/>
          <w:szCs w:val="23"/>
          <w:lang w:val="bg-BG"/>
        </w:rPr>
        <w:lastRenderedPageBreak/>
        <w:t>(</w:t>
      </w:r>
      <w:r w:rsidR="00847979" w:rsidRPr="001820A9">
        <w:rPr>
          <w:b/>
          <w:bCs/>
          <w:sz w:val="23"/>
          <w:szCs w:val="23"/>
          <w:lang w:val="bg-BG"/>
        </w:rPr>
        <w:t>4</w:t>
      </w:r>
      <w:r w:rsidRPr="001820A9">
        <w:rPr>
          <w:b/>
          <w:bCs/>
          <w:sz w:val="23"/>
          <w:szCs w:val="23"/>
          <w:lang w:val="bg-BG"/>
        </w:rPr>
        <w:t xml:space="preserve">) </w:t>
      </w:r>
      <w:r w:rsidRPr="001820A9">
        <w:rPr>
          <w:sz w:val="23"/>
          <w:szCs w:val="23"/>
          <w:lang w:val="bg-BG"/>
        </w:rPr>
        <w:t>Политиката по възнагражденията, приета от общото събрание на акционерите</w:t>
      </w:r>
      <w:r w:rsidR="00573DBC" w:rsidRPr="001820A9">
        <w:rPr>
          <w:sz w:val="23"/>
          <w:szCs w:val="23"/>
          <w:lang w:val="bg-BG"/>
        </w:rPr>
        <w:t xml:space="preserve"> с посочени в нея дата на приемането и дата на влизането в сила и резултатите от гласуването на общото събрание</w:t>
      </w:r>
      <w:r w:rsidRPr="001820A9">
        <w:rPr>
          <w:sz w:val="23"/>
          <w:szCs w:val="23"/>
          <w:lang w:val="bg-BG"/>
        </w:rPr>
        <w:t xml:space="preserve">, и докладът по ал. 1 се публикуват </w:t>
      </w:r>
      <w:r w:rsidR="00573DBC" w:rsidRPr="001820A9">
        <w:rPr>
          <w:sz w:val="23"/>
          <w:szCs w:val="23"/>
          <w:lang w:val="bg-BG"/>
        </w:rPr>
        <w:t xml:space="preserve">незабавно </w:t>
      </w:r>
      <w:r w:rsidRPr="001820A9">
        <w:rPr>
          <w:sz w:val="23"/>
          <w:szCs w:val="23"/>
          <w:lang w:val="bg-BG"/>
        </w:rPr>
        <w:t xml:space="preserve">на интернет страницата на дружеството </w:t>
      </w:r>
      <w:r w:rsidR="00567CF1" w:rsidRPr="00567CF1">
        <w:rPr>
          <w:i/>
          <w:iCs/>
          <w:sz w:val="23"/>
          <w:szCs w:val="23"/>
          <w:lang w:val="bg-BG"/>
        </w:rPr>
        <w:t>https://compass-receivables.eu/</w:t>
      </w:r>
      <w:r w:rsidRPr="001820A9">
        <w:rPr>
          <w:sz w:val="23"/>
          <w:szCs w:val="23"/>
          <w:lang w:val="bg-BG"/>
        </w:rPr>
        <w:t>.</w:t>
      </w:r>
      <w:r w:rsidR="00573DBC" w:rsidRPr="001820A9">
        <w:rPr>
          <w:sz w:val="23"/>
          <w:szCs w:val="23"/>
          <w:lang w:val="bg-BG"/>
        </w:rPr>
        <w:t xml:space="preserve"> </w:t>
      </w:r>
    </w:p>
    <w:p w14:paraId="1715AD21" w14:textId="2F38C941" w:rsidR="00547082" w:rsidRPr="001820A9" w:rsidRDefault="00341F87" w:rsidP="00547082">
      <w:pPr>
        <w:pStyle w:val="Default"/>
        <w:jc w:val="both"/>
        <w:rPr>
          <w:sz w:val="23"/>
          <w:szCs w:val="23"/>
          <w:lang w:val="bg-BG"/>
        </w:rPr>
      </w:pPr>
      <w:r w:rsidRPr="001820A9">
        <w:rPr>
          <w:b/>
          <w:bCs/>
          <w:sz w:val="23"/>
          <w:szCs w:val="23"/>
          <w:lang w:val="bg-BG"/>
        </w:rPr>
        <w:t>(</w:t>
      </w:r>
      <w:r w:rsidR="00847979" w:rsidRPr="001820A9">
        <w:rPr>
          <w:b/>
          <w:bCs/>
          <w:sz w:val="23"/>
          <w:szCs w:val="23"/>
          <w:lang w:val="bg-BG"/>
        </w:rPr>
        <w:t>5</w:t>
      </w:r>
      <w:r w:rsidRPr="001820A9">
        <w:rPr>
          <w:b/>
          <w:bCs/>
          <w:sz w:val="23"/>
          <w:szCs w:val="23"/>
          <w:lang w:val="bg-BG"/>
        </w:rPr>
        <w:t>)</w:t>
      </w:r>
      <w:r w:rsidR="00573DBC" w:rsidRPr="001820A9">
        <w:rPr>
          <w:sz w:val="23"/>
          <w:szCs w:val="23"/>
          <w:lang w:val="bg-BG"/>
        </w:rPr>
        <w:t xml:space="preserve">Политиката е безплатно достъпна най-малко докато е в сила. </w:t>
      </w:r>
    </w:p>
    <w:p w14:paraId="05D5FB3E" w14:textId="3F231494" w:rsidR="00341F87" w:rsidRPr="001820A9" w:rsidRDefault="00341F87" w:rsidP="00547082">
      <w:pPr>
        <w:pStyle w:val="Default"/>
        <w:jc w:val="both"/>
        <w:rPr>
          <w:bCs/>
          <w:sz w:val="23"/>
          <w:szCs w:val="23"/>
          <w:lang w:val="bg-BG"/>
        </w:rPr>
      </w:pPr>
      <w:r w:rsidRPr="001820A9">
        <w:rPr>
          <w:bCs/>
          <w:sz w:val="23"/>
          <w:szCs w:val="23"/>
          <w:lang w:val="bg-BG"/>
        </w:rPr>
        <w:t>(</w:t>
      </w:r>
      <w:r w:rsidR="00847979" w:rsidRPr="001820A9">
        <w:rPr>
          <w:bCs/>
          <w:sz w:val="23"/>
          <w:szCs w:val="23"/>
          <w:lang w:val="bg-BG"/>
        </w:rPr>
        <w:t>6</w:t>
      </w:r>
      <w:r w:rsidRPr="001820A9">
        <w:rPr>
          <w:bCs/>
          <w:sz w:val="23"/>
          <w:szCs w:val="23"/>
          <w:lang w:val="bg-BG"/>
        </w:rPr>
        <w:t>) Докладът по ал. 1 е безплатно достъпен за срок от 10 години. Дружеството може да  реши да остави доклада на разположение на обществеността и след срока по изречение първо, като заличава личните данни на членовете на Съвета на директорите</w:t>
      </w:r>
    </w:p>
    <w:p w14:paraId="62472D79" w14:textId="2B15F6F1" w:rsidR="00A3726E" w:rsidRPr="001820A9" w:rsidRDefault="00A3726E" w:rsidP="00547082">
      <w:pPr>
        <w:pStyle w:val="Default"/>
        <w:jc w:val="both"/>
        <w:rPr>
          <w:bCs/>
          <w:sz w:val="23"/>
          <w:szCs w:val="23"/>
          <w:lang w:val="bg-BG"/>
        </w:rPr>
      </w:pPr>
      <w:r w:rsidRPr="001820A9">
        <w:rPr>
          <w:bCs/>
          <w:sz w:val="23"/>
          <w:szCs w:val="23"/>
          <w:lang w:val="bg-BG"/>
        </w:rPr>
        <w:t xml:space="preserve">(7) След изтичане на срока по ал. 6 личните данни на членовете на Съвета на директорите съдържащи се в доклада по ал. 1 не могат да бъдат оповестявани, освен ако в закон не  е предвиден по-дълъг срок </w:t>
      </w:r>
    </w:p>
    <w:p w14:paraId="04AF5339" w14:textId="5EF80280" w:rsidR="00A3726E" w:rsidRPr="001820A9" w:rsidRDefault="00A3726E" w:rsidP="00547082">
      <w:pPr>
        <w:pStyle w:val="Default"/>
        <w:jc w:val="both"/>
        <w:rPr>
          <w:bCs/>
          <w:sz w:val="23"/>
          <w:szCs w:val="23"/>
          <w:lang w:val="bg-BG"/>
        </w:rPr>
      </w:pPr>
      <w:r w:rsidRPr="001820A9">
        <w:rPr>
          <w:bCs/>
          <w:sz w:val="23"/>
          <w:szCs w:val="23"/>
          <w:lang w:val="bg-BG"/>
        </w:rPr>
        <w:t>(8)</w:t>
      </w:r>
      <w:r w:rsidR="00E847DF" w:rsidRPr="001820A9">
        <w:rPr>
          <w:bCs/>
          <w:sz w:val="23"/>
          <w:szCs w:val="23"/>
          <w:lang w:val="bg-BG"/>
        </w:rPr>
        <w:t xml:space="preserve"> Публичното дружество не включва в доклада по ал. 1 специални категории лични данни на членовете на Съвета на директорите на дружеството по смисъла на чл. 9, параграф 1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или лични данни, които се отнасят до семейното положение на тези лица. Дружеството обработва личните данни на лицата, включени в доклада по ал. 1, с цел повишаване на корпоративната прозрачност по отношение на възнагражденията им и с оглед повишаване на отчетността на тези лица и надзора върху възнагражденията им от страна на акционерите</w:t>
      </w:r>
    </w:p>
    <w:p w14:paraId="2F7979EC" w14:textId="77777777" w:rsidR="00A3726E" w:rsidRPr="001820A9" w:rsidRDefault="00A3726E" w:rsidP="00547082">
      <w:pPr>
        <w:pStyle w:val="Default"/>
        <w:jc w:val="both"/>
        <w:rPr>
          <w:sz w:val="23"/>
          <w:szCs w:val="23"/>
          <w:lang w:val="bg-BG"/>
        </w:rPr>
      </w:pPr>
    </w:p>
    <w:p w14:paraId="359F9279" w14:textId="77777777" w:rsidR="00547082" w:rsidRPr="001820A9" w:rsidRDefault="00547082" w:rsidP="00547082">
      <w:pPr>
        <w:pStyle w:val="Default"/>
        <w:jc w:val="both"/>
        <w:rPr>
          <w:sz w:val="23"/>
          <w:szCs w:val="23"/>
          <w:lang w:val="bg-BG"/>
        </w:rPr>
      </w:pPr>
      <w:r w:rsidRPr="001820A9">
        <w:rPr>
          <w:sz w:val="23"/>
          <w:szCs w:val="23"/>
          <w:lang w:val="bg-BG"/>
        </w:rPr>
        <w:t xml:space="preserve"> </w:t>
      </w:r>
    </w:p>
    <w:p w14:paraId="45C2EA5F" w14:textId="77777777" w:rsidR="00547082" w:rsidRPr="001820A9" w:rsidRDefault="00547082" w:rsidP="00547082">
      <w:pPr>
        <w:pStyle w:val="Default"/>
        <w:jc w:val="center"/>
        <w:rPr>
          <w:sz w:val="23"/>
          <w:szCs w:val="23"/>
          <w:lang w:val="bg-BG"/>
        </w:rPr>
      </w:pPr>
      <w:r w:rsidRPr="001820A9">
        <w:rPr>
          <w:i/>
          <w:iCs/>
          <w:sz w:val="23"/>
          <w:szCs w:val="23"/>
          <w:lang w:val="bg-BG"/>
        </w:rPr>
        <w:t>Глава втора</w:t>
      </w:r>
    </w:p>
    <w:p w14:paraId="61A6241D" w14:textId="77777777" w:rsidR="00547082" w:rsidRPr="001820A9" w:rsidRDefault="00547082" w:rsidP="00547082">
      <w:pPr>
        <w:pStyle w:val="Default"/>
        <w:jc w:val="center"/>
        <w:rPr>
          <w:b/>
          <w:bCs/>
          <w:sz w:val="23"/>
          <w:szCs w:val="23"/>
          <w:lang w:val="bg-BG"/>
        </w:rPr>
      </w:pPr>
      <w:r w:rsidRPr="001820A9">
        <w:rPr>
          <w:b/>
          <w:bCs/>
          <w:sz w:val="23"/>
          <w:szCs w:val="23"/>
          <w:lang w:val="bg-BG"/>
        </w:rPr>
        <w:t>ВИДОВЕ ВЪЗНАГРАЖДЕНИЯ</w:t>
      </w:r>
    </w:p>
    <w:p w14:paraId="3DC45210" w14:textId="77777777" w:rsidR="00547082" w:rsidRPr="001820A9" w:rsidRDefault="00547082" w:rsidP="00547082">
      <w:pPr>
        <w:pStyle w:val="Default"/>
        <w:jc w:val="center"/>
        <w:rPr>
          <w:sz w:val="23"/>
          <w:szCs w:val="23"/>
          <w:lang w:val="bg-BG"/>
        </w:rPr>
      </w:pPr>
    </w:p>
    <w:p w14:paraId="2F8D0E60" w14:textId="0C20D806" w:rsidR="00547082" w:rsidRPr="001820A9" w:rsidRDefault="00547082" w:rsidP="00547082">
      <w:pPr>
        <w:pStyle w:val="Default"/>
        <w:jc w:val="both"/>
        <w:rPr>
          <w:sz w:val="23"/>
          <w:szCs w:val="23"/>
          <w:lang w:val="bg-BG"/>
        </w:rPr>
      </w:pPr>
      <w:r w:rsidRPr="001820A9">
        <w:rPr>
          <w:b/>
          <w:bCs/>
          <w:sz w:val="23"/>
          <w:szCs w:val="23"/>
          <w:lang w:val="bg-BG"/>
        </w:rPr>
        <w:t xml:space="preserve">Чл. 4. (1) </w:t>
      </w:r>
      <w:r w:rsidR="00567CF1">
        <w:rPr>
          <w:sz w:val="23"/>
          <w:szCs w:val="23"/>
          <w:lang w:val="bg-BG"/>
        </w:rPr>
        <w:t>“КОМПАС ФОНД ЗА ВЗЕМАНИЯ” АДСИЦ</w:t>
      </w:r>
      <w:r w:rsidR="00B1040D" w:rsidRPr="001820A9">
        <w:rPr>
          <w:sz w:val="23"/>
          <w:szCs w:val="23"/>
          <w:lang w:val="bg-BG"/>
        </w:rPr>
        <w:t xml:space="preserve"> </w:t>
      </w:r>
      <w:r w:rsidRPr="001820A9">
        <w:rPr>
          <w:sz w:val="23"/>
          <w:szCs w:val="23"/>
          <w:lang w:val="bg-BG"/>
        </w:rPr>
        <w:t>може да изплаща на членовете на Съвета на директорите както постоянно, така и променливо възнаграждение</w:t>
      </w:r>
      <w:r w:rsidR="009E4325" w:rsidRPr="001820A9">
        <w:rPr>
          <w:sz w:val="23"/>
          <w:szCs w:val="23"/>
          <w:lang w:val="bg-BG"/>
        </w:rPr>
        <w:t>, които се комбинират с цел да се осигури подходяща и балансирана структура в съответствие с бизнес целите на дружеството, бюджетът за съответната година и постигнатите резултати.</w:t>
      </w:r>
      <w:r w:rsidRPr="001820A9">
        <w:rPr>
          <w:sz w:val="23"/>
          <w:szCs w:val="23"/>
          <w:lang w:val="bg-BG"/>
        </w:rPr>
        <w:t xml:space="preserve">. </w:t>
      </w:r>
    </w:p>
    <w:p w14:paraId="516D3531" w14:textId="2550150A"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Изплащането на променливо възнаграждение се извършва в съответствие с обективни и измерими критерии за постигнати резултати</w:t>
      </w:r>
      <w:r w:rsidR="009E4325" w:rsidRPr="001820A9">
        <w:rPr>
          <w:sz w:val="23"/>
          <w:szCs w:val="23"/>
          <w:lang w:val="bg-BG"/>
        </w:rPr>
        <w:t>, както и съобразени с бизнес стратегията на дружеството, неговите програми за дейността, ценностите и дългосрочните интереси</w:t>
      </w:r>
      <w:r w:rsidRPr="001820A9">
        <w:rPr>
          <w:sz w:val="23"/>
          <w:szCs w:val="23"/>
          <w:lang w:val="bg-BG"/>
        </w:rPr>
        <w:t xml:space="preserve">. </w:t>
      </w:r>
    </w:p>
    <w:p w14:paraId="659E7B1B" w14:textId="77777777" w:rsidR="00547082" w:rsidRPr="001820A9" w:rsidRDefault="00547082" w:rsidP="00547082">
      <w:pPr>
        <w:pStyle w:val="Default"/>
        <w:jc w:val="both"/>
        <w:rPr>
          <w:sz w:val="23"/>
          <w:szCs w:val="23"/>
          <w:lang w:val="bg-BG"/>
        </w:rPr>
      </w:pPr>
      <w:r w:rsidRPr="001820A9">
        <w:rPr>
          <w:bCs/>
          <w:sz w:val="23"/>
          <w:szCs w:val="23"/>
          <w:lang w:val="bg-BG"/>
        </w:rPr>
        <w:t xml:space="preserve">(3) </w:t>
      </w:r>
      <w:r w:rsidRPr="001820A9">
        <w:rPr>
          <w:sz w:val="23"/>
          <w:szCs w:val="23"/>
          <w:lang w:val="bg-BG"/>
        </w:rPr>
        <w:t xml:space="preserve">Критериите за постигнати резултати от дейността насърчават стабилността на дружеството в дългосрочен план и включват финансови и нефинансови показатели, които са от значение за дългосрочната дейност на дружеството. </w:t>
      </w:r>
    </w:p>
    <w:p w14:paraId="0BE5A0A4" w14:textId="2BE569A9" w:rsidR="00547082" w:rsidRDefault="00547082" w:rsidP="00547082">
      <w:pPr>
        <w:pStyle w:val="Default"/>
        <w:jc w:val="both"/>
        <w:rPr>
          <w:sz w:val="23"/>
          <w:szCs w:val="23"/>
          <w:lang w:val="bg-BG"/>
        </w:rPr>
      </w:pPr>
      <w:r w:rsidRPr="001820A9">
        <w:rPr>
          <w:bCs/>
          <w:sz w:val="23"/>
          <w:szCs w:val="23"/>
          <w:lang w:val="bg-BG"/>
        </w:rPr>
        <w:t xml:space="preserve">(4) </w:t>
      </w:r>
      <w:r w:rsidR="00DF6A0A">
        <w:rPr>
          <w:sz w:val="23"/>
          <w:szCs w:val="23"/>
          <w:lang w:val="bg-BG"/>
        </w:rPr>
        <w:t>В краткосрочен и средносрочен план – до 4 години не се предвижда</w:t>
      </w:r>
      <w:r w:rsidRPr="001820A9">
        <w:rPr>
          <w:sz w:val="23"/>
          <w:szCs w:val="23"/>
          <w:lang w:val="bg-BG"/>
        </w:rPr>
        <w:t xml:space="preserve"> на чле</w:t>
      </w:r>
      <w:r w:rsidR="00DF6A0A">
        <w:rPr>
          <w:sz w:val="23"/>
          <w:szCs w:val="23"/>
          <w:lang w:val="bg-BG"/>
        </w:rPr>
        <w:t xml:space="preserve">новете на Съвета на директорите, както и на служителите да се изплаща допълнително възнаграждение </w:t>
      </w:r>
      <w:r w:rsidRPr="001820A9">
        <w:rPr>
          <w:sz w:val="23"/>
          <w:szCs w:val="23"/>
          <w:lang w:val="bg-BG"/>
        </w:rPr>
        <w:t xml:space="preserve">под формата на акции на дружеството, опции върху акции или други права за придобиване на акции. Не се предвиждат и възнаграждения, основаващи се на промени в цената на акциите на дружеството. </w:t>
      </w:r>
      <w:r w:rsidR="00DF6A0A">
        <w:rPr>
          <w:sz w:val="23"/>
          <w:szCs w:val="23"/>
          <w:lang w:val="bg-BG"/>
        </w:rPr>
        <w:t>Не се предвиждат и допълнително доброволно здравно или пенсионно осигуряване, както и други парични и непарични облаги, приравнени на парични. Не се предвиждат и други променливи възнаграждение в каквито и да е финансови инструменти.</w:t>
      </w:r>
    </w:p>
    <w:p w14:paraId="484C5C66" w14:textId="178BF37E" w:rsidR="00DF6A0A" w:rsidRPr="00DF6A0A" w:rsidRDefault="00DF6A0A" w:rsidP="00547082">
      <w:pPr>
        <w:pStyle w:val="Default"/>
        <w:jc w:val="both"/>
        <w:rPr>
          <w:sz w:val="23"/>
          <w:szCs w:val="23"/>
          <w:lang w:val="bg-BG"/>
        </w:rPr>
      </w:pPr>
      <w:r>
        <w:rPr>
          <w:sz w:val="23"/>
          <w:szCs w:val="23"/>
        </w:rPr>
        <w:t xml:space="preserve">(5) </w:t>
      </w:r>
      <w:r>
        <w:rPr>
          <w:sz w:val="23"/>
          <w:szCs w:val="23"/>
          <w:lang w:val="bg-BG"/>
        </w:rPr>
        <w:t>Предходната алинея не се прилага при изричното решение на Общото събрание на акционерите, както и в случай на извънредни обстоятелства.</w:t>
      </w:r>
    </w:p>
    <w:p w14:paraId="3D4A2E21" w14:textId="77777777" w:rsidR="00A1302F" w:rsidRPr="001820A9" w:rsidRDefault="007359EB" w:rsidP="00547082">
      <w:pPr>
        <w:pStyle w:val="Default"/>
        <w:jc w:val="both"/>
        <w:rPr>
          <w:bCs/>
          <w:sz w:val="23"/>
          <w:szCs w:val="23"/>
          <w:lang w:val="bg-BG"/>
        </w:rPr>
      </w:pPr>
      <w:r w:rsidRPr="001820A9">
        <w:rPr>
          <w:bCs/>
          <w:sz w:val="23"/>
          <w:szCs w:val="23"/>
          <w:lang w:val="bg-BG"/>
        </w:rPr>
        <w:t xml:space="preserve">(5) </w:t>
      </w:r>
      <w:r w:rsidR="00D635C1" w:rsidRPr="001820A9">
        <w:rPr>
          <w:bCs/>
          <w:sz w:val="23"/>
          <w:szCs w:val="23"/>
          <w:lang w:val="bg-BG"/>
        </w:rPr>
        <w:t>При определяне на възнагражденията на членовете на Съвета на директорите се взимат предвид възнагражденията и условията на труд на служителите в Дружеството.</w:t>
      </w:r>
    </w:p>
    <w:p w14:paraId="522A52CA" w14:textId="53214588" w:rsidR="007359EB" w:rsidRDefault="00A1302F" w:rsidP="00547082">
      <w:pPr>
        <w:pStyle w:val="Default"/>
        <w:jc w:val="both"/>
        <w:rPr>
          <w:bCs/>
          <w:sz w:val="23"/>
          <w:szCs w:val="23"/>
          <w:lang w:val="bg-BG"/>
        </w:rPr>
      </w:pPr>
      <w:r w:rsidRPr="001820A9">
        <w:rPr>
          <w:bCs/>
          <w:sz w:val="23"/>
          <w:szCs w:val="23"/>
          <w:lang w:val="bg-BG"/>
        </w:rPr>
        <w:t xml:space="preserve">(6) Основен принцип при определяне на възнагражденията на членовете на Съвета на директорите е избягване на конфликт на интереси при определяне на различните форми на възнаграждения. </w:t>
      </w:r>
    </w:p>
    <w:p w14:paraId="4A925B80" w14:textId="77777777" w:rsidR="00C72DF1" w:rsidRDefault="00567CF1" w:rsidP="00C72DF1">
      <w:pPr>
        <w:pStyle w:val="Default"/>
        <w:jc w:val="both"/>
        <w:rPr>
          <w:bCs/>
          <w:sz w:val="23"/>
          <w:szCs w:val="23"/>
          <w:lang w:val="bg-BG"/>
        </w:rPr>
      </w:pPr>
      <w:r w:rsidRPr="00567CF1">
        <w:rPr>
          <w:bCs/>
          <w:sz w:val="23"/>
          <w:szCs w:val="23"/>
          <w:lang w:val="bg-BG"/>
        </w:rPr>
        <w:lastRenderedPageBreak/>
        <w:t>(7) С оглед предотвратяване на конфликт на интереси, членовете на Съвета на директорите могат да получават еднократни и периодични променливи възнаграждения, определени от Общото събрание на акционерите на база приноса им за резултатите на дружеството и съгласно Глава първа, раздел II., „Правила за определяне на възнагражденията на членовете на Съвета на директорите“ от Устава на дружеството</w:t>
      </w:r>
      <w:r w:rsidR="00C72DF1">
        <w:rPr>
          <w:bCs/>
          <w:sz w:val="23"/>
          <w:szCs w:val="23"/>
          <w:lang w:val="bg-BG"/>
        </w:rPr>
        <w:t xml:space="preserve">. </w:t>
      </w:r>
    </w:p>
    <w:p w14:paraId="39153B06" w14:textId="77777777" w:rsidR="00C72DF1" w:rsidRDefault="00C72DF1" w:rsidP="00C72DF1">
      <w:pPr>
        <w:pStyle w:val="Default"/>
        <w:jc w:val="both"/>
        <w:rPr>
          <w:bCs/>
          <w:sz w:val="23"/>
          <w:szCs w:val="23"/>
          <w:lang w:val="bg-BG"/>
        </w:rPr>
      </w:pPr>
    </w:p>
    <w:p w14:paraId="0350614A" w14:textId="6BCD2BC6" w:rsidR="00547082" w:rsidRPr="001820A9" w:rsidRDefault="00547082" w:rsidP="00C72DF1">
      <w:pPr>
        <w:pStyle w:val="Default"/>
        <w:jc w:val="center"/>
        <w:rPr>
          <w:sz w:val="23"/>
          <w:szCs w:val="23"/>
          <w:lang w:val="bg-BG"/>
        </w:rPr>
      </w:pPr>
      <w:r w:rsidRPr="001820A9">
        <w:rPr>
          <w:i/>
          <w:iCs/>
          <w:sz w:val="23"/>
          <w:szCs w:val="23"/>
          <w:lang w:val="bg-BG"/>
        </w:rPr>
        <w:t>Глава трета</w:t>
      </w:r>
    </w:p>
    <w:p w14:paraId="3DB0FFB7" w14:textId="77777777" w:rsidR="00547082" w:rsidRPr="001820A9" w:rsidRDefault="00547082" w:rsidP="00547082">
      <w:pPr>
        <w:pStyle w:val="Default"/>
        <w:jc w:val="center"/>
        <w:rPr>
          <w:b/>
          <w:bCs/>
          <w:sz w:val="23"/>
          <w:szCs w:val="23"/>
          <w:lang w:val="bg-BG"/>
        </w:rPr>
      </w:pPr>
      <w:r w:rsidRPr="001820A9">
        <w:rPr>
          <w:b/>
          <w:bCs/>
          <w:sz w:val="23"/>
          <w:szCs w:val="23"/>
          <w:lang w:val="bg-BG"/>
        </w:rPr>
        <w:t>ПОСТОЯННО ВЪЗНАГРАЖДЕНИЕ</w:t>
      </w:r>
    </w:p>
    <w:p w14:paraId="4A4EF349" w14:textId="22B1DE93" w:rsidR="00547082" w:rsidRPr="001820A9" w:rsidRDefault="003A69E8" w:rsidP="003A69E8">
      <w:pPr>
        <w:pStyle w:val="Default"/>
        <w:tabs>
          <w:tab w:val="left" w:pos="3600"/>
        </w:tabs>
        <w:rPr>
          <w:sz w:val="23"/>
          <w:szCs w:val="23"/>
          <w:lang w:val="bg-BG"/>
        </w:rPr>
      </w:pPr>
      <w:r w:rsidRPr="001820A9">
        <w:rPr>
          <w:sz w:val="23"/>
          <w:szCs w:val="23"/>
          <w:lang w:val="bg-BG"/>
        </w:rPr>
        <w:tab/>
      </w:r>
    </w:p>
    <w:p w14:paraId="51D82643" w14:textId="77777777" w:rsidR="00547082" w:rsidRPr="001820A9" w:rsidRDefault="00547082" w:rsidP="00547082">
      <w:pPr>
        <w:pStyle w:val="Default"/>
        <w:jc w:val="both"/>
        <w:rPr>
          <w:sz w:val="23"/>
          <w:szCs w:val="23"/>
          <w:lang w:val="bg-BG"/>
        </w:rPr>
      </w:pPr>
      <w:r w:rsidRPr="001820A9">
        <w:rPr>
          <w:b/>
          <w:bCs/>
          <w:sz w:val="23"/>
          <w:szCs w:val="23"/>
          <w:lang w:val="bg-BG"/>
        </w:rPr>
        <w:t xml:space="preserve">Чл. 5. (1) </w:t>
      </w:r>
      <w:r w:rsidRPr="001820A9">
        <w:rPr>
          <w:sz w:val="23"/>
          <w:szCs w:val="23"/>
          <w:lang w:val="bg-BG"/>
        </w:rPr>
        <w:t xml:space="preserve">Постоянното възнаграждение представлява плащанията към член на Съвета на директорите, които не се формират на база постигнати резултати. </w:t>
      </w:r>
    </w:p>
    <w:p w14:paraId="6C40C402" w14:textId="60C92ECE"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Размерът на постоянното възнаграждение на член на Съвета на директорите се определя по начин, който позволява прилагането на гъвкава политика от страна на </w:t>
      </w:r>
      <w:r w:rsidR="00567CF1">
        <w:rPr>
          <w:sz w:val="23"/>
          <w:szCs w:val="23"/>
          <w:lang w:val="bg-BG"/>
        </w:rPr>
        <w:t>“КОМПАС ФОНД ЗА ВЗЕМАНИЯ” АДСИЦ</w:t>
      </w:r>
      <w:r w:rsidR="00B1040D" w:rsidRPr="001820A9">
        <w:rPr>
          <w:sz w:val="23"/>
          <w:szCs w:val="23"/>
          <w:lang w:val="bg-BG"/>
        </w:rPr>
        <w:t xml:space="preserve"> </w:t>
      </w:r>
      <w:r w:rsidRPr="001820A9">
        <w:rPr>
          <w:sz w:val="23"/>
          <w:szCs w:val="23"/>
          <w:lang w:val="bg-BG"/>
        </w:rPr>
        <w:t xml:space="preserve">относно променливото възнаграждение, включително възможност да не бъде изплатено, когато критериите за постигнати резултати не са изпълнени, както и когато е налице значително влошаване на финансовото състояние на дружеството. </w:t>
      </w:r>
    </w:p>
    <w:p w14:paraId="0BAC819B" w14:textId="77777777" w:rsidR="00547082" w:rsidRPr="001820A9" w:rsidRDefault="00547082" w:rsidP="00547082">
      <w:pPr>
        <w:pStyle w:val="Default"/>
        <w:jc w:val="both"/>
        <w:rPr>
          <w:sz w:val="23"/>
          <w:szCs w:val="23"/>
          <w:lang w:val="bg-BG"/>
        </w:rPr>
      </w:pPr>
      <w:r w:rsidRPr="001820A9">
        <w:rPr>
          <w:b/>
          <w:bCs/>
          <w:sz w:val="23"/>
          <w:szCs w:val="23"/>
          <w:lang w:val="bg-BG"/>
        </w:rPr>
        <w:t xml:space="preserve">(3) </w:t>
      </w:r>
      <w:r w:rsidRPr="001820A9">
        <w:rPr>
          <w:sz w:val="23"/>
          <w:szCs w:val="23"/>
          <w:lang w:val="bg-BG"/>
        </w:rPr>
        <w:t xml:space="preserve">Размерът на постоянното възнаграждение на членовете на Съвета на директорите се определя с решение на общото събрание на акционерите, в съответствие с изискването на чл. 116в, ал. 1 от ЗППЦК. </w:t>
      </w:r>
    </w:p>
    <w:p w14:paraId="73F4DAF7" w14:textId="77777777" w:rsidR="00547082" w:rsidRPr="002257AC" w:rsidRDefault="00547082" w:rsidP="00547082">
      <w:pPr>
        <w:pStyle w:val="Default"/>
        <w:jc w:val="both"/>
        <w:rPr>
          <w:color w:val="FF0000"/>
          <w:sz w:val="23"/>
          <w:szCs w:val="23"/>
          <w:lang w:val="bg-BG"/>
        </w:rPr>
      </w:pPr>
      <w:r w:rsidRPr="002257AC">
        <w:rPr>
          <w:b/>
          <w:bCs/>
          <w:color w:val="FF0000"/>
          <w:sz w:val="23"/>
          <w:szCs w:val="23"/>
          <w:lang w:val="bg-BG"/>
        </w:rPr>
        <w:t xml:space="preserve">(4) </w:t>
      </w:r>
      <w:r w:rsidRPr="002257AC">
        <w:rPr>
          <w:color w:val="FF0000"/>
          <w:sz w:val="23"/>
          <w:szCs w:val="23"/>
          <w:lang w:val="bg-BG"/>
        </w:rPr>
        <w:t xml:space="preserve">Размерът на постоянното възнаграждение на Изпълнителния директор се определя в сключения с него договор за възлагане на управлението. Договорът за възлагане на управлението се сключва от Председателя на Съвета на директорите. В случай че Председателят на Съвета на директорите е Изпълнителен директор, договорът се сключва от Заместник-председателя. </w:t>
      </w:r>
    </w:p>
    <w:p w14:paraId="5C2E3403" w14:textId="77777777" w:rsidR="00B1040D" w:rsidRPr="001820A9" w:rsidRDefault="00B1040D" w:rsidP="00547082">
      <w:pPr>
        <w:pStyle w:val="Default"/>
        <w:jc w:val="both"/>
        <w:rPr>
          <w:sz w:val="23"/>
          <w:szCs w:val="23"/>
          <w:lang w:val="bg-BG"/>
        </w:rPr>
      </w:pPr>
    </w:p>
    <w:p w14:paraId="138136C3" w14:textId="77777777" w:rsidR="00547082" w:rsidRPr="001820A9" w:rsidRDefault="00547082" w:rsidP="00547082">
      <w:pPr>
        <w:pStyle w:val="Default"/>
        <w:jc w:val="both"/>
        <w:rPr>
          <w:i/>
          <w:iCs/>
          <w:sz w:val="23"/>
          <w:szCs w:val="23"/>
          <w:lang w:val="bg-BG"/>
        </w:rPr>
      </w:pPr>
    </w:p>
    <w:p w14:paraId="5F1E8239" w14:textId="77777777" w:rsidR="00547082" w:rsidRPr="001820A9" w:rsidRDefault="00547082" w:rsidP="00547082">
      <w:pPr>
        <w:pStyle w:val="Default"/>
        <w:jc w:val="center"/>
        <w:rPr>
          <w:sz w:val="23"/>
          <w:szCs w:val="23"/>
          <w:lang w:val="bg-BG"/>
        </w:rPr>
      </w:pPr>
      <w:r w:rsidRPr="001820A9">
        <w:rPr>
          <w:i/>
          <w:iCs/>
          <w:sz w:val="23"/>
          <w:szCs w:val="23"/>
          <w:lang w:val="bg-BG"/>
        </w:rPr>
        <w:t>Глава четвърта</w:t>
      </w:r>
    </w:p>
    <w:p w14:paraId="3076A511" w14:textId="77777777" w:rsidR="00547082" w:rsidRPr="001820A9" w:rsidRDefault="00547082" w:rsidP="00547082">
      <w:pPr>
        <w:pStyle w:val="Default"/>
        <w:jc w:val="center"/>
        <w:rPr>
          <w:b/>
          <w:bCs/>
          <w:sz w:val="23"/>
          <w:szCs w:val="23"/>
          <w:lang w:val="bg-BG"/>
        </w:rPr>
      </w:pPr>
      <w:r w:rsidRPr="001820A9">
        <w:rPr>
          <w:b/>
          <w:bCs/>
          <w:sz w:val="23"/>
          <w:szCs w:val="23"/>
          <w:lang w:val="bg-BG"/>
        </w:rPr>
        <w:t>ПРОМЕНЛИВО ВЪЗНАГРАЖДЕНИЕ</w:t>
      </w:r>
    </w:p>
    <w:p w14:paraId="52A74747" w14:textId="77777777" w:rsidR="00547082" w:rsidRPr="001820A9" w:rsidRDefault="00547082" w:rsidP="00547082">
      <w:pPr>
        <w:pStyle w:val="Default"/>
        <w:jc w:val="both"/>
        <w:rPr>
          <w:sz w:val="23"/>
          <w:szCs w:val="23"/>
          <w:lang w:val="bg-BG"/>
        </w:rPr>
      </w:pPr>
    </w:p>
    <w:p w14:paraId="76666148" w14:textId="4406C116" w:rsidR="00547082" w:rsidRPr="001820A9" w:rsidRDefault="00547082" w:rsidP="00547082">
      <w:pPr>
        <w:pStyle w:val="Default"/>
        <w:jc w:val="both"/>
        <w:rPr>
          <w:sz w:val="23"/>
          <w:szCs w:val="23"/>
          <w:lang w:val="bg-BG"/>
        </w:rPr>
      </w:pPr>
      <w:r w:rsidRPr="001820A9">
        <w:rPr>
          <w:b/>
          <w:bCs/>
          <w:sz w:val="23"/>
          <w:szCs w:val="23"/>
          <w:lang w:val="bg-BG"/>
        </w:rPr>
        <w:t xml:space="preserve">Чл. 6. (1) </w:t>
      </w:r>
      <w:r w:rsidRPr="001820A9">
        <w:rPr>
          <w:sz w:val="23"/>
          <w:szCs w:val="23"/>
          <w:lang w:val="bg-BG"/>
        </w:rPr>
        <w:t>Променливото възнаграждение представлява плащанията към член на Съвета на директорите, които се формират на база постигнати резултати</w:t>
      </w:r>
      <w:r w:rsidR="007359EB" w:rsidRPr="001820A9">
        <w:rPr>
          <w:sz w:val="23"/>
          <w:szCs w:val="23"/>
          <w:lang w:val="bg-BG"/>
        </w:rPr>
        <w:t xml:space="preserve"> в съответствие с определени цели и задачи отразяващи нивото на времевия хоризонт на поетите рискове</w:t>
      </w:r>
      <w:r w:rsidRPr="001820A9">
        <w:rPr>
          <w:sz w:val="23"/>
          <w:szCs w:val="23"/>
          <w:lang w:val="bg-BG"/>
        </w:rPr>
        <w:t xml:space="preserve">. </w:t>
      </w:r>
    </w:p>
    <w:p w14:paraId="50AEF5F9"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Във връзка с изплащането на променливото възнаграждение се използват финансови и нефинансови критерии за постигнати резултати. </w:t>
      </w:r>
    </w:p>
    <w:p w14:paraId="631F442C" w14:textId="77777777" w:rsidR="00547082" w:rsidRPr="001820A9" w:rsidRDefault="00547082" w:rsidP="00547082">
      <w:pPr>
        <w:pStyle w:val="Default"/>
        <w:jc w:val="both"/>
        <w:rPr>
          <w:sz w:val="23"/>
          <w:szCs w:val="23"/>
          <w:lang w:val="bg-BG"/>
        </w:rPr>
      </w:pPr>
      <w:r w:rsidRPr="001820A9">
        <w:rPr>
          <w:b/>
          <w:bCs/>
          <w:sz w:val="23"/>
          <w:szCs w:val="23"/>
          <w:lang w:val="bg-BG"/>
        </w:rPr>
        <w:t xml:space="preserve">Чл. 7. (1) </w:t>
      </w:r>
      <w:r w:rsidRPr="001820A9">
        <w:rPr>
          <w:sz w:val="23"/>
          <w:szCs w:val="23"/>
          <w:lang w:val="bg-BG"/>
        </w:rPr>
        <w:t xml:space="preserve">Финансовите критерии за постигнати резултати са: </w:t>
      </w:r>
    </w:p>
    <w:p w14:paraId="41872958" w14:textId="51854F04" w:rsidR="00547082" w:rsidRPr="001820A9" w:rsidRDefault="00547082" w:rsidP="00547082">
      <w:pPr>
        <w:pStyle w:val="Default"/>
        <w:spacing w:after="27"/>
        <w:jc w:val="both"/>
        <w:rPr>
          <w:sz w:val="23"/>
          <w:szCs w:val="23"/>
          <w:lang w:val="bg-BG"/>
        </w:rPr>
      </w:pPr>
      <w:r w:rsidRPr="001820A9">
        <w:rPr>
          <w:sz w:val="23"/>
          <w:szCs w:val="23"/>
          <w:lang w:val="bg-BG"/>
        </w:rPr>
        <w:t xml:space="preserve">1. Реализирането на приходи от обичайната дейност на </w:t>
      </w:r>
      <w:r w:rsidR="00567CF1">
        <w:rPr>
          <w:sz w:val="23"/>
          <w:szCs w:val="23"/>
          <w:lang w:val="bg-BG"/>
        </w:rPr>
        <w:t>“КОМПАС ФОНД ЗА ВЗЕМАНИЯ” АДСИЦ</w:t>
      </w:r>
      <w:r w:rsidRPr="001820A9">
        <w:rPr>
          <w:sz w:val="23"/>
          <w:szCs w:val="23"/>
          <w:lang w:val="bg-BG"/>
        </w:rPr>
        <w:t xml:space="preserve">; </w:t>
      </w:r>
    </w:p>
    <w:p w14:paraId="26387768" w14:textId="6EA3618E" w:rsidR="00547082" w:rsidRPr="001820A9" w:rsidRDefault="00547082" w:rsidP="00547082">
      <w:pPr>
        <w:pStyle w:val="Default"/>
        <w:jc w:val="both"/>
        <w:rPr>
          <w:sz w:val="23"/>
          <w:szCs w:val="23"/>
          <w:lang w:val="bg-BG"/>
        </w:rPr>
      </w:pPr>
      <w:r w:rsidRPr="001820A9">
        <w:rPr>
          <w:sz w:val="23"/>
          <w:szCs w:val="23"/>
          <w:lang w:val="bg-BG"/>
        </w:rPr>
        <w:t xml:space="preserve">2. Реализирането на положителен брутен финансов резултат. </w:t>
      </w:r>
    </w:p>
    <w:p w14:paraId="5F498A40"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Конкретните параметри на финансовите критерии по ал. 1 за всяка следваща календарна година се определят в края на текущата година с решение на Съвета на директорите, на база анализ на постигнатите резултати по заложените за предходната година финансови критерии, както и утвърдения бюджет и стратегия за следващата календарна година. </w:t>
      </w:r>
    </w:p>
    <w:p w14:paraId="23499F4E" w14:textId="77777777" w:rsidR="00547082" w:rsidRDefault="00547082" w:rsidP="00547082">
      <w:pPr>
        <w:pStyle w:val="Default"/>
        <w:jc w:val="both"/>
        <w:rPr>
          <w:sz w:val="23"/>
          <w:szCs w:val="23"/>
          <w:lang w:val="bg-BG"/>
        </w:rPr>
      </w:pPr>
      <w:r w:rsidRPr="001820A9">
        <w:rPr>
          <w:b/>
          <w:bCs/>
          <w:sz w:val="23"/>
          <w:szCs w:val="23"/>
          <w:lang w:val="bg-BG"/>
        </w:rPr>
        <w:t xml:space="preserve">(3) </w:t>
      </w:r>
      <w:r w:rsidRPr="001820A9">
        <w:rPr>
          <w:sz w:val="23"/>
          <w:szCs w:val="23"/>
          <w:lang w:val="bg-BG"/>
        </w:rPr>
        <w:t xml:space="preserve">Преценката относно изпълнението на финансовите критерии за постигнати резултати се извършва ежегодно, на база заверения от одитор годишен финансов отчет на дружеството. </w:t>
      </w:r>
    </w:p>
    <w:p w14:paraId="0CE27E7F" w14:textId="77777777" w:rsidR="00567CF1" w:rsidRPr="001820A9" w:rsidRDefault="00567CF1" w:rsidP="00547082">
      <w:pPr>
        <w:pStyle w:val="Default"/>
        <w:jc w:val="both"/>
        <w:rPr>
          <w:sz w:val="23"/>
          <w:szCs w:val="23"/>
          <w:lang w:val="bg-BG"/>
        </w:rPr>
      </w:pPr>
    </w:p>
    <w:p w14:paraId="5A7135F2" w14:textId="4B1967C8" w:rsidR="00547082" w:rsidRPr="001820A9" w:rsidRDefault="00547082" w:rsidP="00547082">
      <w:pPr>
        <w:pStyle w:val="Default"/>
        <w:jc w:val="both"/>
        <w:rPr>
          <w:sz w:val="23"/>
          <w:szCs w:val="23"/>
          <w:lang w:val="bg-BG"/>
        </w:rPr>
      </w:pPr>
      <w:r w:rsidRPr="001820A9">
        <w:rPr>
          <w:b/>
          <w:bCs/>
          <w:sz w:val="23"/>
          <w:szCs w:val="23"/>
          <w:lang w:val="bg-BG"/>
        </w:rPr>
        <w:t xml:space="preserve">Чл. 8. (1) </w:t>
      </w:r>
      <w:r w:rsidRPr="001820A9">
        <w:rPr>
          <w:sz w:val="23"/>
          <w:szCs w:val="23"/>
          <w:lang w:val="bg-BG"/>
        </w:rPr>
        <w:t xml:space="preserve">Нефинансовите критерии за постигнати резултати се определят ежегодно от Съвета на директорите на </w:t>
      </w:r>
      <w:r w:rsidR="00567CF1">
        <w:rPr>
          <w:sz w:val="23"/>
          <w:szCs w:val="23"/>
          <w:lang w:val="bg-BG"/>
        </w:rPr>
        <w:t>“КОМПАС ФОНД ЗА ВЗЕМАНИЯ” АДСИЦ</w:t>
      </w:r>
      <w:r w:rsidRPr="001820A9">
        <w:rPr>
          <w:sz w:val="23"/>
          <w:szCs w:val="23"/>
          <w:lang w:val="bg-BG"/>
        </w:rPr>
        <w:t xml:space="preserve">, съобразно краткосрочните и средносрочни планове за развитие на дружеството. </w:t>
      </w:r>
    </w:p>
    <w:p w14:paraId="7B3FB613" w14:textId="77777777" w:rsidR="00C72DF1" w:rsidRDefault="00547082" w:rsidP="00C72DF1">
      <w:pPr>
        <w:pStyle w:val="Default"/>
        <w:jc w:val="both"/>
        <w:rPr>
          <w:sz w:val="23"/>
          <w:szCs w:val="23"/>
          <w:lang w:val="bg-BG"/>
        </w:rPr>
      </w:pPr>
      <w:r w:rsidRPr="001820A9">
        <w:rPr>
          <w:b/>
          <w:bCs/>
          <w:sz w:val="23"/>
          <w:szCs w:val="23"/>
          <w:lang w:val="bg-BG"/>
        </w:rPr>
        <w:lastRenderedPageBreak/>
        <w:t xml:space="preserve">(2) </w:t>
      </w:r>
      <w:r w:rsidRPr="001820A9">
        <w:rPr>
          <w:sz w:val="23"/>
          <w:szCs w:val="23"/>
          <w:lang w:val="bg-BG"/>
        </w:rPr>
        <w:t xml:space="preserve">Преценката относно изпълнението на нефинансовите критерии за постигнати резултати се извършва ежегодно, на база анализ на постигнатите резултати по заложените за предходната година нефинансови критерии. </w:t>
      </w:r>
    </w:p>
    <w:p w14:paraId="602232F0" w14:textId="77777777" w:rsidR="00C72DF1" w:rsidRDefault="00C72DF1" w:rsidP="00C72DF1">
      <w:pPr>
        <w:pStyle w:val="Default"/>
        <w:jc w:val="both"/>
        <w:rPr>
          <w:sz w:val="23"/>
          <w:szCs w:val="23"/>
          <w:lang w:val="bg-BG"/>
        </w:rPr>
      </w:pPr>
    </w:p>
    <w:p w14:paraId="6B132419" w14:textId="5638E7D1" w:rsidR="00547082" w:rsidRPr="001820A9" w:rsidRDefault="00547082" w:rsidP="00C72DF1">
      <w:pPr>
        <w:pStyle w:val="Default"/>
        <w:jc w:val="both"/>
        <w:rPr>
          <w:sz w:val="23"/>
          <w:szCs w:val="23"/>
          <w:lang w:val="bg-BG"/>
        </w:rPr>
      </w:pPr>
      <w:r w:rsidRPr="001820A9">
        <w:rPr>
          <w:b/>
          <w:bCs/>
          <w:sz w:val="23"/>
          <w:szCs w:val="23"/>
          <w:lang w:val="bg-BG"/>
        </w:rPr>
        <w:t xml:space="preserve">Чл. 9. (1) </w:t>
      </w:r>
      <w:r w:rsidRPr="001820A9">
        <w:rPr>
          <w:sz w:val="23"/>
          <w:szCs w:val="23"/>
          <w:lang w:val="bg-BG"/>
        </w:rPr>
        <w:t xml:space="preserve">Максимално допустимият общ размер на променливите възнаграждения се утвърждава от общото събрание на акционерите, в съответствие с изискването на чл. 116в, ал. 1 от ЗППЦК. </w:t>
      </w:r>
    </w:p>
    <w:p w14:paraId="585CC69F"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Съветът на директорите взема решение за начина на разпределение на сумата по ал. 1 ежегодно, на база заверения от одитор годишен финансов отчет на дружеството. </w:t>
      </w:r>
    </w:p>
    <w:p w14:paraId="7A3C9F32" w14:textId="77777777" w:rsidR="00547082" w:rsidRPr="001820A9" w:rsidRDefault="00547082" w:rsidP="00547082">
      <w:pPr>
        <w:pStyle w:val="Default"/>
        <w:jc w:val="both"/>
        <w:rPr>
          <w:sz w:val="23"/>
          <w:szCs w:val="23"/>
          <w:lang w:val="bg-BG"/>
        </w:rPr>
      </w:pPr>
      <w:r w:rsidRPr="001820A9">
        <w:rPr>
          <w:b/>
          <w:bCs/>
          <w:sz w:val="23"/>
          <w:szCs w:val="23"/>
          <w:lang w:val="bg-BG"/>
        </w:rPr>
        <w:t xml:space="preserve">(3) </w:t>
      </w:r>
      <w:r w:rsidRPr="001820A9">
        <w:rPr>
          <w:sz w:val="23"/>
          <w:szCs w:val="23"/>
          <w:lang w:val="bg-BG"/>
        </w:rPr>
        <w:t xml:space="preserve">Изплащането на 40 % от размера на променливото възнаграждение се разсрочва за период от 3 години, считано от датата на провеждане на заседанието на Съвета на директорите. </w:t>
      </w:r>
    </w:p>
    <w:p w14:paraId="02B42E6A" w14:textId="77777777" w:rsidR="00547082" w:rsidRPr="001820A9" w:rsidRDefault="00547082" w:rsidP="00547082">
      <w:pPr>
        <w:pStyle w:val="Default"/>
        <w:jc w:val="both"/>
        <w:rPr>
          <w:sz w:val="23"/>
          <w:szCs w:val="23"/>
          <w:lang w:val="bg-BG"/>
        </w:rPr>
      </w:pPr>
      <w:r w:rsidRPr="001820A9">
        <w:rPr>
          <w:b/>
          <w:bCs/>
          <w:sz w:val="23"/>
          <w:szCs w:val="23"/>
          <w:lang w:val="bg-BG"/>
        </w:rPr>
        <w:t xml:space="preserve">(4) </w:t>
      </w:r>
      <w:r w:rsidRPr="001820A9">
        <w:rPr>
          <w:sz w:val="23"/>
          <w:szCs w:val="23"/>
          <w:lang w:val="bg-BG"/>
        </w:rPr>
        <w:t xml:space="preserve">Изплащането на разсрочената част от променливото възнаграждение се извършва пропорционално, на равни месечни вноски. </w:t>
      </w:r>
    </w:p>
    <w:p w14:paraId="556545B0" w14:textId="77777777" w:rsidR="00547082" w:rsidRPr="001820A9" w:rsidRDefault="00547082" w:rsidP="00547082">
      <w:pPr>
        <w:pStyle w:val="Default"/>
        <w:jc w:val="both"/>
        <w:rPr>
          <w:i/>
          <w:iCs/>
          <w:sz w:val="23"/>
          <w:szCs w:val="23"/>
          <w:lang w:val="bg-BG"/>
        </w:rPr>
      </w:pPr>
    </w:p>
    <w:p w14:paraId="292F5F16" w14:textId="77777777" w:rsidR="00547082" w:rsidRPr="001820A9" w:rsidRDefault="00547082" w:rsidP="00547082">
      <w:pPr>
        <w:pStyle w:val="Default"/>
        <w:jc w:val="center"/>
        <w:rPr>
          <w:sz w:val="23"/>
          <w:szCs w:val="23"/>
          <w:lang w:val="bg-BG"/>
        </w:rPr>
      </w:pPr>
      <w:r w:rsidRPr="001820A9">
        <w:rPr>
          <w:i/>
          <w:iCs/>
          <w:sz w:val="23"/>
          <w:szCs w:val="23"/>
          <w:lang w:val="bg-BG"/>
        </w:rPr>
        <w:t>Глава пета</w:t>
      </w:r>
    </w:p>
    <w:p w14:paraId="195F99EC" w14:textId="77777777" w:rsidR="00547082" w:rsidRPr="001820A9" w:rsidRDefault="00547082" w:rsidP="00547082">
      <w:pPr>
        <w:pStyle w:val="Default"/>
        <w:jc w:val="center"/>
        <w:rPr>
          <w:sz w:val="23"/>
          <w:szCs w:val="23"/>
          <w:lang w:val="bg-BG"/>
        </w:rPr>
      </w:pPr>
      <w:r w:rsidRPr="001820A9">
        <w:rPr>
          <w:b/>
          <w:bCs/>
          <w:sz w:val="23"/>
          <w:szCs w:val="23"/>
          <w:lang w:val="bg-BG"/>
        </w:rPr>
        <w:t>ГАРАНЦИИ</w:t>
      </w:r>
    </w:p>
    <w:p w14:paraId="03A0BECA" w14:textId="77777777" w:rsidR="00547082" w:rsidRPr="001820A9" w:rsidRDefault="00547082" w:rsidP="00547082">
      <w:pPr>
        <w:pStyle w:val="Default"/>
        <w:jc w:val="center"/>
        <w:rPr>
          <w:b/>
          <w:bCs/>
          <w:sz w:val="23"/>
          <w:szCs w:val="23"/>
          <w:lang w:val="bg-BG"/>
        </w:rPr>
      </w:pPr>
    </w:p>
    <w:p w14:paraId="48C40CDF" w14:textId="2B744351" w:rsidR="00547082" w:rsidRPr="001820A9" w:rsidRDefault="00547082" w:rsidP="00547082">
      <w:pPr>
        <w:pStyle w:val="Default"/>
        <w:jc w:val="both"/>
        <w:rPr>
          <w:sz w:val="23"/>
          <w:szCs w:val="23"/>
          <w:lang w:val="bg-BG"/>
        </w:rPr>
      </w:pPr>
      <w:r w:rsidRPr="001820A9">
        <w:rPr>
          <w:b/>
          <w:bCs/>
          <w:sz w:val="23"/>
          <w:szCs w:val="23"/>
          <w:lang w:val="bg-BG"/>
        </w:rPr>
        <w:t xml:space="preserve">Чл. 10. (1) </w:t>
      </w:r>
      <w:r w:rsidRPr="001820A9">
        <w:rPr>
          <w:sz w:val="23"/>
          <w:szCs w:val="23"/>
          <w:lang w:val="bg-BG"/>
        </w:rPr>
        <w:t>Членовете на Съвета на директорите са длъжни в 7 (седем)-дневен срок от избирането им</w:t>
      </w:r>
      <w:r w:rsidR="00D8458F" w:rsidRPr="001820A9">
        <w:rPr>
          <w:sz w:val="23"/>
          <w:szCs w:val="23"/>
          <w:lang w:val="bg-BG"/>
        </w:rPr>
        <w:t>, съответно от вписването на Дружеството в регистъра по чл. 30, ал. 1, т. 3 от Закона за Комисията за финансов надзор</w:t>
      </w:r>
      <w:r w:rsidRPr="001820A9">
        <w:rPr>
          <w:sz w:val="23"/>
          <w:szCs w:val="23"/>
          <w:lang w:val="bg-BG"/>
        </w:rPr>
        <w:t xml:space="preserve"> да внесат гаранция за управлението си, чийто размер се определя от Общото събрание на акционерите и не може да бъде по-малък от 3 (три)-месечното им брутно възнаграждение. </w:t>
      </w:r>
      <w:r w:rsidR="00D8458F" w:rsidRPr="001820A9">
        <w:rPr>
          <w:sz w:val="23"/>
          <w:szCs w:val="23"/>
          <w:lang w:val="bg-BG"/>
        </w:rPr>
        <w:t xml:space="preserve">Когато общото събрание на акционерите е определило размер на възнаграждението, но не е определило размера на Гаранцията за управлението, то размерът се приема за равен на тримесечното брутно възнаграждение на членовете на Съвета на директорите. </w:t>
      </w:r>
      <w:r w:rsidRPr="001820A9">
        <w:rPr>
          <w:sz w:val="23"/>
          <w:szCs w:val="23"/>
          <w:lang w:val="bg-BG"/>
        </w:rPr>
        <w:t xml:space="preserve">Гаранцията се блокира в полза на Дружеството по банкова сметка на лицето, открита в посочена от Дружеството банка на територията на страната. </w:t>
      </w:r>
    </w:p>
    <w:p w14:paraId="2647540B" w14:textId="67710DDF" w:rsidR="00D8458F" w:rsidRPr="001820A9" w:rsidRDefault="00D8458F" w:rsidP="00547082">
      <w:pPr>
        <w:pStyle w:val="Default"/>
        <w:jc w:val="both"/>
        <w:rPr>
          <w:sz w:val="23"/>
          <w:szCs w:val="23"/>
          <w:lang w:val="bg-BG"/>
        </w:rPr>
      </w:pPr>
      <w:r w:rsidRPr="001820A9">
        <w:rPr>
          <w:bCs/>
          <w:sz w:val="23"/>
          <w:szCs w:val="23"/>
          <w:lang w:val="bg-BG"/>
        </w:rPr>
        <w:t>(2) При промяна на размера на възнаграждението на членовете на Съвета на директорите, гаранцията се актуализира, като се прилагат изискванията на чл. 116в, ал. 2,5 и 6 от ЗППЦК.</w:t>
      </w:r>
    </w:p>
    <w:p w14:paraId="242E9769" w14:textId="7B54CFF6" w:rsidR="00547082" w:rsidRPr="001820A9" w:rsidRDefault="00547082" w:rsidP="00547082">
      <w:pPr>
        <w:pStyle w:val="Default"/>
        <w:jc w:val="both"/>
        <w:rPr>
          <w:sz w:val="23"/>
          <w:szCs w:val="23"/>
          <w:lang w:val="bg-BG"/>
        </w:rPr>
      </w:pPr>
      <w:r w:rsidRPr="001820A9">
        <w:rPr>
          <w:b/>
          <w:bCs/>
          <w:sz w:val="23"/>
          <w:szCs w:val="23"/>
          <w:lang w:val="bg-BG"/>
        </w:rPr>
        <w:t>(</w:t>
      </w:r>
      <w:r w:rsidR="00D8458F" w:rsidRPr="001820A9">
        <w:rPr>
          <w:b/>
          <w:bCs/>
          <w:sz w:val="23"/>
          <w:szCs w:val="23"/>
          <w:lang w:val="bg-BG"/>
        </w:rPr>
        <w:t>3</w:t>
      </w:r>
      <w:r w:rsidRPr="001820A9">
        <w:rPr>
          <w:b/>
          <w:bCs/>
          <w:sz w:val="23"/>
          <w:szCs w:val="23"/>
          <w:lang w:val="bg-BG"/>
        </w:rPr>
        <w:t xml:space="preserve">) </w:t>
      </w:r>
      <w:r w:rsidRPr="001820A9">
        <w:rPr>
          <w:sz w:val="23"/>
          <w:szCs w:val="23"/>
          <w:lang w:val="bg-BG"/>
        </w:rPr>
        <w:t xml:space="preserve">При </w:t>
      </w:r>
      <w:r w:rsidR="001820A9" w:rsidRPr="001820A9">
        <w:rPr>
          <w:sz w:val="23"/>
          <w:szCs w:val="23"/>
          <w:lang w:val="bg-BG"/>
        </w:rPr>
        <w:t>навнасяне</w:t>
      </w:r>
      <w:r w:rsidRPr="001820A9">
        <w:rPr>
          <w:sz w:val="23"/>
          <w:szCs w:val="23"/>
          <w:lang w:val="bg-BG"/>
        </w:rPr>
        <w:t xml:space="preserve"> на гаранцията в определения срок, съответното лице не получава възнаграждение като член на Съвета на директорите до внасяне на пълния размер на гаранцията. </w:t>
      </w:r>
    </w:p>
    <w:p w14:paraId="2A736D2A" w14:textId="6244975E" w:rsidR="00547082" w:rsidRPr="001820A9" w:rsidRDefault="00547082" w:rsidP="00547082">
      <w:pPr>
        <w:pStyle w:val="Default"/>
        <w:jc w:val="both"/>
        <w:rPr>
          <w:sz w:val="23"/>
          <w:szCs w:val="23"/>
          <w:lang w:val="bg-BG"/>
        </w:rPr>
      </w:pPr>
      <w:r w:rsidRPr="001820A9">
        <w:rPr>
          <w:b/>
          <w:bCs/>
          <w:sz w:val="23"/>
          <w:szCs w:val="23"/>
          <w:lang w:val="bg-BG"/>
        </w:rPr>
        <w:t>(</w:t>
      </w:r>
      <w:r w:rsidR="00D8458F" w:rsidRPr="001820A9">
        <w:rPr>
          <w:b/>
          <w:bCs/>
          <w:sz w:val="23"/>
          <w:szCs w:val="23"/>
          <w:lang w:val="bg-BG"/>
        </w:rPr>
        <w:t>4</w:t>
      </w:r>
      <w:r w:rsidRPr="001820A9">
        <w:rPr>
          <w:b/>
          <w:bCs/>
          <w:sz w:val="23"/>
          <w:szCs w:val="23"/>
          <w:lang w:val="bg-BG"/>
        </w:rPr>
        <w:t xml:space="preserve">) </w:t>
      </w:r>
      <w:r w:rsidRPr="001820A9">
        <w:rPr>
          <w:sz w:val="23"/>
          <w:szCs w:val="23"/>
          <w:lang w:val="bg-BG"/>
        </w:rPr>
        <w:t xml:space="preserve">Гаранцията се освобождава: </w:t>
      </w:r>
    </w:p>
    <w:p w14:paraId="292FABD1" w14:textId="77777777" w:rsidR="00547082" w:rsidRPr="001820A9" w:rsidRDefault="00547082" w:rsidP="00547082">
      <w:pPr>
        <w:pStyle w:val="Default"/>
        <w:jc w:val="both"/>
        <w:rPr>
          <w:sz w:val="23"/>
          <w:szCs w:val="23"/>
          <w:lang w:val="bg-BG"/>
        </w:rPr>
      </w:pPr>
      <w:r w:rsidRPr="001820A9">
        <w:rPr>
          <w:sz w:val="23"/>
          <w:szCs w:val="23"/>
          <w:lang w:val="bg-BG"/>
        </w:rPr>
        <w:t xml:space="preserve">а) в полза на внеслото я лице - след датата на решението на Общото събрание на акционерите за освобождаването му от отговорност и след освобождаването му от длъжност; </w:t>
      </w:r>
    </w:p>
    <w:p w14:paraId="24DF3650" w14:textId="77777777" w:rsidR="00547082" w:rsidRPr="001820A9" w:rsidRDefault="00547082" w:rsidP="00547082">
      <w:pPr>
        <w:pStyle w:val="Default"/>
        <w:jc w:val="both"/>
        <w:rPr>
          <w:sz w:val="23"/>
          <w:szCs w:val="23"/>
          <w:lang w:val="bg-BG"/>
        </w:rPr>
      </w:pPr>
      <w:r w:rsidRPr="001820A9">
        <w:rPr>
          <w:sz w:val="23"/>
          <w:szCs w:val="23"/>
          <w:lang w:val="bg-BG"/>
        </w:rPr>
        <w:t xml:space="preserve">б) в полза на дружеството - в случай, че Общото събрание на акционерите е взело решение за това при констатиране на нанесени вреди на дружеството. </w:t>
      </w:r>
    </w:p>
    <w:p w14:paraId="2233562F" w14:textId="7C6FCC7C" w:rsidR="00547082" w:rsidRPr="001820A9" w:rsidRDefault="00547082" w:rsidP="00547082">
      <w:pPr>
        <w:pStyle w:val="Default"/>
        <w:jc w:val="both"/>
        <w:rPr>
          <w:sz w:val="23"/>
          <w:szCs w:val="23"/>
          <w:lang w:val="bg-BG"/>
        </w:rPr>
      </w:pPr>
      <w:r w:rsidRPr="001820A9">
        <w:rPr>
          <w:b/>
          <w:bCs/>
          <w:sz w:val="23"/>
          <w:szCs w:val="23"/>
          <w:lang w:val="bg-BG"/>
        </w:rPr>
        <w:t>(</w:t>
      </w:r>
      <w:r w:rsidR="00D8458F" w:rsidRPr="001820A9">
        <w:rPr>
          <w:b/>
          <w:bCs/>
          <w:sz w:val="23"/>
          <w:szCs w:val="23"/>
          <w:lang w:val="bg-BG"/>
        </w:rPr>
        <w:t>5</w:t>
      </w:r>
      <w:r w:rsidRPr="001820A9">
        <w:rPr>
          <w:b/>
          <w:bCs/>
          <w:sz w:val="23"/>
          <w:szCs w:val="23"/>
          <w:lang w:val="bg-BG"/>
        </w:rPr>
        <w:t xml:space="preserve">) </w:t>
      </w:r>
      <w:r w:rsidRPr="001820A9">
        <w:rPr>
          <w:sz w:val="23"/>
          <w:szCs w:val="23"/>
          <w:lang w:val="bg-BG"/>
        </w:rPr>
        <w:t xml:space="preserve">Общото събрание на акционерите може да освободи от отговорност член на Съвета на директорите при наличие на заверени от регистриран одитор годишен финансов отчет за предходната година, приет от редовно годишно общо събрание на акционерите, и междинен финансов отчет за периода от началото на текущата година до последния ден на месеца, предхождащ месеца, в който е обнародвана поканата за свикване на общото събрание. </w:t>
      </w:r>
    </w:p>
    <w:p w14:paraId="267E089E" w14:textId="77777777" w:rsidR="00547082" w:rsidRPr="001820A9" w:rsidRDefault="00547082" w:rsidP="00547082">
      <w:pPr>
        <w:pStyle w:val="Default"/>
        <w:jc w:val="both"/>
        <w:rPr>
          <w:i/>
          <w:iCs/>
          <w:sz w:val="23"/>
          <w:szCs w:val="23"/>
          <w:lang w:val="bg-BG"/>
        </w:rPr>
      </w:pPr>
    </w:p>
    <w:p w14:paraId="4C1D4A13" w14:textId="77777777" w:rsidR="00547082" w:rsidRPr="001820A9" w:rsidRDefault="00547082" w:rsidP="00547082">
      <w:pPr>
        <w:pStyle w:val="Default"/>
        <w:jc w:val="center"/>
        <w:rPr>
          <w:sz w:val="23"/>
          <w:szCs w:val="23"/>
          <w:lang w:val="bg-BG"/>
        </w:rPr>
      </w:pPr>
      <w:r w:rsidRPr="001820A9">
        <w:rPr>
          <w:i/>
          <w:iCs/>
          <w:sz w:val="23"/>
          <w:szCs w:val="23"/>
          <w:lang w:val="bg-BG"/>
        </w:rPr>
        <w:t>Глава шеста</w:t>
      </w:r>
    </w:p>
    <w:p w14:paraId="1AAF88FB" w14:textId="77777777" w:rsidR="00547082" w:rsidRPr="001820A9" w:rsidRDefault="00547082" w:rsidP="00547082">
      <w:pPr>
        <w:pStyle w:val="Default"/>
        <w:jc w:val="center"/>
        <w:rPr>
          <w:b/>
          <w:bCs/>
          <w:sz w:val="23"/>
          <w:szCs w:val="23"/>
          <w:lang w:val="bg-BG"/>
        </w:rPr>
      </w:pPr>
      <w:r w:rsidRPr="001820A9">
        <w:rPr>
          <w:b/>
          <w:bCs/>
          <w:sz w:val="23"/>
          <w:szCs w:val="23"/>
          <w:lang w:val="bg-BG"/>
        </w:rPr>
        <w:t>ИЗИСКВАНИЯ КЪМ ДОГОВОРИТЕ ЗА УПРАВЛЕНИЕ, СКЛЮЧВАНИ С ЧЛЕНОВЕТЕ НА СЪВЕТА НА ДИРЕКТОРИТЕ</w:t>
      </w:r>
    </w:p>
    <w:p w14:paraId="5B26C300" w14:textId="77777777" w:rsidR="00547082" w:rsidRPr="001820A9" w:rsidRDefault="00547082" w:rsidP="00547082">
      <w:pPr>
        <w:pStyle w:val="Default"/>
        <w:jc w:val="both"/>
        <w:rPr>
          <w:sz w:val="23"/>
          <w:szCs w:val="23"/>
          <w:lang w:val="bg-BG"/>
        </w:rPr>
      </w:pPr>
    </w:p>
    <w:p w14:paraId="7913AB37" w14:textId="77777777" w:rsidR="00547082" w:rsidRPr="001820A9" w:rsidRDefault="00547082" w:rsidP="00547082">
      <w:pPr>
        <w:pStyle w:val="Default"/>
        <w:jc w:val="both"/>
        <w:rPr>
          <w:sz w:val="23"/>
          <w:szCs w:val="23"/>
          <w:lang w:val="bg-BG"/>
        </w:rPr>
      </w:pPr>
      <w:r w:rsidRPr="001820A9">
        <w:rPr>
          <w:b/>
          <w:bCs/>
          <w:sz w:val="23"/>
          <w:szCs w:val="23"/>
          <w:lang w:val="bg-BG"/>
        </w:rPr>
        <w:t xml:space="preserve">Чл. 11. (1) </w:t>
      </w:r>
      <w:r w:rsidRPr="001820A9">
        <w:rPr>
          <w:sz w:val="23"/>
          <w:szCs w:val="23"/>
          <w:lang w:val="bg-BG"/>
        </w:rPr>
        <w:t xml:space="preserve">Договорът за управление с изпълнителния член на Съвета на директорите, задължително съдържа клауза, даваща възможност на Дружеството да изисква връщане на изплатено променливо възнаграждение, определено въз основа на принципите по глава 4. На връщане подлежат суми, предоставени въз основа на данни, които в последствие са се оказали </w:t>
      </w:r>
      <w:r w:rsidRPr="001820A9">
        <w:rPr>
          <w:sz w:val="23"/>
          <w:szCs w:val="23"/>
          <w:lang w:val="bg-BG"/>
        </w:rPr>
        <w:lastRenderedPageBreak/>
        <w:t xml:space="preserve">неверни. Решението за връщане се взима от Общото събрание на акционерите на Дружеството. </w:t>
      </w:r>
    </w:p>
    <w:p w14:paraId="029C637B"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При предсрочно прекратяване на Договор за управление с Изпълнителния директор, общият размер на обезщетенията, дължими на лицето във връзка с предсрочното прекратяване, както и плащанията, свързани със срока на предизвестие не могат да надвишават сумата от изплатените годишни постоянни възнаграждения на лицето за две години. </w:t>
      </w:r>
    </w:p>
    <w:p w14:paraId="457363B8" w14:textId="5C0192FC" w:rsidR="00567CF1" w:rsidRDefault="00547082" w:rsidP="00567CF1">
      <w:pPr>
        <w:pStyle w:val="Default"/>
        <w:jc w:val="both"/>
        <w:rPr>
          <w:sz w:val="23"/>
          <w:szCs w:val="23"/>
          <w:lang w:val="bg-BG"/>
        </w:rPr>
      </w:pPr>
      <w:r w:rsidRPr="001820A9">
        <w:rPr>
          <w:b/>
          <w:bCs/>
          <w:sz w:val="23"/>
          <w:szCs w:val="23"/>
          <w:lang w:val="bg-BG"/>
        </w:rPr>
        <w:t>(</w:t>
      </w:r>
      <w:r w:rsidR="00DF6A0A">
        <w:rPr>
          <w:b/>
          <w:bCs/>
          <w:sz w:val="23"/>
          <w:szCs w:val="23"/>
          <w:lang w:val="bg-BG"/>
        </w:rPr>
        <w:t>3</w:t>
      </w:r>
      <w:r w:rsidRPr="001820A9">
        <w:rPr>
          <w:b/>
          <w:bCs/>
          <w:sz w:val="23"/>
          <w:szCs w:val="23"/>
          <w:lang w:val="bg-BG"/>
        </w:rPr>
        <w:t xml:space="preserve">) </w:t>
      </w:r>
      <w:r w:rsidRPr="001820A9">
        <w:rPr>
          <w:sz w:val="23"/>
          <w:szCs w:val="23"/>
          <w:lang w:val="bg-BG"/>
        </w:rPr>
        <w:t xml:space="preserve">Обезщетения по ал. 2 не се дължат, ако прекратяването на договора се дължи на незадоволителни резултати и/или на виновно поведение на Изпълнителния директор. </w:t>
      </w:r>
    </w:p>
    <w:p w14:paraId="73940876" w14:textId="56F72E6D" w:rsidR="00547082" w:rsidRPr="001820A9" w:rsidRDefault="00547082" w:rsidP="00567CF1">
      <w:pPr>
        <w:pStyle w:val="Default"/>
        <w:jc w:val="both"/>
        <w:rPr>
          <w:sz w:val="23"/>
          <w:szCs w:val="23"/>
          <w:lang w:val="bg-BG"/>
        </w:rPr>
      </w:pPr>
      <w:r w:rsidRPr="001820A9">
        <w:rPr>
          <w:b/>
          <w:bCs/>
          <w:sz w:val="23"/>
          <w:szCs w:val="23"/>
          <w:lang w:val="bg-BG"/>
        </w:rPr>
        <w:t>(</w:t>
      </w:r>
      <w:r w:rsidR="00DF6A0A">
        <w:rPr>
          <w:b/>
          <w:bCs/>
          <w:sz w:val="23"/>
          <w:szCs w:val="23"/>
          <w:lang w:val="bg-BG"/>
        </w:rPr>
        <w:t>4</w:t>
      </w:r>
      <w:r w:rsidRPr="001820A9">
        <w:rPr>
          <w:b/>
          <w:bCs/>
          <w:sz w:val="23"/>
          <w:szCs w:val="23"/>
          <w:lang w:val="bg-BG"/>
        </w:rPr>
        <w:t xml:space="preserve">) </w:t>
      </w:r>
      <w:r w:rsidRPr="001820A9">
        <w:rPr>
          <w:sz w:val="23"/>
          <w:szCs w:val="23"/>
          <w:lang w:val="bg-BG"/>
        </w:rPr>
        <w:t xml:space="preserve">При предсрочно прекратяване на Договор за управление с Изпълнителния директор, поради нарушаване клаузата, забраняваща извършването на конкурентна дейност, лицето дължи обезщетения към дружеството в размер не по-голям от изплатените годишни постоянни възнаграждения на лицето за две години. </w:t>
      </w:r>
    </w:p>
    <w:p w14:paraId="11159773" w14:textId="77777777" w:rsidR="00547082" w:rsidRPr="001820A9" w:rsidRDefault="00547082" w:rsidP="00547082">
      <w:pPr>
        <w:pStyle w:val="Default"/>
        <w:jc w:val="both"/>
        <w:rPr>
          <w:i/>
          <w:iCs/>
          <w:sz w:val="23"/>
          <w:szCs w:val="23"/>
          <w:lang w:val="bg-BG"/>
        </w:rPr>
      </w:pPr>
    </w:p>
    <w:p w14:paraId="045FBE91" w14:textId="77777777" w:rsidR="00547082" w:rsidRPr="001820A9" w:rsidRDefault="00547082" w:rsidP="00547082">
      <w:pPr>
        <w:pStyle w:val="Default"/>
        <w:jc w:val="both"/>
        <w:rPr>
          <w:i/>
          <w:iCs/>
          <w:sz w:val="23"/>
          <w:szCs w:val="23"/>
          <w:lang w:val="bg-BG"/>
        </w:rPr>
      </w:pPr>
    </w:p>
    <w:p w14:paraId="681E8575" w14:textId="77777777" w:rsidR="00547082" w:rsidRPr="001820A9" w:rsidRDefault="00547082" w:rsidP="00547082">
      <w:pPr>
        <w:pStyle w:val="Default"/>
        <w:jc w:val="both"/>
        <w:rPr>
          <w:i/>
          <w:iCs/>
          <w:sz w:val="23"/>
          <w:szCs w:val="23"/>
          <w:lang w:val="bg-BG"/>
        </w:rPr>
      </w:pPr>
      <w:r w:rsidRPr="001820A9">
        <w:rPr>
          <w:i/>
          <w:iCs/>
          <w:sz w:val="23"/>
          <w:szCs w:val="23"/>
          <w:lang w:val="bg-BG"/>
        </w:rPr>
        <w:t xml:space="preserve">ДОПЪЛНИТЕЛНИ РАЗПОРЕДБИ </w:t>
      </w:r>
    </w:p>
    <w:p w14:paraId="75F2CFF6" w14:textId="77777777" w:rsidR="00547082" w:rsidRPr="001820A9" w:rsidRDefault="00547082" w:rsidP="00547082">
      <w:pPr>
        <w:pStyle w:val="Default"/>
        <w:jc w:val="both"/>
        <w:rPr>
          <w:sz w:val="23"/>
          <w:szCs w:val="23"/>
          <w:lang w:val="bg-BG"/>
        </w:rPr>
      </w:pPr>
    </w:p>
    <w:p w14:paraId="7F21173C" w14:textId="65E85909" w:rsidR="00547082" w:rsidRPr="001820A9" w:rsidRDefault="00547082" w:rsidP="00547082">
      <w:pPr>
        <w:pStyle w:val="Default"/>
        <w:jc w:val="both"/>
        <w:rPr>
          <w:sz w:val="23"/>
          <w:szCs w:val="23"/>
          <w:lang w:val="bg-BG"/>
        </w:rPr>
      </w:pPr>
      <w:r w:rsidRPr="001820A9">
        <w:rPr>
          <w:b/>
          <w:bCs/>
          <w:sz w:val="23"/>
          <w:szCs w:val="23"/>
          <w:lang w:val="bg-BG"/>
        </w:rPr>
        <w:t xml:space="preserve">§1. </w:t>
      </w:r>
      <w:r w:rsidRPr="001820A9">
        <w:rPr>
          <w:sz w:val="23"/>
          <w:szCs w:val="23"/>
          <w:lang w:val="bg-BG"/>
        </w:rPr>
        <w:t xml:space="preserve">Настоящата политика е разработена от Съвета на директорите на </w:t>
      </w:r>
      <w:r w:rsidR="00567CF1">
        <w:rPr>
          <w:sz w:val="23"/>
          <w:szCs w:val="23"/>
          <w:lang w:val="bg-BG"/>
        </w:rPr>
        <w:t>“КОМПАС ФОНД ЗА ВЗЕМАНИЯ” АДСИЦ</w:t>
      </w:r>
      <w:r w:rsidRPr="001820A9">
        <w:rPr>
          <w:sz w:val="23"/>
          <w:szCs w:val="23"/>
          <w:lang w:val="bg-BG"/>
        </w:rPr>
        <w:t xml:space="preserve">. </w:t>
      </w:r>
    </w:p>
    <w:p w14:paraId="33855734" w14:textId="77777777" w:rsidR="00547082" w:rsidRPr="001820A9" w:rsidRDefault="00547082" w:rsidP="00547082">
      <w:pPr>
        <w:pStyle w:val="Default"/>
        <w:jc w:val="both"/>
        <w:rPr>
          <w:sz w:val="23"/>
          <w:szCs w:val="23"/>
          <w:lang w:val="bg-BG"/>
        </w:rPr>
      </w:pPr>
      <w:r w:rsidRPr="001820A9">
        <w:rPr>
          <w:b/>
          <w:bCs/>
          <w:sz w:val="23"/>
          <w:szCs w:val="23"/>
          <w:lang w:val="bg-BG"/>
        </w:rPr>
        <w:t xml:space="preserve">§2. </w:t>
      </w:r>
      <w:r w:rsidRPr="001820A9">
        <w:rPr>
          <w:sz w:val="23"/>
          <w:szCs w:val="23"/>
          <w:lang w:val="bg-BG"/>
        </w:rPr>
        <w:t xml:space="preserve">Настоящата политика влиза в сила от датата, на която е взето решение за нейното утвърждаване от Общото събрание на акционерите на дружеството. </w:t>
      </w:r>
    </w:p>
    <w:p w14:paraId="1D6F29DA" w14:textId="56071B7B" w:rsidR="00547082" w:rsidRPr="001820A9" w:rsidRDefault="00547082" w:rsidP="00547082">
      <w:pPr>
        <w:jc w:val="both"/>
        <w:rPr>
          <w:lang w:val="bg-BG"/>
        </w:rPr>
      </w:pPr>
      <w:r w:rsidRPr="001820A9">
        <w:rPr>
          <w:b/>
          <w:bCs/>
          <w:sz w:val="23"/>
          <w:szCs w:val="23"/>
          <w:lang w:val="bg-BG"/>
        </w:rPr>
        <w:t xml:space="preserve">§3. </w:t>
      </w:r>
      <w:r w:rsidRPr="001820A9">
        <w:rPr>
          <w:sz w:val="23"/>
          <w:szCs w:val="23"/>
          <w:lang w:val="bg-BG"/>
        </w:rPr>
        <w:t xml:space="preserve">Настоящата политика е утвърдена с решение на Общото събрание на акционерите на дружеството, проведено на </w:t>
      </w:r>
      <w:r w:rsidR="00093979" w:rsidRPr="00390DEB">
        <w:rPr>
          <w:sz w:val="23"/>
          <w:szCs w:val="23"/>
        </w:rPr>
        <w:t>29</w:t>
      </w:r>
      <w:r w:rsidR="00093979" w:rsidRPr="00390DEB">
        <w:rPr>
          <w:sz w:val="23"/>
          <w:szCs w:val="23"/>
          <w:lang w:val="bg-BG"/>
        </w:rPr>
        <w:t>.0</w:t>
      </w:r>
      <w:r w:rsidR="00390DEB" w:rsidRPr="00390DEB">
        <w:rPr>
          <w:sz w:val="23"/>
          <w:szCs w:val="23"/>
        </w:rPr>
        <w:t>6</w:t>
      </w:r>
      <w:r w:rsidR="00093979" w:rsidRPr="00390DEB">
        <w:rPr>
          <w:sz w:val="23"/>
          <w:szCs w:val="23"/>
          <w:lang w:val="bg-BG"/>
        </w:rPr>
        <w:t>.2021</w:t>
      </w:r>
      <w:r w:rsidRPr="00390DEB">
        <w:rPr>
          <w:sz w:val="23"/>
          <w:szCs w:val="23"/>
          <w:lang w:val="bg-BG"/>
        </w:rPr>
        <w:t xml:space="preserve"> г.</w:t>
      </w:r>
    </w:p>
    <w:p w14:paraId="4CA5605E" w14:textId="77777777" w:rsidR="00922E1D" w:rsidRPr="001820A9" w:rsidRDefault="00922E1D">
      <w:pPr>
        <w:rPr>
          <w:lang w:val="bg-BG"/>
        </w:rPr>
      </w:pPr>
      <w:bookmarkStart w:id="0" w:name="_GoBack"/>
      <w:bookmarkEnd w:id="0"/>
    </w:p>
    <w:sectPr w:rsidR="00922E1D" w:rsidRPr="001820A9" w:rsidSect="008C5969">
      <w:pgSz w:w="12240" w:h="15840"/>
      <w:pgMar w:top="899" w:right="126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82"/>
    <w:rsid w:val="000241BB"/>
    <w:rsid w:val="00093979"/>
    <w:rsid w:val="001820A9"/>
    <w:rsid w:val="002257AC"/>
    <w:rsid w:val="002C6E2A"/>
    <w:rsid w:val="00341F87"/>
    <w:rsid w:val="003707F7"/>
    <w:rsid w:val="00390DEB"/>
    <w:rsid w:val="003A69E8"/>
    <w:rsid w:val="00422A0D"/>
    <w:rsid w:val="00442C4F"/>
    <w:rsid w:val="00547082"/>
    <w:rsid w:val="00567CF1"/>
    <w:rsid w:val="00573DBC"/>
    <w:rsid w:val="006A3EE4"/>
    <w:rsid w:val="007359EB"/>
    <w:rsid w:val="007917DF"/>
    <w:rsid w:val="007E7B14"/>
    <w:rsid w:val="00847979"/>
    <w:rsid w:val="008F3166"/>
    <w:rsid w:val="00922E1D"/>
    <w:rsid w:val="00960BEC"/>
    <w:rsid w:val="009E4325"/>
    <w:rsid w:val="00A1302F"/>
    <w:rsid w:val="00A3726E"/>
    <w:rsid w:val="00B1040D"/>
    <w:rsid w:val="00BF537C"/>
    <w:rsid w:val="00C04CF1"/>
    <w:rsid w:val="00C72DF1"/>
    <w:rsid w:val="00C94818"/>
    <w:rsid w:val="00D62EBE"/>
    <w:rsid w:val="00D635C1"/>
    <w:rsid w:val="00D8458F"/>
    <w:rsid w:val="00DD5D40"/>
    <w:rsid w:val="00DF6A0A"/>
    <w:rsid w:val="00E847DF"/>
    <w:rsid w:val="00F05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7E8F"/>
  <w15:chartTrackingRefBased/>
  <w15:docId w15:val="{FC3F0D85-7833-49F7-99C2-2B7D5C13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0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70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rsid w:val="00547082"/>
    <w:rPr>
      <w:sz w:val="16"/>
      <w:szCs w:val="16"/>
    </w:rPr>
  </w:style>
  <w:style w:type="paragraph" w:styleId="CommentText">
    <w:name w:val="annotation text"/>
    <w:basedOn w:val="Normal"/>
    <w:link w:val="CommentTextChar"/>
    <w:semiHidden/>
    <w:rsid w:val="00547082"/>
    <w:rPr>
      <w:sz w:val="20"/>
      <w:szCs w:val="20"/>
    </w:rPr>
  </w:style>
  <w:style w:type="character" w:customStyle="1" w:styleId="CommentTextChar">
    <w:name w:val="Comment Text Char"/>
    <w:basedOn w:val="DefaultParagraphFont"/>
    <w:link w:val="CommentText"/>
    <w:semiHidden/>
    <w:rsid w:val="00547082"/>
    <w:rPr>
      <w:rFonts w:ascii="Times New Roman" w:eastAsia="Times New Roman" w:hAnsi="Times New Roman" w:cs="Times New Roman"/>
      <w:sz w:val="20"/>
      <w:szCs w:val="20"/>
    </w:rPr>
  </w:style>
  <w:style w:type="character" w:styleId="HTMLCite">
    <w:name w:val="HTML Cite"/>
    <w:basedOn w:val="DefaultParagraphFont"/>
    <w:rsid w:val="00547082"/>
    <w:rPr>
      <w:i/>
      <w:iCs/>
    </w:rPr>
  </w:style>
  <w:style w:type="paragraph" w:styleId="BalloonText">
    <w:name w:val="Balloon Text"/>
    <w:basedOn w:val="Normal"/>
    <w:link w:val="BalloonTextChar"/>
    <w:uiPriority w:val="99"/>
    <w:semiHidden/>
    <w:unhideWhenUsed/>
    <w:rsid w:val="00547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8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1040D"/>
    <w:rPr>
      <w:b/>
      <w:bCs/>
    </w:rPr>
  </w:style>
  <w:style w:type="character" w:customStyle="1" w:styleId="CommentSubjectChar">
    <w:name w:val="Comment Subject Char"/>
    <w:basedOn w:val="CommentTextChar"/>
    <w:link w:val="CommentSubject"/>
    <w:uiPriority w:val="99"/>
    <w:semiHidden/>
    <w:rsid w:val="00B104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todorov</dc:creator>
  <cp:keywords/>
  <dc:description/>
  <cp:lastModifiedBy>Valentin Stoilov</cp:lastModifiedBy>
  <cp:revision>4</cp:revision>
  <dcterms:created xsi:type="dcterms:W3CDTF">2020-09-03T13:02:00Z</dcterms:created>
  <dcterms:modified xsi:type="dcterms:W3CDTF">2021-05-19T11:24:00Z</dcterms:modified>
</cp:coreProperties>
</file>