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F474E2">
        <w:rPr>
          <w:sz w:val="24"/>
          <w:szCs w:val="24"/>
        </w:rPr>
        <w:t>20</w:t>
      </w:r>
      <w:r w:rsidR="00BA321C">
        <w:rPr>
          <w:sz w:val="24"/>
          <w:szCs w:val="24"/>
        </w:rPr>
        <w:t>.0</w:t>
      </w:r>
      <w:r w:rsidR="001D783D">
        <w:rPr>
          <w:sz w:val="24"/>
          <w:szCs w:val="24"/>
        </w:rPr>
        <w:t>2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F474E2">
        <w:rPr>
          <w:sz w:val="24"/>
          <w:szCs w:val="24"/>
        </w:rPr>
        <w:t>17</w:t>
      </w:r>
      <w:r w:rsidR="00BA321C">
        <w:rPr>
          <w:sz w:val="24"/>
          <w:szCs w:val="24"/>
        </w:rPr>
        <w:t>.0</w:t>
      </w:r>
      <w:r w:rsidR="001D783D">
        <w:rPr>
          <w:sz w:val="24"/>
          <w:szCs w:val="24"/>
        </w:rPr>
        <w:t>2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1D783D">
        <w:rPr>
          <w:sz w:val="24"/>
          <w:szCs w:val="24"/>
        </w:rPr>
        <w:t xml:space="preserve">получава </w:t>
      </w:r>
      <w:r w:rsidR="00F474E2">
        <w:rPr>
          <w:sz w:val="24"/>
          <w:szCs w:val="24"/>
        </w:rPr>
        <w:t>в заем 225 650,000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C347F0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 при единична цена</w:t>
      </w:r>
      <w:r w:rsidR="00F474E2">
        <w:rPr>
          <w:sz w:val="24"/>
          <w:szCs w:val="24"/>
        </w:rPr>
        <w:t xml:space="preserve"> 4,128</w:t>
      </w:r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Petq</cp:lastModifiedBy>
  <cp:revision>2</cp:revision>
  <cp:lastPrinted>2017-11-09T14:30:00Z</cp:lastPrinted>
  <dcterms:created xsi:type="dcterms:W3CDTF">2021-02-22T14:24:00Z</dcterms:created>
  <dcterms:modified xsi:type="dcterms:W3CDTF">2021-02-22T14:24:00Z</dcterms:modified>
</cp:coreProperties>
</file>