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17" w:rsidRDefault="00645817" w:rsidP="00645817">
      <w:pPr>
        <w:spacing w:before="120" w:after="120" w:line="280" w:lineRule="exact"/>
        <w:jc w:val="center"/>
        <w:rPr>
          <w:rFonts w:ascii="Calibri" w:hAnsi="Calibri"/>
          <w:b/>
          <w:szCs w:val="24"/>
          <w:lang w:val="bg-BG"/>
        </w:rPr>
      </w:pPr>
      <w:r>
        <w:rPr>
          <w:rFonts w:ascii="Calibri" w:hAnsi="Calibri"/>
          <w:b/>
          <w:szCs w:val="24"/>
          <w:lang w:val="bg-BG"/>
        </w:rPr>
        <w:t>ПЪЛНОМОЩНО</w:t>
      </w:r>
    </w:p>
    <w:p w:rsidR="00645817" w:rsidRDefault="00645817" w:rsidP="00645817">
      <w:pPr>
        <w:spacing w:before="120" w:after="120" w:line="280" w:lineRule="exact"/>
        <w:jc w:val="center"/>
        <w:rPr>
          <w:rFonts w:ascii="Calibri" w:hAnsi="Calibri"/>
          <w:b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Долуподписаният/ата, </w:t>
      </w:r>
      <w:r>
        <w:rPr>
          <w:rFonts w:ascii="Calibri" w:hAnsi="Calibri" w:cs="Arial"/>
          <w:bCs/>
          <w:szCs w:val="24"/>
          <w:lang w:val="bg-BG"/>
        </w:rPr>
        <w:t>________________________________</w:t>
      </w:r>
      <w:r>
        <w:rPr>
          <w:rFonts w:ascii="Calibri" w:hAnsi="Calibri" w:cs="Arial"/>
          <w:szCs w:val="24"/>
          <w:lang w:val="bg-BG"/>
        </w:rPr>
        <w:t xml:space="preserve">, </w:t>
      </w:r>
      <w:r>
        <w:rPr>
          <w:rFonts w:ascii="Calibri" w:hAnsi="Calibri" w:cs="Arial"/>
          <w:bCs/>
          <w:szCs w:val="24"/>
          <w:lang w:val="bg-BG"/>
        </w:rPr>
        <w:t>ЕГН _____________,</w:t>
      </w:r>
      <w:r>
        <w:rPr>
          <w:rFonts w:ascii="Calibri" w:hAnsi="Calibri" w:cs="Arial"/>
          <w:szCs w:val="24"/>
          <w:lang w:val="bg-BG"/>
        </w:rPr>
        <w:t xml:space="preserve"> с лична </w:t>
      </w:r>
      <w:r>
        <w:rPr>
          <w:rFonts w:ascii="Calibri" w:hAnsi="Calibri"/>
          <w:szCs w:val="24"/>
          <w:lang w:val="bg-BG"/>
        </w:rPr>
        <w:t>карта</w:t>
      </w:r>
      <w:r>
        <w:rPr>
          <w:rFonts w:ascii="Calibri" w:hAnsi="Calibri" w:cs="Arial"/>
          <w:szCs w:val="24"/>
          <w:lang w:val="bg-BG"/>
        </w:rPr>
        <w:t xml:space="preserve"> №____________, издадена на ________ година от МВР-_________, в качеството си на </w:t>
      </w:r>
      <w:r>
        <w:rPr>
          <w:rFonts w:ascii="Calibri" w:hAnsi="Calibri" w:cs="Arial"/>
          <w:b/>
          <w:szCs w:val="24"/>
          <w:lang w:val="bg-BG"/>
        </w:rPr>
        <w:t>______________________</w:t>
      </w:r>
      <w:r>
        <w:rPr>
          <w:rFonts w:ascii="Calibri" w:hAnsi="Calibri" w:cs="Arial"/>
          <w:szCs w:val="24"/>
          <w:lang w:val="bg-BG"/>
        </w:rPr>
        <w:t xml:space="preserve"> на </w:t>
      </w:r>
      <w:r>
        <w:rPr>
          <w:rFonts w:ascii="Calibri" w:hAnsi="Calibri" w:cs="Arial"/>
          <w:b/>
          <w:szCs w:val="24"/>
          <w:lang w:val="bg-BG"/>
        </w:rPr>
        <w:t>„________________” ________,</w:t>
      </w:r>
      <w:r>
        <w:rPr>
          <w:rFonts w:ascii="Calibri" w:hAnsi="Calibri" w:cs="Arial"/>
          <w:szCs w:val="24"/>
          <w:lang w:val="bg-BG"/>
        </w:rPr>
        <w:t xml:space="preserve"> със седалище и адрес на управление ________________________, вписано в Търговския регистър към Агенцията по вписванията, с ЕИК _______________,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highlight w:val="yellow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в качеството си на </w:t>
      </w:r>
      <w:r>
        <w:rPr>
          <w:rFonts w:ascii="Calibri" w:hAnsi="Calibri" w:cs="Arial"/>
          <w:b/>
          <w:szCs w:val="24"/>
          <w:lang w:val="bg-BG"/>
        </w:rPr>
        <w:t>акционер</w:t>
      </w:r>
      <w:r>
        <w:rPr>
          <w:rFonts w:ascii="Calibri" w:hAnsi="Calibri" w:cs="Arial"/>
          <w:szCs w:val="24"/>
          <w:lang w:val="bg-BG"/>
        </w:rPr>
        <w:t xml:space="preserve">, притежаващ ___________ броя акции от капитала на </w:t>
      </w:r>
      <w:r>
        <w:rPr>
          <w:rFonts w:ascii="Calibri" w:hAnsi="Calibri"/>
          <w:b/>
          <w:szCs w:val="24"/>
          <w:lang w:val="bg-BG"/>
        </w:rPr>
        <w:t>„АКТИВ ПРОПЪРТИС” АДСИЦ</w:t>
      </w:r>
      <w:r>
        <w:rPr>
          <w:rFonts w:ascii="Calibri" w:hAnsi="Calibri" w:cs="Arial"/>
          <w:szCs w:val="24"/>
          <w:lang w:val="bg-BG"/>
        </w:rPr>
        <w:t>,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bCs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на основание чл. 226 от Търговския закон във връзка с чл. 116 от ЗППЦК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center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УПЪЛНОМОЩАВАМ</w:t>
      </w:r>
      <w:r>
        <w:rPr>
          <w:rFonts w:ascii="Calibri" w:hAnsi="Calibri" w:cs="Arial"/>
          <w:szCs w:val="24"/>
          <w:lang w:val="bg-BG"/>
        </w:rPr>
        <w:t>:</w:t>
      </w:r>
    </w:p>
    <w:p w:rsidR="00645817" w:rsidRDefault="00645817" w:rsidP="00645817">
      <w:pPr>
        <w:spacing w:before="120" w:after="120" w:line="280" w:lineRule="exact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Cs/>
          <w:szCs w:val="24"/>
          <w:lang w:val="bg-BG"/>
        </w:rPr>
        <w:t>________________________________</w:t>
      </w:r>
      <w:r>
        <w:rPr>
          <w:rFonts w:ascii="Calibri" w:hAnsi="Calibri" w:cs="Arial"/>
          <w:szCs w:val="24"/>
          <w:lang w:val="bg-BG"/>
        </w:rPr>
        <w:t xml:space="preserve">, </w:t>
      </w:r>
      <w:r>
        <w:rPr>
          <w:rFonts w:ascii="Calibri" w:hAnsi="Calibri" w:cs="Arial"/>
          <w:bCs/>
          <w:szCs w:val="24"/>
          <w:lang w:val="bg-BG"/>
        </w:rPr>
        <w:t>ЕГН _____________,</w:t>
      </w:r>
      <w:r>
        <w:rPr>
          <w:rFonts w:ascii="Calibri" w:hAnsi="Calibri" w:cs="Arial"/>
          <w:szCs w:val="24"/>
          <w:lang w:val="bg-BG"/>
        </w:rPr>
        <w:t xml:space="preserve"> с лична карта №____________, издадена на ________ година от МВР-_________, с постоянен адрес _________________________________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center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със следните права</w:t>
      </w:r>
      <w:r>
        <w:rPr>
          <w:rFonts w:ascii="Calibri" w:hAnsi="Calibri" w:cs="Arial"/>
          <w:szCs w:val="24"/>
          <w:lang w:val="bg-BG"/>
        </w:rPr>
        <w:t>: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1. Да представлява мен/дружеството на Редовното годишно общо събрание на акционерите на „АКТИВ ПРОПЪРТИС” АДСИЦ, което ще се проведе на 29.06.2018 г. от 11:00 часа, в град Пловдив, ул. „Нестор Абаджиев” № 37, ет. 2, а при липса на кворум на основание чл. 115, ал. 12 ЗППЦК събранието ще се проведе на </w:t>
      </w:r>
      <w:r>
        <w:rPr>
          <w:rFonts w:ascii="Calibri" w:hAnsi="Calibri"/>
          <w:szCs w:val="24"/>
          <w:lang w:val="bg-BG"/>
        </w:rPr>
        <w:t xml:space="preserve">13.07.2018 </w:t>
      </w:r>
      <w:r>
        <w:rPr>
          <w:rFonts w:ascii="Calibri" w:hAnsi="Calibri" w:cs="Arial"/>
          <w:szCs w:val="24"/>
          <w:lang w:val="bg-BG"/>
        </w:rPr>
        <w:t>г. в същия час и на същото място, независимо от представения на него капитал.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2. Да гласува с всички притежавани от мен / дружеството акции по въпросите от дневния ред на събранието съгласно указания по-долу начин, а именно: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lang w:val="bg-BG"/>
        </w:rPr>
        <w:t>„</w:t>
      </w:r>
      <w:r>
        <w:rPr>
          <w:rFonts w:ascii="Calibri" w:eastAsia="Calibri" w:hAnsi="Calibri" w:cs="Arial"/>
          <w:b/>
          <w:szCs w:val="24"/>
          <w:lang w:val="bg-BG"/>
        </w:rPr>
        <w:t>Точка първа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годишните индивидуален и консолидиран доклади на Съвета на директорите за дейността на Дружеството през 2017 г.;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Общото събрание на акционерите приема годишните индивидуален и консолидиран доклади на Съвета на директорите за дейността на Дружеството през 2017 г.;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hAnsi="Calibri"/>
          <w:b/>
          <w:szCs w:val="24"/>
          <w:lang w:val="bg-BG"/>
        </w:rPr>
        <w:t>Точка втора</w:t>
      </w:r>
      <w:r>
        <w:rPr>
          <w:rFonts w:ascii="Calibri" w:hAnsi="Calibri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докладите на избрания регистриран одитор за извършената проверка на годишните индивидуален и консолидиран финансови отчети на Дружеството за 2017 г.;</w:t>
      </w:r>
    </w:p>
    <w:p w:rsidR="00645817" w:rsidRDefault="00645817" w:rsidP="00645817">
      <w:pPr>
        <w:pStyle w:val="NoSpacing"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sz w:val="24"/>
          <w:szCs w:val="24"/>
          <w:u w:val="single"/>
          <w:lang w:val="bg-BG" w:eastAsia="en-US"/>
        </w:rPr>
        <w:t>Проект за решение</w:t>
      </w:r>
      <w:r>
        <w:rPr>
          <w:rFonts w:ascii="Calibri" w:eastAsia="Calibri" w:hAnsi="Calibri" w:cs="Arial"/>
          <w:sz w:val="24"/>
          <w:szCs w:val="24"/>
          <w:lang w:val="bg-BG" w:eastAsia="en-US"/>
        </w:rPr>
        <w:t xml:space="preserve">: </w:t>
      </w:r>
      <w:r>
        <w:rPr>
          <w:rFonts w:ascii="Calibri" w:eastAsia="Calibri" w:hAnsi="Calibri"/>
          <w:sz w:val="24"/>
          <w:szCs w:val="24"/>
          <w:lang w:val="bg-BG" w:eastAsia="en-US"/>
        </w:rPr>
        <w:t>Общото събрание на акционерите приема докладите на избрания регистриран одитор за извършената проверка на годишните индивидуален и консолидиран финансови отчети на Дружеството за 2017 г.</w:t>
      </w:r>
      <w:r>
        <w:rPr>
          <w:rFonts w:ascii="Calibri" w:hAnsi="Calibri" w:cs="Arial"/>
          <w:szCs w:val="24"/>
          <w:lang w:val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трета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одитираните годишни индивидуален и консолидиран финансови отчети на Дружеството за 2017 г.;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Общото събрание на акционерите приема одитираните годишни индивидуален и консолидиран финансови отчети на Дружеството за 2017 г.;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четвърта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решение във връзка с отчетената загуба на Дружеството към 31.12.2017 г.;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Общото събрание на акционерите приема решение отчетената загуба на Дружеството към 31.12.2017 г., в размер на 458 967,02 лв. (четиристотин петдесет и осем хиляди деветстотин шестдесет и седем лева и две стотинки) да остане като непокрита;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b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пета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доклад (по чл. 12, ал. 1 от Наредба № 48 от 20.03.2013 г. за изискванията към възнагражденията) за начина, по който „Актив Пропъртис“ АДСИЦ прилага Политиката за възнагражденията;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Общото събрание на акционерите приема доклада (по чл. 12, ал. 1 от Наредба № 48 от 20.03.2013 г. за изискванията към възнагражденията) за начина, по който „Актив Пропъртис“ АДСИЦ е прилагало Политиката за възнагражденията през 2017 г.</w:t>
      </w:r>
      <w:r>
        <w:rPr>
          <w:rFonts w:ascii="Calibri" w:hAnsi="Calibri" w:cs="Arial"/>
          <w:szCs w:val="24"/>
          <w:lang w:val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шеста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доклад за дейността на одитния комитет през 2017 г</w:t>
      </w:r>
      <w:r>
        <w:rPr>
          <w:rFonts w:ascii="Calibri" w:eastAsia="Calibri" w:hAnsi="Calibri" w:cs="Arial"/>
          <w:szCs w:val="24"/>
          <w:lang w:val="bg-BG"/>
        </w:rPr>
        <w:t>.;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 xml:space="preserve">Общото събрание на акционерите приема доклада за дейността на одитния комитет на Дружеството през 2017 </w:t>
      </w:r>
      <w:r>
        <w:rPr>
          <w:rFonts w:ascii="Calibri" w:eastAsia="Calibri" w:hAnsi="Calibri" w:cs="Arial"/>
          <w:szCs w:val="24"/>
          <w:lang w:val="bg-BG"/>
        </w:rPr>
        <w:t>г.</w:t>
      </w:r>
      <w:r>
        <w:rPr>
          <w:rFonts w:ascii="Calibri" w:hAnsi="Calibri" w:cs="Arial"/>
          <w:szCs w:val="24"/>
          <w:lang w:val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b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седма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 xml:space="preserve">Приемане на отчета за дейността на Директора за връзки с инвеститорите през 2017 </w:t>
      </w:r>
      <w:r>
        <w:rPr>
          <w:rFonts w:ascii="Calibri" w:eastAsia="Calibri" w:hAnsi="Calibri" w:cs="Arial"/>
          <w:szCs w:val="24"/>
          <w:lang w:val="bg-BG"/>
        </w:rPr>
        <w:t>г.;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Общото събрание на акционерите приема отчета за дейността на Директора за връзки с инвеститорите на Дружеството през 2017 г.</w:t>
      </w:r>
      <w:r>
        <w:rPr>
          <w:rFonts w:ascii="Calibri" w:hAnsi="Calibri" w:cs="Arial"/>
          <w:szCs w:val="24"/>
          <w:lang w:val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осма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Освобождаване от отговорност на членовете на Съвета на директорите за дейността им през 2017г.;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Общото събрание на акционерите освобождава от отговорност членовете на Съвета на директорите на Дружеството Стоян Стефанов Лилов, Димитър Георгиев Русев и Дилян Пейчев Панев за дейността им през периода от 01.01.2017 г. до 31.12.2017 г.</w:t>
      </w:r>
      <w:r>
        <w:rPr>
          <w:rFonts w:ascii="Calibri" w:hAnsi="Calibri"/>
          <w:szCs w:val="24"/>
          <w:lang w:val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девета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решение за избор на регистриран одитор на Дружеството за 2018 г.</w:t>
      </w:r>
    </w:p>
    <w:p w:rsidR="00645817" w:rsidRDefault="00645817" w:rsidP="00645817">
      <w:pPr>
        <w:tabs>
          <w:tab w:val="left" w:pos="0"/>
        </w:tabs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За проверка и заверка на годишните индивидуален и консолидиран финансови отчети за 2018 г. Общото събрание на акционерите избира регистрирания одитор, предложен от Съвета на директорите и препоръчан от Одитния комитет, съгласно съдържащото се в материалите по дневния ред предложение</w:t>
      </w:r>
      <w:r>
        <w:rPr>
          <w:rFonts w:ascii="Calibri" w:hAnsi="Calibri" w:cs="Arial"/>
          <w:szCs w:val="24"/>
          <w:lang w:val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десета</w:t>
      </w:r>
      <w:r>
        <w:rPr>
          <w:rFonts w:ascii="Calibri" w:eastAsia="Calibri" w:hAnsi="Calibri" w:cs="Arial"/>
          <w:szCs w:val="24"/>
          <w:lang w:val="bg-BG"/>
        </w:rPr>
        <w:t>:</w:t>
      </w:r>
      <w:r>
        <w:rPr>
          <w:rFonts w:ascii="Calibri" w:eastAsia="Calibri" w:hAnsi="Calibri" w:cs="Arial"/>
          <w:b/>
          <w:szCs w:val="24"/>
          <w:lang w:val="bg-BG"/>
        </w:rPr>
        <w:t xml:space="preserve"> </w:t>
      </w:r>
      <w:r>
        <w:rPr>
          <w:rFonts w:ascii="Calibri" w:eastAsia="Calibri" w:hAnsi="Calibri" w:cs="Arial"/>
          <w:szCs w:val="24"/>
          <w:lang w:val="bg-BG"/>
        </w:rPr>
        <w:t>Приемане на решение за извършване на промени в устава на Дружеството.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 w:eastAsia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>: Общото събрание на акционерите приема предложените промени в Устава на Дружеството съгласно приложението към писмените материали</w:t>
      </w:r>
      <w:r>
        <w:rPr>
          <w:rFonts w:ascii="Calibri" w:hAnsi="Calibri" w:cs="Arial"/>
          <w:szCs w:val="24"/>
          <w:lang w:val="bg-BG" w:eastAsia="bg-BG"/>
        </w:rPr>
        <w:t>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 w:eastAsia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единадесета</w:t>
      </w:r>
      <w:r>
        <w:rPr>
          <w:rFonts w:ascii="Calibri" w:eastAsia="Calibri" w:hAnsi="Calibri" w:cs="Arial"/>
          <w:szCs w:val="24"/>
          <w:lang w:val="bg-BG"/>
        </w:rPr>
        <w:t>: Определя мандата на одитния комитет по чл. 107 от Закона за независимия финансов одит.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 w:cs="Arial"/>
          <w:szCs w:val="24"/>
          <w:lang w:val="bg-BG"/>
        </w:rPr>
        <w:t>: Общото събрание на акционерите определя мандата на Одитния комитет на 3 години, считано от датата на провеждане на общото събрание;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</w:p>
    <w:p w:rsidR="00645817" w:rsidRDefault="00645817" w:rsidP="00645817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дванадесета</w:t>
      </w:r>
      <w:r>
        <w:rPr>
          <w:rFonts w:ascii="Calibri" w:eastAsia="Calibri" w:hAnsi="Calibri" w:cs="Arial"/>
          <w:szCs w:val="24"/>
          <w:lang w:val="bg-BG"/>
        </w:rPr>
        <w:t>: Разни.”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Волеизявлението на упълномощителя за начина на гласуване на пълномощника се прави чрез отбелязване (подчертаване или ограждане) на възможностите за гласуване по всяко от предлаганите решения по въпросите от дневния ред. 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В случаите на непосочване на начина на гласуване за предлаганите решения по въпросите от дневния ред, пълномощникът има право на преценка дали да гласува и по какъв начин.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Упълномощаването обхваща и гласуването по въпроси, които са включени в дневния ред при условията на чл. 231, ал. 1 ТЗ и не са съобщени или обявени съобразно чл. 223 и чл. 223а ТЗ. По тези въпроси пълномощникът има право по своя преценка да реши дали да гласува и по какъв начин.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Съгласно чл. 116, ал. 4 ЗППЦК преупълномощаването с изброените по-горе права е нищожно.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Дата:_______ г.</w:t>
      </w:r>
      <w:r>
        <w:rPr>
          <w:rFonts w:ascii="Calibri" w:hAnsi="Calibri" w:cs="Arial"/>
          <w:szCs w:val="24"/>
          <w:lang w:val="bg-BG"/>
        </w:rPr>
        <w:tab/>
      </w:r>
      <w:r>
        <w:rPr>
          <w:rFonts w:ascii="Calibri" w:hAnsi="Calibri" w:cs="Arial"/>
          <w:szCs w:val="24"/>
          <w:lang w:val="bg-BG"/>
        </w:rPr>
        <w:tab/>
      </w:r>
      <w:r>
        <w:rPr>
          <w:rFonts w:ascii="Calibri" w:hAnsi="Calibri" w:cs="Arial"/>
          <w:szCs w:val="24"/>
          <w:lang w:val="bg-BG"/>
        </w:rPr>
        <w:tab/>
      </w:r>
      <w:r>
        <w:rPr>
          <w:rFonts w:ascii="Calibri" w:hAnsi="Calibri" w:cs="Arial"/>
          <w:szCs w:val="24"/>
          <w:lang w:val="bg-BG"/>
        </w:rPr>
        <w:tab/>
        <w:t>Упълномощител: _______________</w:t>
      </w: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645817" w:rsidRDefault="00645817" w:rsidP="00645817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гр. _________</w:t>
      </w:r>
    </w:p>
    <w:sectPr w:rsidR="00645817" w:rsidSect="00645817">
      <w:pgSz w:w="11906" w:h="16838" w:code="9"/>
      <w:pgMar w:top="1134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45817"/>
    <w:rsid w:val="001848CB"/>
    <w:rsid w:val="00285ACF"/>
    <w:rsid w:val="003C705D"/>
    <w:rsid w:val="00645817"/>
    <w:rsid w:val="006C3F45"/>
    <w:rsid w:val="00DC4689"/>
    <w:rsid w:val="00EB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17"/>
    <w:pPr>
      <w:overflowPunct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817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5292</Characters>
  <Application>Microsoft Office Word</Application>
  <DocSecurity>0</DocSecurity>
  <Lines>44</Lines>
  <Paragraphs>12</Paragraphs>
  <ScaleCrop>false</ScaleCrop>
  <Company>Microsoft Corporation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2018-05-11T08:46:00Z</dcterms:created>
  <dcterms:modified xsi:type="dcterms:W3CDTF">2018-05-11T08:47:00Z</dcterms:modified>
</cp:coreProperties>
</file>