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30EE" w:rsidRPr="00465814" w:rsidRDefault="000F30EE">
      <w:pPr>
        <w:pStyle w:val="Header"/>
        <w:rPr>
          <w:rFonts w:ascii="Arial Narrow" w:hAnsi="Arial Narrow"/>
        </w:rPr>
      </w:pPr>
    </w:p>
    <w:p w:rsidR="000F30EE" w:rsidRPr="00465814" w:rsidRDefault="000F30EE">
      <w:pPr>
        <w:pStyle w:val="Header"/>
        <w:rPr>
          <w:rFonts w:ascii="Arial Narrow" w:hAnsi="Arial Narrow"/>
        </w:rPr>
      </w:pPr>
    </w:p>
    <w:p w:rsidR="00D75DDD" w:rsidRPr="00465814" w:rsidRDefault="000F30EE">
      <w:pPr>
        <w:pStyle w:val="Header"/>
        <w:rPr>
          <w:rFonts w:ascii="Arial Narrow" w:hAnsi="Arial Narrow"/>
          <w:b/>
          <w:bCs/>
          <w:sz w:val="32"/>
        </w:rPr>
      </w:pPr>
      <w:r w:rsidRPr="00465814">
        <w:rPr>
          <w:rFonts w:ascii="Arial Narrow" w:hAnsi="Arial Narrow"/>
        </w:rPr>
        <w:t xml:space="preserve"> </w:t>
      </w:r>
    </w:p>
    <w:p w:rsidR="000F30EE" w:rsidRPr="00465814" w:rsidRDefault="000F30EE">
      <w:pPr>
        <w:pStyle w:val="Header"/>
        <w:rPr>
          <w:rFonts w:ascii="Arial Narrow" w:hAnsi="Arial Narrow"/>
          <w:bCs/>
          <w:sz w:val="48"/>
          <w:szCs w:val="48"/>
        </w:rPr>
      </w:pPr>
    </w:p>
    <w:p w:rsidR="000F30EE" w:rsidRPr="00465814" w:rsidRDefault="000F30EE">
      <w:pPr>
        <w:pStyle w:val="Header"/>
        <w:rPr>
          <w:rFonts w:ascii="Arial Narrow" w:hAnsi="Arial Narrow"/>
          <w:bCs/>
          <w:sz w:val="48"/>
          <w:szCs w:val="48"/>
        </w:rPr>
      </w:pPr>
    </w:p>
    <w:p w:rsidR="00D75DDD" w:rsidRPr="00465814" w:rsidRDefault="00D75DDD">
      <w:pPr>
        <w:pStyle w:val="Header"/>
        <w:rPr>
          <w:rFonts w:ascii="Arial Narrow" w:hAnsi="Arial Narrow"/>
          <w:bCs/>
          <w:sz w:val="48"/>
          <w:szCs w:val="48"/>
        </w:rPr>
      </w:pPr>
      <w:r w:rsidRPr="00465814">
        <w:rPr>
          <w:rFonts w:ascii="Arial Narrow" w:hAnsi="Arial Narrow"/>
          <w:bCs/>
          <w:sz w:val="48"/>
          <w:szCs w:val="48"/>
        </w:rPr>
        <w:t>Финансов отчет</w:t>
      </w:r>
    </w:p>
    <w:p w:rsidR="000F30EE" w:rsidRPr="00465814" w:rsidRDefault="000F30EE">
      <w:pPr>
        <w:pStyle w:val="Header"/>
        <w:rPr>
          <w:rStyle w:val="ReportColour"/>
          <w:rFonts w:ascii="Arial Narrow" w:hAnsi="Arial Narrow"/>
          <w:lang w:val="bg-BG"/>
        </w:rPr>
      </w:pPr>
    </w:p>
    <w:p w:rsidR="000F30EE" w:rsidRPr="00273131" w:rsidRDefault="00F818AD">
      <w:pPr>
        <w:pStyle w:val="Header"/>
        <w:rPr>
          <w:rFonts w:ascii="Arial Narrow" w:hAnsi="Arial Narrow"/>
          <w:bCs/>
          <w:sz w:val="48"/>
          <w:szCs w:val="48"/>
        </w:rPr>
      </w:pPr>
      <w:r w:rsidRPr="00273131">
        <w:rPr>
          <w:rStyle w:val="ReportColour"/>
          <w:rFonts w:ascii="Arial Narrow" w:hAnsi="Arial Narrow"/>
          <w:color w:val="auto"/>
          <w:sz w:val="48"/>
          <w:szCs w:val="48"/>
          <w:lang w:val="bg-BG"/>
        </w:rPr>
        <w:t>Инвестмънт Пропъртис АДСИЦ</w:t>
      </w:r>
    </w:p>
    <w:p w:rsidR="000F30EE" w:rsidRPr="00465814" w:rsidRDefault="000F30EE">
      <w:pPr>
        <w:pStyle w:val="Header"/>
        <w:rPr>
          <w:rFonts w:ascii="Arial Narrow" w:hAnsi="Arial Narrow"/>
          <w:bCs/>
        </w:rPr>
      </w:pPr>
    </w:p>
    <w:p w:rsidR="00D75DDD" w:rsidRPr="00465814" w:rsidRDefault="002F05A6">
      <w:pPr>
        <w:pStyle w:val="Header"/>
        <w:rPr>
          <w:rFonts w:ascii="Arial Narrow" w:hAnsi="Arial Narrow"/>
          <w:bCs/>
          <w:sz w:val="48"/>
          <w:szCs w:val="48"/>
        </w:rPr>
      </w:pPr>
      <w:proofErr w:type="gramStart"/>
      <w:r>
        <w:rPr>
          <w:rFonts w:ascii="Arial Narrow" w:hAnsi="Arial Narrow"/>
          <w:bCs/>
          <w:sz w:val="48"/>
          <w:szCs w:val="48"/>
          <w:lang w:val="en-US"/>
        </w:rPr>
        <w:t>3</w:t>
      </w:r>
      <w:r w:rsidR="00BA77DF">
        <w:rPr>
          <w:rFonts w:ascii="Arial Narrow" w:hAnsi="Arial Narrow"/>
          <w:bCs/>
          <w:sz w:val="48"/>
          <w:szCs w:val="48"/>
          <w:lang w:val="en-US"/>
        </w:rPr>
        <w:t>1</w:t>
      </w:r>
      <w:r w:rsidR="00D75DDD" w:rsidRPr="00465814">
        <w:rPr>
          <w:rFonts w:ascii="Arial Narrow" w:hAnsi="Arial Narrow"/>
          <w:bCs/>
          <w:sz w:val="48"/>
          <w:szCs w:val="48"/>
        </w:rPr>
        <w:t xml:space="preserve"> </w:t>
      </w:r>
      <w:r w:rsidR="00BA77DF">
        <w:rPr>
          <w:rFonts w:ascii="Arial Narrow" w:hAnsi="Arial Narrow"/>
          <w:bCs/>
          <w:sz w:val="48"/>
          <w:szCs w:val="48"/>
        </w:rPr>
        <w:t>ДЕК</w:t>
      </w:r>
      <w:r w:rsidR="008E7979">
        <w:rPr>
          <w:rFonts w:ascii="Arial Narrow" w:hAnsi="Arial Narrow"/>
          <w:bCs/>
          <w:sz w:val="48"/>
          <w:szCs w:val="48"/>
        </w:rPr>
        <w:t>ЕМВРИ</w:t>
      </w:r>
      <w:r w:rsidR="00D75DDD" w:rsidRPr="00465814">
        <w:rPr>
          <w:rFonts w:ascii="Arial Narrow" w:hAnsi="Arial Narrow"/>
          <w:bCs/>
          <w:sz w:val="48"/>
          <w:szCs w:val="48"/>
        </w:rPr>
        <w:t xml:space="preserve"> </w:t>
      </w:r>
      <w:r w:rsidR="00126F33" w:rsidRPr="00465814">
        <w:rPr>
          <w:rFonts w:ascii="Arial Narrow" w:hAnsi="Arial Narrow"/>
          <w:bCs/>
          <w:sz w:val="48"/>
          <w:szCs w:val="48"/>
        </w:rPr>
        <w:t>20</w:t>
      </w:r>
      <w:r w:rsidR="008026A5">
        <w:rPr>
          <w:rFonts w:ascii="Arial Narrow" w:hAnsi="Arial Narrow"/>
          <w:bCs/>
          <w:sz w:val="48"/>
          <w:szCs w:val="48"/>
          <w:lang w:val="en-US"/>
        </w:rPr>
        <w:t>1</w:t>
      </w:r>
      <w:r w:rsidR="00AE5F97">
        <w:rPr>
          <w:rFonts w:ascii="Arial Narrow" w:hAnsi="Arial Narrow"/>
          <w:bCs/>
          <w:sz w:val="48"/>
          <w:szCs w:val="48"/>
          <w:lang w:val="en-US"/>
        </w:rPr>
        <w:t>2</w:t>
      </w:r>
      <w:r w:rsidR="00D75DDD" w:rsidRPr="00465814">
        <w:rPr>
          <w:rFonts w:ascii="Arial Narrow" w:hAnsi="Arial Narrow"/>
          <w:bCs/>
          <w:sz w:val="48"/>
          <w:szCs w:val="48"/>
        </w:rPr>
        <w:t>г.</w:t>
      </w:r>
      <w:proofErr w:type="gramEnd"/>
    </w:p>
    <w:p w:rsidR="00D75DDD" w:rsidRPr="00465814" w:rsidRDefault="00D75DDD">
      <w:pPr>
        <w:autoSpaceDE w:val="0"/>
        <w:autoSpaceDN w:val="0"/>
        <w:adjustRightInd w:val="0"/>
        <w:rPr>
          <w:rFonts w:ascii="Arial Narrow" w:hAnsi="Arial Narrow"/>
          <w:szCs w:val="21"/>
        </w:rPr>
      </w:pPr>
    </w:p>
    <w:p w:rsidR="00BA77DF" w:rsidRDefault="00BA77DF" w:rsidP="00BA77DF">
      <w:pPr>
        <w:autoSpaceDE w:val="0"/>
        <w:autoSpaceDN w:val="0"/>
        <w:adjustRightInd w:val="0"/>
        <w:rPr>
          <w:rFonts w:ascii="Arial Narrow" w:hAnsi="Arial Narrow"/>
          <w:sz w:val="32"/>
          <w:szCs w:val="32"/>
        </w:rPr>
      </w:pPr>
      <w:r>
        <w:rPr>
          <w:rFonts w:ascii="Arial Narrow" w:hAnsi="Arial Narrow"/>
          <w:sz w:val="32"/>
          <w:szCs w:val="32"/>
        </w:rPr>
        <w:t>/ПРЕДВАРИТЕЛ-НЕОДИТИРАН/</w:t>
      </w:r>
    </w:p>
    <w:p w:rsidR="00D75DDD" w:rsidRPr="00465814" w:rsidRDefault="00D75DDD">
      <w:pPr>
        <w:autoSpaceDE w:val="0"/>
        <w:autoSpaceDN w:val="0"/>
        <w:adjustRightInd w:val="0"/>
        <w:rPr>
          <w:rFonts w:ascii="Arial Narrow" w:hAnsi="Arial Narrow"/>
          <w:szCs w:val="21"/>
        </w:rPr>
      </w:pPr>
    </w:p>
    <w:p w:rsidR="00D75DDD" w:rsidRPr="00465814" w:rsidRDefault="00D75DDD">
      <w:pPr>
        <w:autoSpaceDE w:val="0"/>
        <w:autoSpaceDN w:val="0"/>
        <w:adjustRightInd w:val="0"/>
        <w:rPr>
          <w:rFonts w:ascii="Arial Narrow" w:hAnsi="Arial Narrow"/>
          <w:szCs w:val="21"/>
        </w:rPr>
      </w:pPr>
    </w:p>
    <w:p w:rsidR="00D75DDD" w:rsidRPr="00465814" w:rsidRDefault="00D75DDD">
      <w:pPr>
        <w:autoSpaceDE w:val="0"/>
        <w:autoSpaceDN w:val="0"/>
        <w:adjustRightInd w:val="0"/>
        <w:rPr>
          <w:rFonts w:ascii="Arial Narrow" w:hAnsi="Arial Narrow"/>
          <w:szCs w:val="21"/>
        </w:rPr>
      </w:pPr>
    </w:p>
    <w:p w:rsidR="00D75DDD" w:rsidRPr="00465814" w:rsidRDefault="00D75DDD">
      <w:pPr>
        <w:autoSpaceDE w:val="0"/>
        <w:autoSpaceDN w:val="0"/>
        <w:adjustRightInd w:val="0"/>
        <w:rPr>
          <w:rFonts w:ascii="Arial Narrow" w:hAnsi="Arial Narrow"/>
          <w:szCs w:val="21"/>
        </w:rPr>
      </w:pPr>
    </w:p>
    <w:p w:rsidR="00D75DDD" w:rsidRPr="00465814" w:rsidRDefault="00D75DDD">
      <w:pPr>
        <w:autoSpaceDE w:val="0"/>
        <w:autoSpaceDN w:val="0"/>
        <w:adjustRightInd w:val="0"/>
        <w:rPr>
          <w:rFonts w:ascii="Arial Narrow" w:hAnsi="Arial Narrow"/>
          <w:szCs w:val="21"/>
        </w:rPr>
      </w:pPr>
    </w:p>
    <w:p w:rsidR="00D75DDD" w:rsidRPr="00465814" w:rsidRDefault="00D75DDD">
      <w:pPr>
        <w:autoSpaceDE w:val="0"/>
        <w:autoSpaceDN w:val="0"/>
        <w:adjustRightInd w:val="0"/>
        <w:rPr>
          <w:rFonts w:ascii="Arial Narrow" w:hAnsi="Arial Narrow"/>
          <w:szCs w:val="21"/>
        </w:rPr>
      </w:pPr>
    </w:p>
    <w:p w:rsidR="00D75DDD" w:rsidRPr="00465814" w:rsidRDefault="00D75DDD">
      <w:pPr>
        <w:autoSpaceDE w:val="0"/>
        <w:autoSpaceDN w:val="0"/>
        <w:adjustRightInd w:val="0"/>
        <w:rPr>
          <w:rFonts w:ascii="Arial Narrow" w:hAnsi="Arial Narrow"/>
          <w:szCs w:val="21"/>
        </w:rPr>
      </w:pPr>
    </w:p>
    <w:p w:rsidR="00D75DDD" w:rsidRPr="00465814" w:rsidRDefault="00D75DDD">
      <w:pPr>
        <w:autoSpaceDE w:val="0"/>
        <w:autoSpaceDN w:val="0"/>
        <w:adjustRightInd w:val="0"/>
        <w:rPr>
          <w:rFonts w:ascii="Arial Narrow" w:hAnsi="Arial Narrow"/>
          <w:szCs w:val="21"/>
        </w:rPr>
      </w:pPr>
    </w:p>
    <w:p w:rsidR="00D75DDD" w:rsidRPr="00465814" w:rsidRDefault="00D75DDD">
      <w:pPr>
        <w:autoSpaceDE w:val="0"/>
        <w:autoSpaceDN w:val="0"/>
        <w:adjustRightInd w:val="0"/>
        <w:rPr>
          <w:rFonts w:ascii="Arial Narrow" w:hAnsi="Arial Narrow"/>
          <w:szCs w:val="21"/>
        </w:rPr>
      </w:pPr>
    </w:p>
    <w:p w:rsidR="00D75DDD" w:rsidRPr="00465814" w:rsidRDefault="00D75DDD">
      <w:pPr>
        <w:autoSpaceDE w:val="0"/>
        <w:autoSpaceDN w:val="0"/>
        <w:adjustRightInd w:val="0"/>
        <w:rPr>
          <w:rFonts w:ascii="Arial Narrow" w:hAnsi="Arial Narrow"/>
          <w:szCs w:val="21"/>
        </w:rPr>
      </w:pPr>
    </w:p>
    <w:p w:rsidR="00D75DDD" w:rsidRPr="00465814" w:rsidRDefault="00D75DDD">
      <w:pPr>
        <w:autoSpaceDE w:val="0"/>
        <w:autoSpaceDN w:val="0"/>
        <w:adjustRightInd w:val="0"/>
        <w:rPr>
          <w:rFonts w:ascii="Arial Narrow" w:hAnsi="Arial Narrow"/>
          <w:szCs w:val="21"/>
        </w:rPr>
      </w:pPr>
    </w:p>
    <w:p w:rsidR="00D75DDD" w:rsidRPr="00465814" w:rsidRDefault="00D75DDD">
      <w:pPr>
        <w:autoSpaceDE w:val="0"/>
        <w:autoSpaceDN w:val="0"/>
        <w:adjustRightInd w:val="0"/>
        <w:rPr>
          <w:rFonts w:ascii="Arial Narrow" w:hAnsi="Arial Narrow"/>
          <w:szCs w:val="21"/>
        </w:rPr>
      </w:pPr>
    </w:p>
    <w:p w:rsidR="00D75DDD" w:rsidRPr="00465814" w:rsidRDefault="00D75DDD">
      <w:pPr>
        <w:autoSpaceDE w:val="0"/>
        <w:autoSpaceDN w:val="0"/>
        <w:adjustRightInd w:val="0"/>
        <w:rPr>
          <w:rFonts w:ascii="Arial Narrow" w:hAnsi="Arial Narrow"/>
          <w:szCs w:val="21"/>
        </w:rPr>
      </w:pPr>
    </w:p>
    <w:p w:rsidR="00D75DDD" w:rsidRPr="00465814" w:rsidRDefault="00D75DDD">
      <w:pPr>
        <w:autoSpaceDE w:val="0"/>
        <w:autoSpaceDN w:val="0"/>
        <w:adjustRightInd w:val="0"/>
        <w:rPr>
          <w:rFonts w:ascii="Arial Narrow" w:hAnsi="Arial Narrow"/>
          <w:szCs w:val="21"/>
        </w:rPr>
      </w:pPr>
    </w:p>
    <w:p w:rsidR="00D75DDD" w:rsidRPr="00465814" w:rsidRDefault="00D75DDD">
      <w:pPr>
        <w:autoSpaceDE w:val="0"/>
        <w:autoSpaceDN w:val="0"/>
        <w:adjustRightInd w:val="0"/>
        <w:rPr>
          <w:rFonts w:ascii="Arial Narrow" w:hAnsi="Arial Narrow"/>
          <w:szCs w:val="21"/>
        </w:rPr>
      </w:pPr>
    </w:p>
    <w:p w:rsidR="00D75DDD" w:rsidRPr="00465814" w:rsidRDefault="00D75DDD">
      <w:pPr>
        <w:autoSpaceDE w:val="0"/>
        <w:autoSpaceDN w:val="0"/>
        <w:adjustRightInd w:val="0"/>
        <w:rPr>
          <w:rFonts w:ascii="Arial Narrow" w:hAnsi="Arial Narrow"/>
          <w:szCs w:val="21"/>
        </w:rPr>
      </w:pPr>
    </w:p>
    <w:p w:rsidR="00D75DDD" w:rsidRPr="00465814" w:rsidRDefault="00D75DDD">
      <w:pPr>
        <w:autoSpaceDE w:val="0"/>
        <w:autoSpaceDN w:val="0"/>
        <w:adjustRightInd w:val="0"/>
        <w:rPr>
          <w:rFonts w:ascii="Arial Narrow" w:hAnsi="Arial Narrow"/>
          <w:szCs w:val="21"/>
        </w:rPr>
      </w:pPr>
    </w:p>
    <w:p w:rsidR="00D75DDD" w:rsidRPr="00465814" w:rsidRDefault="00D75DDD">
      <w:pPr>
        <w:autoSpaceDE w:val="0"/>
        <w:autoSpaceDN w:val="0"/>
        <w:adjustRightInd w:val="0"/>
        <w:rPr>
          <w:rFonts w:ascii="Arial Narrow" w:hAnsi="Arial Narrow"/>
          <w:szCs w:val="21"/>
        </w:rPr>
      </w:pPr>
    </w:p>
    <w:p w:rsidR="00D75DDD" w:rsidRPr="00465814" w:rsidRDefault="00D75DDD">
      <w:pPr>
        <w:autoSpaceDE w:val="0"/>
        <w:autoSpaceDN w:val="0"/>
        <w:adjustRightInd w:val="0"/>
        <w:rPr>
          <w:rFonts w:ascii="Arial Narrow" w:hAnsi="Arial Narrow"/>
          <w:szCs w:val="21"/>
        </w:rPr>
      </w:pPr>
    </w:p>
    <w:p w:rsidR="00D75DDD" w:rsidRPr="00465814" w:rsidRDefault="00D75DDD">
      <w:pPr>
        <w:autoSpaceDE w:val="0"/>
        <w:autoSpaceDN w:val="0"/>
        <w:adjustRightInd w:val="0"/>
        <w:rPr>
          <w:rFonts w:ascii="Arial Narrow" w:hAnsi="Arial Narrow"/>
          <w:szCs w:val="21"/>
        </w:rPr>
      </w:pPr>
    </w:p>
    <w:p w:rsidR="00D75DDD" w:rsidRPr="00465814" w:rsidRDefault="00D75DDD">
      <w:pPr>
        <w:autoSpaceDE w:val="0"/>
        <w:autoSpaceDN w:val="0"/>
        <w:adjustRightInd w:val="0"/>
        <w:rPr>
          <w:rFonts w:ascii="Arial Narrow" w:hAnsi="Arial Narrow"/>
          <w:szCs w:val="21"/>
        </w:rPr>
      </w:pPr>
    </w:p>
    <w:p w:rsidR="00D75DDD" w:rsidRPr="00465814" w:rsidRDefault="00D75DDD">
      <w:pPr>
        <w:autoSpaceDE w:val="0"/>
        <w:autoSpaceDN w:val="0"/>
        <w:adjustRightInd w:val="0"/>
        <w:rPr>
          <w:rFonts w:ascii="Arial Narrow" w:hAnsi="Arial Narrow"/>
          <w:szCs w:val="21"/>
        </w:rPr>
      </w:pPr>
    </w:p>
    <w:p w:rsidR="00D75DDD" w:rsidRPr="00465814" w:rsidRDefault="00D75DDD">
      <w:pPr>
        <w:autoSpaceDE w:val="0"/>
        <w:autoSpaceDN w:val="0"/>
        <w:adjustRightInd w:val="0"/>
        <w:rPr>
          <w:rFonts w:ascii="Arial Narrow" w:hAnsi="Arial Narrow"/>
          <w:szCs w:val="21"/>
        </w:rPr>
      </w:pPr>
    </w:p>
    <w:p w:rsidR="00D75DDD" w:rsidRPr="00465814" w:rsidRDefault="00D75DDD">
      <w:pPr>
        <w:autoSpaceDE w:val="0"/>
        <w:autoSpaceDN w:val="0"/>
        <w:adjustRightInd w:val="0"/>
        <w:rPr>
          <w:rFonts w:ascii="Arial Narrow" w:hAnsi="Arial Narrow"/>
          <w:szCs w:val="21"/>
        </w:rPr>
      </w:pPr>
    </w:p>
    <w:p w:rsidR="00D75DDD" w:rsidRPr="00465814" w:rsidRDefault="00D75DDD">
      <w:pPr>
        <w:autoSpaceDE w:val="0"/>
        <w:autoSpaceDN w:val="0"/>
        <w:adjustRightInd w:val="0"/>
        <w:rPr>
          <w:rFonts w:ascii="Arial Narrow" w:hAnsi="Arial Narrow"/>
          <w:szCs w:val="21"/>
        </w:rPr>
      </w:pPr>
      <w:r w:rsidRPr="00465814">
        <w:rPr>
          <w:rFonts w:ascii="Arial Narrow" w:hAnsi="Arial Narrow"/>
          <w:sz w:val="32"/>
          <w:szCs w:val="21"/>
        </w:rPr>
        <w:tab/>
      </w:r>
      <w:r w:rsidRPr="00465814">
        <w:rPr>
          <w:rFonts w:ascii="Arial Narrow" w:hAnsi="Arial Narrow"/>
          <w:sz w:val="32"/>
          <w:szCs w:val="21"/>
        </w:rPr>
        <w:tab/>
      </w:r>
      <w:r w:rsidRPr="00465814">
        <w:rPr>
          <w:rFonts w:ascii="Arial Narrow" w:hAnsi="Arial Narrow"/>
          <w:sz w:val="32"/>
          <w:szCs w:val="21"/>
        </w:rPr>
        <w:tab/>
      </w:r>
      <w:r w:rsidRPr="00465814">
        <w:rPr>
          <w:rFonts w:ascii="Arial Narrow" w:hAnsi="Arial Narrow"/>
          <w:sz w:val="32"/>
          <w:szCs w:val="21"/>
        </w:rPr>
        <w:tab/>
      </w:r>
    </w:p>
    <w:p w:rsidR="00787328" w:rsidRPr="00465814" w:rsidRDefault="00787328">
      <w:pPr>
        <w:autoSpaceDE w:val="0"/>
        <w:autoSpaceDN w:val="0"/>
        <w:adjustRightInd w:val="0"/>
        <w:rPr>
          <w:rFonts w:ascii="Arial Narrow" w:hAnsi="Arial Narrow"/>
          <w:szCs w:val="21"/>
        </w:rPr>
        <w:sectPr w:rsidR="00787328" w:rsidRPr="00465814" w:rsidSect="00CF0DFC">
          <w:headerReference w:type="default" r:id="rId9"/>
          <w:footerReference w:type="even" r:id="rId10"/>
          <w:footerReference w:type="default" r:id="rId11"/>
          <w:headerReference w:type="first" r:id="rId12"/>
          <w:footerReference w:type="first" r:id="rId13"/>
          <w:footnotePr>
            <w:numStart w:val="3"/>
          </w:footnotePr>
          <w:pgSz w:w="12240" w:h="15840"/>
          <w:pgMar w:top="1417" w:right="1417" w:bottom="1417" w:left="1417" w:header="708" w:footer="708" w:gutter="0"/>
          <w:pgNumType w:start="0"/>
          <w:cols w:space="708"/>
          <w:noEndnote/>
          <w:titlePg/>
          <w:docGrid w:linePitch="326"/>
        </w:sectPr>
      </w:pPr>
    </w:p>
    <w:p w:rsidR="00D75DDD" w:rsidRPr="00465814" w:rsidRDefault="00D75DDD">
      <w:pPr>
        <w:autoSpaceDE w:val="0"/>
        <w:autoSpaceDN w:val="0"/>
        <w:adjustRightInd w:val="0"/>
        <w:rPr>
          <w:rFonts w:ascii="Arial Narrow" w:hAnsi="Arial Narrow"/>
          <w:szCs w:val="21"/>
        </w:rPr>
      </w:pPr>
    </w:p>
    <w:p w:rsidR="00D75DDD" w:rsidRPr="00465814" w:rsidRDefault="00D75DDD">
      <w:pPr>
        <w:autoSpaceDE w:val="0"/>
        <w:autoSpaceDN w:val="0"/>
        <w:adjustRightInd w:val="0"/>
        <w:spacing w:line="360" w:lineRule="auto"/>
        <w:rPr>
          <w:rFonts w:ascii="Arial Narrow" w:hAnsi="Arial Narrow"/>
          <w:b/>
          <w:bCs/>
          <w:szCs w:val="22"/>
        </w:rPr>
      </w:pPr>
    </w:p>
    <w:p w:rsidR="0082359C" w:rsidRPr="009C1863" w:rsidRDefault="009C1863" w:rsidP="0082359C">
      <w:pPr>
        <w:pStyle w:val="Heading1"/>
        <w:numPr>
          <w:ilvl w:val="0"/>
          <w:numId w:val="0"/>
        </w:numPr>
        <w:rPr>
          <w:rFonts w:ascii="Arial Narrow" w:hAnsi="Arial Narrow"/>
          <w:b w:val="0"/>
          <w:color w:val="auto"/>
          <w:sz w:val="48"/>
          <w:szCs w:val="48"/>
          <w:lang w:val="bg-BG"/>
        </w:rPr>
      </w:pPr>
      <w:r>
        <w:rPr>
          <w:rFonts w:ascii="Arial Narrow" w:hAnsi="Arial Narrow"/>
          <w:b w:val="0"/>
          <w:color w:val="auto"/>
          <w:sz w:val="48"/>
          <w:szCs w:val="48"/>
          <w:lang w:val="bg-BG"/>
        </w:rPr>
        <w:t>Отчет за финансовото състояние</w:t>
      </w:r>
    </w:p>
    <w:tbl>
      <w:tblPr>
        <w:tblW w:w="9288" w:type="dxa"/>
        <w:shd w:val="clear" w:color="auto" w:fill="FFFFFF"/>
        <w:tblLook w:val="0000" w:firstRow="0" w:lastRow="0" w:firstColumn="0" w:lastColumn="0" w:noHBand="0" w:noVBand="0"/>
      </w:tblPr>
      <w:tblGrid>
        <w:gridCol w:w="4788"/>
        <w:gridCol w:w="1620"/>
        <w:gridCol w:w="1440"/>
        <w:gridCol w:w="1440"/>
      </w:tblGrid>
      <w:tr w:rsidR="0082359C" w:rsidRPr="00465814">
        <w:trPr>
          <w:trHeight w:val="198"/>
        </w:trPr>
        <w:tc>
          <w:tcPr>
            <w:tcW w:w="4788" w:type="dxa"/>
            <w:shd w:val="clear" w:color="auto" w:fill="FFFFFF"/>
          </w:tcPr>
          <w:p w:rsidR="0082359C" w:rsidRPr="00465814" w:rsidRDefault="0082359C" w:rsidP="0082359C">
            <w:pPr>
              <w:autoSpaceDE w:val="0"/>
              <w:autoSpaceDN w:val="0"/>
              <w:adjustRightInd w:val="0"/>
              <w:jc w:val="both"/>
              <w:rPr>
                <w:rFonts w:ascii="Arial Narrow" w:hAnsi="Arial Narrow" w:cs="Arial"/>
                <w:b/>
                <w:bCs/>
                <w:szCs w:val="19"/>
              </w:rPr>
            </w:pPr>
          </w:p>
        </w:tc>
        <w:tc>
          <w:tcPr>
            <w:tcW w:w="1620" w:type="dxa"/>
            <w:shd w:val="clear" w:color="auto" w:fill="FFFFFF"/>
          </w:tcPr>
          <w:p w:rsidR="0082359C" w:rsidRPr="00465814" w:rsidRDefault="0082359C" w:rsidP="0082359C">
            <w:pPr>
              <w:autoSpaceDE w:val="0"/>
              <w:autoSpaceDN w:val="0"/>
              <w:adjustRightInd w:val="0"/>
              <w:jc w:val="right"/>
              <w:rPr>
                <w:rFonts w:ascii="Arial Narrow" w:hAnsi="Arial Narrow" w:cs="Arial"/>
                <w:b/>
                <w:bCs/>
                <w:szCs w:val="19"/>
              </w:rPr>
            </w:pPr>
            <w:r w:rsidRPr="00465814">
              <w:rPr>
                <w:rFonts w:ascii="Arial Narrow" w:hAnsi="Arial Narrow" w:cs="Arial"/>
                <w:b/>
                <w:bCs/>
                <w:szCs w:val="19"/>
              </w:rPr>
              <w:t>Пояснения</w:t>
            </w:r>
          </w:p>
        </w:tc>
        <w:tc>
          <w:tcPr>
            <w:tcW w:w="1440" w:type="dxa"/>
            <w:shd w:val="clear" w:color="auto" w:fill="FFFFFF"/>
          </w:tcPr>
          <w:p w:rsidR="0082359C" w:rsidRPr="00AE5F97" w:rsidRDefault="0082359C" w:rsidP="00AE5F97">
            <w:pPr>
              <w:autoSpaceDE w:val="0"/>
              <w:autoSpaceDN w:val="0"/>
              <w:adjustRightInd w:val="0"/>
              <w:jc w:val="right"/>
              <w:rPr>
                <w:rFonts w:ascii="Arial Narrow" w:hAnsi="Arial Narrow" w:cs="Arial"/>
                <w:b/>
                <w:bCs/>
                <w:szCs w:val="19"/>
                <w:lang w:val="en-US"/>
              </w:rPr>
            </w:pPr>
            <w:r>
              <w:rPr>
                <w:rFonts w:ascii="Arial Narrow" w:hAnsi="Arial Narrow" w:cs="Arial"/>
                <w:b/>
                <w:bCs/>
                <w:szCs w:val="19"/>
              </w:rPr>
              <w:t>3</w:t>
            </w:r>
            <w:r w:rsidR="00353BF4">
              <w:rPr>
                <w:rFonts w:ascii="Arial Narrow" w:hAnsi="Arial Narrow" w:cs="Arial"/>
                <w:b/>
                <w:bCs/>
                <w:szCs w:val="19"/>
              </w:rPr>
              <w:t>1</w:t>
            </w:r>
            <w:r w:rsidR="006C52ED">
              <w:rPr>
                <w:rFonts w:ascii="Arial Narrow" w:hAnsi="Arial Narrow" w:cs="Arial"/>
                <w:b/>
                <w:bCs/>
                <w:szCs w:val="19"/>
              </w:rPr>
              <w:t>.</w:t>
            </w:r>
            <w:r w:rsidR="00353BF4">
              <w:rPr>
                <w:rFonts w:ascii="Arial Narrow" w:hAnsi="Arial Narrow" w:cs="Arial"/>
                <w:b/>
                <w:bCs/>
                <w:szCs w:val="19"/>
              </w:rPr>
              <w:t>12</w:t>
            </w:r>
            <w:r>
              <w:rPr>
                <w:rFonts w:ascii="Arial Narrow" w:hAnsi="Arial Narrow" w:cs="Arial"/>
                <w:b/>
                <w:bCs/>
                <w:szCs w:val="19"/>
                <w:lang w:val="en-US"/>
              </w:rPr>
              <w:t>.</w:t>
            </w:r>
            <w:r w:rsidRPr="00465814">
              <w:rPr>
                <w:rFonts w:ascii="Arial Narrow" w:hAnsi="Arial Narrow" w:cs="Arial"/>
                <w:b/>
                <w:bCs/>
                <w:szCs w:val="19"/>
              </w:rPr>
              <w:t>20</w:t>
            </w:r>
            <w:r w:rsidR="00626B26">
              <w:rPr>
                <w:rFonts w:ascii="Arial Narrow" w:hAnsi="Arial Narrow" w:cs="Arial"/>
                <w:b/>
                <w:bCs/>
                <w:szCs w:val="19"/>
              </w:rPr>
              <w:t>1</w:t>
            </w:r>
            <w:r w:rsidR="00AE5F97">
              <w:rPr>
                <w:rFonts w:ascii="Arial Narrow" w:hAnsi="Arial Narrow" w:cs="Arial"/>
                <w:b/>
                <w:bCs/>
                <w:szCs w:val="19"/>
                <w:lang w:val="en-US"/>
              </w:rPr>
              <w:t>2</w:t>
            </w:r>
          </w:p>
        </w:tc>
        <w:tc>
          <w:tcPr>
            <w:tcW w:w="1440" w:type="dxa"/>
            <w:shd w:val="clear" w:color="auto" w:fill="FFFFFF"/>
          </w:tcPr>
          <w:p w:rsidR="0082359C" w:rsidRPr="00AE5F97" w:rsidRDefault="0082359C" w:rsidP="00AE5F97">
            <w:pPr>
              <w:autoSpaceDE w:val="0"/>
              <w:autoSpaceDN w:val="0"/>
              <w:adjustRightInd w:val="0"/>
              <w:jc w:val="right"/>
              <w:rPr>
                <w:rFonts w:ascii="Arial Narrow" w:hAnsi="Arial Narrow" w:cs="Arial"/>
                <w:b/>
                <w:bCs/>
                <w:szCs w:val="19"/>
                <w:lang w:val="en-US"/>
              </w:rPr>
            </w:pPr>
            <w:r>
              <w:rPr>
                <w:rFonts w:ascii="Arial Narrow" w:hAnsi="Arial Narrow" w:cs="Arial"/>
                <w:b/>
                <w:bCs/>
                <w:szCs w:val="19"/>
              </w:rPr>
              <w:t>31</w:t>
            </w:r>
            <w:r>
              <w:rPr>
                <w:rFonts w:ascii="Arial Narrow" w:hAnsi="Arial Narrow" w:cs="Arial"/>
                <w:b/>
                <w:bCs/>
                <w:szCs w:val="19"/>
                <w:lang w:val="en-US"/>
              </w:rPr>
              <w:t>.12.</w:t>
            </w:r>
            <w:r w:rsidRPr="00465814">
              <w:rPr>
                <w:rFonts w:ascii="Arial Narrow" w:hAnsi="Arial Narrow" w:cs="Arial"/>
                <w:b/>
                <w:bCs/>
                <w:szCs w:val="19"/>
              </w:rPr>
              <w:t>20</w:t>
            </w:r>
            <w:r w:rsidR="00DA05BC">
              <w:rPr>
                <w:rFonts w:ascii="Arial Narrow" w:hAnsi="Arial Narrow" w:cs="Arial"/>
                <w:b/>
                <w:bCs/>
                <w:szCs w:val="19"/>
              </w:rPr>
              <w:t>1</w:t>
            </w:r>
            <w:r w:rsidR="00AE5F97">
              <w:rPr>
                <w:rFonts w:ascii="Arial Narrow" w:hAnsi="Arial Narrow" w:cs="Arial"/>
                <w:b/>
                <w:bCs/>
                <w:szCs w:val="19"/>
                <w:lang w:val="en-US"/>
              </w:rPr>
              <w:t>1</w:t>
            </w:r>
          </w:p>
        </w:tc>
      </w:tr>
      <w:tr w:rsidR="0082359C" w:rsidRPr="00465814">
        <w:trPr>
          <w:trHeight w:val="198"/>
        </w:trPr>
        <w:tc>
          <w:tcPr>
            <w:tcW w:w="4788" w:type="dxa"/>
            <w:shd w:val="clear" w:color="auto" w:fill="FFFFFF"/>
          </w:tcPr>
          <w:p w:rsidR="0082359C" w:rsidRPr="00465814" w:rsidRDefault="0082359C" w:rsidP="0082359C">
            <w:pPr>
              <w:autoSpaceDE w:val="0"/>
              <w:autoSpaceDN w:val="0"/>
              <w:adjustRightInd w:val="0"/>
              <w:jc w:val="both"/>
              <w:rPr>
                <w:rFonts w:ascii="Arial Narrow" w:hAnsi="Arial Narrow" w:cs="Arial"/>
                <w:b/>
                <w:bCs/>
                <w:szCs w:val="19"/>
              </w:rPr>
            </w:pPr>
          </w:p>
        </w:tc>
        <w:tc>
          <w:tcPr>
            <w:tcW w:w="1620" w:type="dxa"/>
            <w:shd w:val="clear" w:color="auto" w:fill="FFFFFF"/>
          </w:tcPr>
          <w:p w:rsidR="0082359C" w:rsidRPr="00465814" w:rsidRDefault="0082359C" w:rsidP="0082359C">
            <w:pPr>
              <w:autoSpaceDE w:val="0"/>
              <w:autoSpaceDN w:val="0"/>
              <w:adjustRightInd w:val="0"/>
              <w:jc w:val="right"/>
              <w:rPr>
                <w:rFonts w:ascii="Arial Narrow" w:hAnsi="Arial Narrow" w:cs="Arial"/>
                <w:b/>
                <w:bCs/>
                <w:szCs w:val="19"/>
              </w:rPr>
            </w:pPr>
          </w:p>
        </w:tc>
        <w:tc>
          <w:tcPr>
            <w:tcW w:w="1440" w:type="dxa"/>
            <w:shd w:val="clear" w:color="auto" w:fill="FFFFFF"/>
          </w:tcPr>
          <w:p w:rsidR="0082359C" w:rsidRPr="00465814" w:rsidRDefault="0082359C" w:rsidP="0082359C">
            <w:pPr>
              <w:autoSpaceDE w:val="0"/>
              <w:autoSpaceDN w:val="0"/>
              <w:adjustRightInd w:val="0"/>
              <w:jc w:val="right"/>
              <w:rPr>
                <w:rFonts w:ascii="Arial Narrow" w:hAnsi="Arial Narrow" w:cs="Arial"/>
                <w:b/>
                <w:bCs/>
                <w:szCs w:val="19"/>
              </w:rPr>
            </w:pPr>
            <w:r w:rsidRPr="00465814">
              <w:rPr>
                <w:rFonts w:ascii="Arial Narrow" w:hAnsi="Arial Narrow" w:cs="Arial"/>
                <w:b/>
                <w:bCs/>
                <w:szCs w:val="19"/>
              </w:rPr>
              <w:t>‘000 лв.</w:t>
            </w:r>
          </w:p>
        </w:tc>
        <w:tc>
          <w:tcPr>
            <w:tcW w:w="1440" w:type="dxa"/>
            <w:shd w:val="clear" w:color="auto" w:fill="FFFFFF"/>
          </w:tcPr>
          <w:p w:rsidR="0082359C" w:rsidRPr="00465814" w:rsidRDefault="0082359C" w:rsidP="0082359C">
            <w:pPr>
              <w:autoSpaceDE w:val="0"/>
              <w:autoSpaceDN w:val="0"/>
              <w:adjustRightInd w:val="0"/>
              <w:jc w:val="right"/>
              <w:rPr>
                <w:rFonts w:ascii="Arial Narrow" w:hAnsi="Arial Narrow" w:cs="Arial"/>
                <w:b/>
                <w:bCs/>
                <w:szCs w:val="19"/>
              </w:rPr>
            </w:pPr>
            <w:r w:rsidRPr="00465814">
              <w:rPr>
                <w:rFonts w:ascii="Arial Narrow" w:hAnsi="Arial Narrow" w:cs="Arial"/>
                <w:b/>
                <w:bCs/>
                <w:szCs w:val="19"/>
              </w:rPr>
              <w:t>‘000 лв.</w:t>
            </w:r>
          </w:p>
        </w:tc>
      </w:tr>
      <w:tr w:rsidR="0082359C" w:rsidRPr="00465814">
        <w:trPr>
          <w:trHeight w:val="198"/>
        </w:trPr>
        <w:tc>
          <w:tcPr>
            <w:tcW w:w="4788" w:type="dxa"/>
            <w:shd w:val="clear" w:color="auto" w:fill="FFFFFF"/>
          </w:tcPr>
          <w:p w:rsidR="0082359C" w:rsidRPr="00465814" w:rsidRDefault="0082359C" w:rsidP="0082359C">
            <w:pPr>
              <w:autoSpaceDE w:val="0"/>
              <w:autoSpaceDN w:val="0"/>
              <w:adjustRightInd w:val="0"/>
              <w:jc w:val="both"/>
              <w:rPr>
                <w:rFonts w:ascii="Arial Narrow" w:hAnsi="Arial Narrow" w:cs="Arial"/>
                <w:b/>
                <w:bCs/>
                <w:szCs w:val="19"/>
              </w:rPr>
            </w:pPr>
          </w:p>
        </w:tc>
        <w:tc>
          <w:tcPr>
            <w:tcW w:w="1620" w:type="dxa"/>
            <w:shd w:val="clear" w:color="auto" w:fill="FFFFFF"/>
          </w:tcPr>
          <w:p w:rsidR="0082359C" w:rsidRPr="00465814" w:rsidRDefault="0082359C" w:rsidP="0082359C">
            <w:pPr>
              <w:autoSpaceDE w:val="0"/>
              <w:autoSpaceDN w:val="0"/>
              <w:adjustRightInd w:val="0"/>
              <w:jc w:val="right"/>
              <w:rPr>
                <w:rFonts w:ascii="Arial Narrow" w:hAnsi="Arial Narrow" w:cs="Arial"/>
                <w:b/>
                <w:bCs/>
                <w:szCs w:val="19"/>
              </w:rPr>
            </w:pPr>
          </w:p>
        </w:tc>
        <w:tc>
          <w:tcPr>
            <w:tcW w:w="1440" w:type="dxa"/>
            <w:shd w:val="clear" w:color="auto" w:fill="FFFFFF"/>
          </w:tcPr>
          <w:p w:rsidR="0082359C" w:rsidRPr="00465814" w:rsidRDefault="0082359C" w:rsidP="0082359C">
            <w:pPr>
              <w:autoSpaceDE w:val="0"/>
              <w:autoSpaceDN w:val="0"/>
              <w:adjustRightInd w:val="0"/>
              <w:jc w:val="right"/>
              <w:rPr>
                <w:rFonts w:ascii="Arial Narrow" w:hAnsi="Arial Narrow" w:cs="Arial"/>
                <w:b/>
                <w:bCs/>
                <w:szCs w:val="19"/>
              </w:rPr>
            </w:pPr>
          </w:p>
        </w:tc>
        <w:tc>
          <w:tcPr>
            <w:tcW w:w="1440" w:type="dxa"/>
            <w:shd w:val="clear" w:color="auto" w:fill="FFFFFF"/>
          </w:tcPr>
          <w:p w:rsidR="0082359C" w:rsidRPr="00465814" w:rsidRDefault="0082359C" w:rsidP="0082359C">
            <w:pPr>
              <w:autoSpaceDE w:val="0"/>
              <w:autoSpaceDN w:val="0"/>
              <w:adjustRightInd w:val="0"/>
              <w:jc w:val="right"/>
              <w:rPr>
                <w:rFonts w:ascii="Arial Narrow" w:hAnsi="Arial Narrow" w:cs="Arial"/>
                <w:b/>
                <w:bCs/>
                <w:szCs w:val="19"/>
              </w:rPr>
            </w:pPr>
          </w:p>
        </w:tc>
      </w:tr>
      <w:tr w:rsidR="0082359C" w:rsidRPr="00465814">
        <w:trPr>
          <w:trHeight w:val="198"/>
        </w:trPr>
        <w:tc>
          <w:tcPr>
            <w:tcW w:w="4788" w:type="dxa"/>
            <w:shd w:val="clear" w:color="auto" w:fill="FFFFFF"/>
          </w:tcPr>
          <w:p w:rsidR="0082359C" w:rsidRPr="00465814" w:rsidRDefault="0082359C" w:rsidP="0082359C">
            <w:pPr>
              <w:pStyle w:val="BodyText2"/>
              <w:rPr>
                <w:rFonts w:ascii="Arial Narrow" w:hAnsi="Arial Narrow"/>
                <w:lang w:val="bg-BG"/>
              </w:rPr>
            </w:pPr>
            <w:r w:rsidRPr="00465814">
              <w:rPr>
                <w:rFonts w:ascii="Arial Narrow" w:hAnsi="Arial Narrow"/>
                <w:lang w:val="bg-BG"/>
              </w:rPr>
              <w:t>Активи</w:t>
            </w:r>
          </w:p>
        </w:tc>
        <w:tc>
          <w:tcPr>
            <w:tcW w:w="1620" w:type="dxa"/>
            <w:shd w:val="clear" w:color="auto" w:fill="FFFFFF"/>
          </w:tcPr>
          <w:p w:rsidR="0082359C" w:rsidRPr="00465814" w:rsidRDefault="0082359C" w:rsidP="0082359C">
            <w:pPr>
              <w:pStyle w:val="BodyText2"/>
              <w:rPr>
                <w:rFonts w:ascii="Arial Narrow" w:hAnsi="Arial Narrow" w:cs="Arial"/>
                <w:b w:val="0"/>
                <w:bCs/>
                <w:szCs w:val="19"/>
                <w:lang w:val="bg-BG"/>
              </w:rPr>
            </w:pPr>
          </w:p>
        </w:tc>
        <w:tc>
          <w:tcPr>
            <w:tcW w:w="1440" w:type="dxa"/>
            <w:shd w:val="clear" w:color="auto" w:fill="FFFFFF"/>
          </w:tcPr>
          <w:p w:rsidR="0082359C" w:rsidRPr="00465814" w:rsidRDefault="0082359C" w:rsidP="0082359C">
            <w:pPr>
              <w:pStyle w:val="BodyText2"/>
              <w:rPr>
                <w:rFonts w:ascii="Arial Narrow" w:hAnsi="Arial Narrow" w:cs="Arial"/>
                <w:b w:val="0"/>
                <w:bCs/>
                <w:szCs w:val="19"/>
                <w:lang w:val="bg-BG"/>
              </w:rPr>
            </w:pPr>
          </w:p>
        </w:tc>
        <w:tc>
          <w:tcPr>
            <w:tcW w:w="1440" w:type="dxa"/>
            <w:shd w:val="clear" w:color="auto" w:fill="FFFFFF"/>
          </w:tcPr>
          <w:p w:rsidR="0082359C" w:rsidRPr="00465814" w:rsidRDefault="0082359C" w:rsidP="0082359C">
            <w:pPr>
              <w:pStyle w:val="BodyText2"/>
              <w:rPr>
                <w:rFonts w:ascii="Arial Narrow" w:hAnsi="Arial Narrow" w:cs="Arial"/>
                <w:b w:val="0"/>
                <w:bCs/>
                <w:szCs w:val="19"/>
                <w:lang w:val="bg-BG"/>
              </w:rPr>
            </w:pPr>
          </w:p>
        </w:tc>
      </w:tr>
      <w:tr w:rsidR="0082359C" w:rsidRPr="00465814">
        <w:trPr>
          <w:trHeight w:val="198"/>
        </w:trPr>
        <w:tc>
          <w:tcPr>
            <w:tcW w:w="4788" w:type="dxa"/>
            <w:shd w:val="clear" w:color="auto" w:fill="FFFFFF"/>
          </w:tcPr>
          <w:p w:rsidR="0082359C" w:rsidRPr="00465814" w:rsidRDefault="0082359C" w:rsidP="0082359C">
            <w:pPr>
              <w:pStyle w:val="BodyText2"/>
              <w:rPr>
                <w:rFonts w:ascii="Arial Narrow" w:hAnsi="Arial Narrow" w:cs="Arial"/>
                <w:szCs w:val="19"/>
                <w:lang w:val="bg-BG"/>
              </w:rPr>
            </w:pPr>
            <w:r w:rsidRPr="00465814">
              <w:rPr>
                <w:rFonts w:ascii="Arial Narrow" w:hAnsi="Arial Narrow" w:cs="Arial"/>
                <w:szCs w:val="19"/>
                <w:lang w:val="bg-BG"/>
              </w:rPr>
              <w:t>Нетекущи активи</w:t>
            </w:r>
          </w:p>
        </w:tc>
        <w:tc>
          <w:tcPr>
            <w:tcW w:w="1620" w:type="dxa"/>
            <w:shd w:val="clear" w:color="auto" w:fill="FFFFFF"/>
          </w:tcPr>
          <w:p w:rsidR="0082359C" w:rsidRPr="00465814" w:rsidRDefault="0082359C" w:rsidP="0082359C">
            <w:pPr>
              <w:pStyle w:val="BodyText2"/>
              <w:rPr>
                <w:rFonts w:ascii="Arial Narrow" w:hAnsi="Arial Narrow" w:cs="Arial"/>
                <w:b w:val="0"/>
                <w:bCs/>
                <w:szCs w:val="19"/>
                <w:lang w:val="bg-BG"/>
              </w:rPr>
            </w:pPr>
          </w:p>
        </w:tc>
        <w:tc>
          <w:tcPr>
            <w:tcW w:w="1440" w:type="dxa"/>
            <w:shd w:val="clear" w:color="auto" w:fill="FFFFFF"/>
          </w:tcPr>
          <w:p w:rsidR="0082359C" w:rsidRPr="00465814" w:rsidRDefault="0082359C" w:rsidP="0082359C">
            <w:pPr>
              <w:pStyle w:val="BodyText2"/>
              <w:rPr>
                <w:rFonts w:ascii="Arial Narrow" w:hAnsi="Arial Narrow" w:cs="Arial"/>
                <w:b w:val="0"/>
                <w:bCs/>
                <w:szCs w:val="19"/>
                <w:lang w:val="bg-BG"/>
              </w:rPr>
            </w:pPr>
          </w:p>
        </w:tc>
        <w:tc>
          <w:tcPr>
            <w:tcW w:w="1440" w:type="dxa"/>
            <w:shd w:val="clear" w:color="auto" w:fill="FFFFFF"/>
          </w:tcPr>
          <w:p w:rsidR="0082359C" w:rsidRPr="00465814" w:rsidRDefault="0082359C" w:rsidP="0082359C">
            <w:pPr>
              <w:pStyle w:val="BodyText2"/>
              <w:rPr>
                <w:rFonts w:ascii="Arial Narrow" w:hAnsi="Arial Narrow" w:cs="Arial"/>
                <w:b w:val="0"/>
                <w:bCs/>
                <w:szCs w:val="19"/>
                <w:lang w:val="bg-BG"/>
              </w:rPr>
            </w:pPr>
          </w:p>
        </w:tc>
      </w:tr>
      <w:tr w:rsidR="0082359C" w:rsidRPr="00465814">
        <w:trPr>
          <w:trHeight w:val="198"/>
        </w:trPr>
        <w:tc>
          <w:tcPr>
            <w:tcW w:w="4788" w:type="dxa"/>
            <w:shd w:val="clear" w:color="auto" w:fill="FFFFFF"/>
          </w:tcPr>
          <w:p w:rsidR="0082359C" w:rsidRPr="00465814" w:rsidRDefault="0082359C" w:rsidP="0082359C">
            <w:pPr>
              <w:autoSpaceDE w:val="0"/>
              <w:autoSpaceDN w:val="0"/>
              <w:adjustRightInd w:val="0"/>
              <w:jc w:val="both"/>
              <w:rPr>
                <w:rFonts w:ascii="Arial Narrow" w:hAnsi="Arial Narrow" w:cs="Arial"/>
                <w:szCs w:val="19"/>
              </w:rPr>
            </w:pPr>
            <w:r w:rsidRPr="00465814">
              <w:rPr>
                <w:rFonts w:ascii="Arial Narrow" w:hAnsi="Arial Narrow" w:cs="Arial"/>
                <w:szCs w:val="19"/>
              </w:rPr>
              <w:t>Имоти, машини, съоръжения и оборудване</w:t>
            </w:r>
          </w:p>
        </w:tc>
        <w:tc>
          <w:tcPr>
            <w:tcW w:w="1620" w:type="dxa"/>
            <w:shd w:val="clear" w:color="auto" w:fill="FFFFFF"/>
          </w:tcPr>
          <w:p w:rsidR="0082359C" w:rsidRPr="004D7F6A" w:rsidRDefault="00926234" w:rsidP="0082359C">
            <w:pPr>
              <w:autoSpaceDE w:val="0"/>
              <w:autoSpaceDN w:val="0"/>
              <w:adjustRightInd w:val="0"/>
              <w:jc w:val="right"/>
              <w:rPr>
                <w:rFonts w:ascii="Arial Narrow" w:hAnsi="Arial Narrow" w:cs="Arial"/>
                <w:szCs w:val="19"/>
                <w:lang w:val="en-US"/>
              </w:rPr>
            </w:pPr>
            <w:r>
              <w:rPr>
                <w:rFonts w:ascii="Arial Narrow" w:hAnsi="Arial Narrow" w:cs="Arial"/>
                <w:szCs w:val="19"/>
              </w:rPr>
              <w:t>4</w:t>
            </w:r>
          </w:p>
        </w:tc>
        <w:tc>
          <w:tcPr>
            <w:tcW w:w="1440" w:type="dxa"/>
            <w:shd w:val="clear" w:color="auto" w:fill="FFFFFF"/>
          </w:tcPr>
          <w:p w:rsidR="0082359C" w:rsidRPr="00DC0372" w:rsidRDefault="001050F5" w:rsidP="00DC0372">
            <w:pPr>
              <w:autoSpaceDE w:val="0"/>
              <w:autoSpaceDN w:val="0"/>
              <w:adjustRightInd w:val="0"/>
              <w:jc w:val="right"/>
              <w:rPr>
                <w:rFonts w:ascii="Arial Narrow" w:hAnsi="Arial Narrow" w:cs="Arial"/>
                <w:szCs w:val="19"/>
                <w:lang w:val="en-US"/>
              </w:rPr>
            </w:pPr>
            <w:r w:rsidRPr="008A5A7D">
              <w:rPr>
                <w:rFonts w:ascii="Arial Narrow" w:hAnsi="Arial Narrow" w:cs="Arial"/>
                <w:szCs w:val="19"/>
                <w:lang w:val="en-US"/>
              </w:rPr>
              <w:t>304</w:t>
            </w:r>
          </w:p>
        </w:tc>
        <w:tc>
          <w:tcPr>
            <w:tcW w:w="1440" w:type="dxa"/>
            <w:shd w:val="clear" w:color="auto" w:fill="FFFFFF"/>
          </w:tcPr>
          <w:p w:rsidR="0082359C" w:rsidRPr="00AE5F97" w:rsidRDefault="00ED11A7" w:rsidP="00AE5F97">
            <w:pPr>
              <w:autoSpaceDE w:val="0"/>
              <w:autoSpaceDN w:val="0"/>
              <w:adjustRightInd w:val="0"/>
              <w:jc w:val="right"/>
              <w:rPr>
                <w:rFonts w:ascii="Arial Narrow" w:hAnsi="Arial Narrow" w:cs="Arial"/>
                <w:szCs w:val="19"/>
                <w:lang w:val="en-US"/>
              </w:rPr>
            </w:pPr>
            <w:r>
              <w:rPr>
                <w:rFonts w:ascii="Arial Narrow" w:hAnsi="Arial Narrow" w:cs="Arial"/>
                <w:szCs w:val="19"/>
              </w:rPr>
              <w:t>2</w:t>
            </w:r>
            <w:r w:rsidR="00AE5F97">
              <w:rPr>
                <w:rFonts w:ascii="Arial Narrow" w:hAnsi="Arial Narrow" w:cs="Arial"/>
                <w:szCs w:val="19"/>
                <w:lang w:val="en-US"/>
              </w:rPr>
              <w:t>97</w:t>
            </w:r>
          </w:p>
        </w:tc>
      </w:tr>
      <w:tr w:rsidR="0082359C" w:rsidRPr="00465814">
        <w:trPr>
          <w:trHeight w:val="198"/>
        </w:trPr>
        <w:tc>
          <w:tcPr>
            <w:tcW w:w="4788" w:type="dxa"/>
            <w:shd w:val="clear" w:color="auto" w:fill="FFFFFF"/>
          </w:tcPr>
          <w:p w:rsidR="0082359C" w:rsidRPr="00465814" w:rsidRDefault="0082359C" w:rsidP="0082359C">
            <w:pPr>
              <w:autoSpaceDE w:val="0"/>
              <w:autoSpaceDN w:val="0"/>
              <w:adjustRightInd w:val="0"/>
              <w:jc w:val="both"/>
              <w:rPr>
                <w:rFonts w:ascii="Arial Narrow" w:hAnsi="Arial Narrow" w:cs="Arial"/>
                <w:szCs w:val="19"/>
              </w:rPr>
            </w:pPr>
            <w:r w:rsidRPr="00465814">
              <w:rPr>
                <w:rFonts w:ascii="Arial Narrow" w:hAnsi="Arial Narrow" w:cs="Arial"/>
                <w:szCs w:val="19"/>
              </w:rPr>
              <w:t>Инвестиционни имоти</w:t>
            </w:r>
          </w:p>
        </w:tc>
        <w:tc>
          <w:tcPr>
            <w:tcW w:w="1620" w:type="dxa"/>
            <w:shd w:val="clear" w:color="auto" w:fill="FFFFFF"/>
          </w:tcPr>
          <w:p w:rsidR="0082359C" w:rsidRPr="00465814" w:rsidRDefault="00926234" w:rsidP="0082359C">
            <w:pPr>
              <w:autoSpaceDE w:val="0"/>
              <w:autoSpaceDN w:val="0"/>
              <w:adjustRightInd w:val="0"/>
              <w:jc w:val="right"/>
              <w:rPr>
                <w:rFonts w:ascii="Arial Narrow" w:hAnsi="Arial Narrow" w:cs="Arial"/>
                <w:szCs w:val="19"/>
              </w:rPr>
            </w:pPr>
            <w:r>
              <w:rPr>
                <w:rFonts w:ascii="Arial Narrow" w:hAnsi="Arial Narrow" w:cs="Arial"/>
                <w:szCs w:val="19"/>
              </w:rPr>
              <w:t>5</w:t>
            </w:r>
          </w:p>
        </w:tc>
        <w:tc>
          <w:tcPr>
            <w:tcW w:w="1440" w:type="dxa"/>
            <w:shd w:val="clear" w:color="auto" w:fill="FFFFFF"/>
          </w:tcPr>
          <w:p w:rsidR="0082359C" w:rsidRPr="00ED11A7" w:rsidRDefault="00ED11A7" w:rsidP="00693175">
            <w:pPr>
              <w:autoSpaceDE w:val="0"/>
              <w:autoSpaceDN w:val="0"/>
              <w:adjustRightInd w:val="0"/>
              <w:jc w:val="right"/>
              <w:rPr>
                <w:rFonts w:ascii="Arial Narrow" w:hAnsi="Arial Narrow" w:cs="Arial"/>
                <w:szCs w:val="19"/>
              </w:rPr>
            </w:pPr>
            <w:r>
              <w:rPr>
                <w:rFonts w:ascii="Arial Narrow" w:hAnsi="Arial Narrow" w:cs="Arial"/>
                <w:szCs w:val="19"/>
              </w:rPr>
              <w:t>-</w:t>
            </w:r>
          </w:p>
        </w:tc>
        <w:tc>
          <w:tcPr>
            <w:tcW w:w="1440" w:type="dxa"/>
            <w:shd w:val="clear" w:color="auto" w:fill="FFFFFF"/>
          </w:tcPr>
          <w:p w:rsidR="0082359C" w:rsidRPr="00ED11A7" w:rsidRDefault="00ED11A7" w:rsidP="0082359C">
            <w:pPr>
              <w:autoSpaceDE w:val="0"/>
              <w:autoSpaceDN w:val="0"/>
              <w:adjustRightInd w:val="0"/>
              <w:jc w:val="right"/>
              <w:rPr>
                <w:rFonts w:ascii="Arial Narrow" w:hAnsi="Arial Narrow" w:cs="Arial"/>
                <w:szCs w:val="19"/>
              </w:rPr>
            </w:pPr>
            <w:r>
              <w:rPr>
                <w:rFonts w:ascii="Arial Narrow" w:hAnsi="Arial Narrow" w:cs="Arial"/>
                <w:szCs w:val="19"/>
              </w:rPr>
              <w:t>-</w:t>
            </w:r>
          </w:p>
        </w:tc>
      </w:tr>
      <w:tr w:rsidR="0082359C" w:rsidRPr="00465814">
        <w:trPr>
          <w:trHeight w:val="198"/>
        </w:trPr>
        <w:tc>
          <w:tcPr>
            <w:tcW w:w="4788" w:type="dxa"/>
            <w:shd w:val="clear" w:color="auto" w:fill="FFFFFF"/>
          </w:tcPr>
          <w:p w:rsidR="0082359C" w:rsidRPr="00465814" w:rsidRDefault="0082359C" w:rsidP="0082359C">
            <w:pPr>
              <w:autoSpaceDE w:val="0"/>
              <w:autoSpaceDN w:val="0"/>
              <w:adjustRightInd w:val="0"/>
              <w:jc w:val="both"/>
              <w:rPr>
                <w:rFonts w:ascii="Arial Narrow" w:hAnsi="Arial Narrow" w:cs="Arial"/>
                <w:szCs w:val="19"/>
              </w:rPr>
            </w:pPr>
            <w:r w:rsidRPr="00465814">
              <w:rPr>
                <w:rFonts w:ascii="Arial Narrow" w:hAnsi="Arial Narrow" w:cs="Arial"/>
                <w:szCs w:val="19"/>
              </w:rPr>
              <w:t>Нематериални активи</w:t>
            </w:r>
          </w:p>
        </w:tc>
        <w:tc>
          <w:tcPr>
            <w:tcW w:w="1620" w:type="dxa"/>
            <w:shd w:val="clear" w:color="auto" w:fill="FFFFFF"/>
          </w:tcPr>
          <w:p w:rsidR="0082359C" w:rsidRPr="00465814" w:rsidRDefault="00926234" w:rsidP="0082359C">
            <w:pPr>
              <w:autoSpaceDE w:val="0"/>
              <w:autoSpaceDN w:val="0"/>
              <w:adjustRightInd w:val="0"/>
              <w:jc w:val="right"/>
              <w:rPr>
                <w:rFonts w:ascii="Arial Narrow" w:hAnsi="Arial Narrow" w:cs="Arial"/>
                <w:szCs w:val="19"/>
              </w:rPr>
            </w:pPr>
            <w:r>
              <w:rPr>
                <w:rFonts w:ascii="Arial Narrow" w:hAnsi="Arial Narrow" w:cs="Arial"/>
                <w:szCs w:val="19"/>
              </w:rPr>
              <w:t>6</w:t>
            </w:r>
          </w:p>
        </w:tc>
        <w:tc>
          <w:tcPr>
            <w:tcW w:w="1440" w:type="dxa"/>
            <w:shd w:val="clear" w:color="auto" w:fill="FFFFFF"/>
          </w:tcPr>
          <w:p w:rsidR="0082359C" w:rsidRPr="00465814" w:rsidRDefault="0082359C" w:rsidP="0082359C">
            <w:pPr>
              <w:autoSpaceDE w:val="0"/>
              <w:autoSpaceDN w:val="0"/>
              <w:adjustRightInd w:val="0"/>
              <w:jc w:val="right"/>
              <w:rPr>
                <w:rFonts w:ascii="Arial Narrow" w:hAnsi="Arial Narrow" w:cs="Arial"/>
                <w:szCs w:val="19"/>
              </w:rPr>
            </w:pPr>
            <w:r>
              <w:rPr>
                <w:rFonts w:ascii="Arial Narrow" w:hAnsi="Arial Narrow" w:cs="Arial"/>
                <w:szCs w:val="19"/>
              </w:rPr>
              <w:t>-</w:t>
            </w:r>
          </w:p>
        </w:tc>
        <w:tc>
          <w:tcPr>
            <w:tcW w:w="1440" w:type="dxa"/>
            <w:shd w:val="clear" w:color="auto" w:fill="FFFFFF"/>
          </w:tcPr>
          <w:p w:rsidR="0082359C" w:rsidRPr="00465814" w:rsidRDefault="0082359C" w:rsidP="0082359C">
            <w:pPr>
              <w:autoSpaceDE w:val="0"/>
              <w:autoSpaceDN w:val="0"/>
              <w:adjustRightInd w:val="0"/>
              <w:jc w:val="right"/>
              <w:rPr>
                <w:rFonts w:ascii="Arial Narrow" w:hAnsi="Arial Narrow" w:cs="Arial"/>
                <w:szCs w:val="19"/>
              </w:rPr>
            </w:pPr>
            <w:r>
              <w:rPr>
                <w:rFonts w:ascii="Arial Narrow" w:hAnsi="Arial Narrow" w:cs="Arial"/>
                <w:szCs w:val="19"/>
              </w:rPr>
              <w:t>-</w:t>
            </w:r>
          </w:p>
        </w:tc>
      </w:tr>
      <w:tr w:rsidR="0082359C" w:rsidRPr="00465814">
        <w:trPr>
          <w:trHeight w:val="198"/>
        </w:trPr>
        <w:tc>
          <w:tcPr>
            <w:tcW w:w="4788" w:type="dxa"/>
            <w:shd w:val="clear" w:color="auto" w:fill="FFFFFF"/>
          </w:tcPr>
          <w:p w:rsidR="0082359C" w:rsidRPr="00465814" w:rsidRDefault="0082359C" w:rsidP="0082359C">
            <w:pPr>
              <w:autoSpaceDE w:val="0"/>
              <w:autoSpaceDN w:val="0"/>
              <w:adjustRightInd w:val="0"/>
              <w:jc w:val="both"/>
              <w:rPr>
                <w:rFonts w:ascii="Arial Narrow" w:hAnsi="Arial Narrow" w:cs="Arial"/>
                <w:szCs w:val="19"/>
              </w:rPr>
            </w:pPr>
            <w:r w:rsidRPr="00465814">
              <w:rPr>
                <w:rFonts w:ascii="Arial Narrow" w:hAnsi="Arial Narrow" w:cs="Arial"/>
                <w:szCs w:val="19"/>
              </w:rPr>
              <w:t>Нетекущи активи</w:t>
            </w:r>
          </w:p>
        </w:tc>
        <w:tc>
          <w:tcPr>
            <w:tcW w:w="1620" w:type="dxa"/>
            <w:shd w:val="clear" w:color="auto" w:fill="FFFFFF"/>
          </w:tcPr>
          <w:p w:rsidR="0082359C" w:rsidRPr="00465814" w:rsidRDefault="0082359C" w:rsidP="0082359C">
            <w:pPr>
              <w:autoSpaceDE w:val="0"/>
              <w:autoSpaceDN w:val="0"/>
              <w:adjustRightInd w:val="0"/>
              <w:jc w:val="right"/>
              <w:rPr>
                <w:rFonts w:ascii="Arial Narrow" w:hAnsi="Arial Narrow" w:cs="Arial"/>
                <w:szCs w:val="19"/>
              </w:rPr>
            </w:pPr>
          </w:p>
        </w:tc>
        <w:tc>
          <w:tcPr>
            <w:tcW w:w="1440" w:type="dxa"/>
            <w:tcBorders>
              <w:top w:val="single" w:sz="4" w:space="0" w:color="auto"/>
              <w:bottom w:val="single" w:sz="4" w:space="0" w:color="auto"/>
            </w:tcBorders>
            <w:shd w:val="clear" w:color="auto" w:fill="FFFFFF"/>
          </w:tcPr>
          <w:p w:rsidR="0082359C" w:rsidRPr="001050F5" w:rsidRDefault="001050F5" w:rsidP="00DC0372">
            <w:pPr>
              <w:autoSpaceDE w:val="0"/>
              <w:autoSpaceDN w:val="0"/>
              <w:adjustRightInd w:val="0"/>
              <w:jc w:val="right"/>
              <w:rPr>
                <w:rFonts w:ascii="Arial Narrow" w:hAnsi="Arial Narrow" w:cs="Arial"/>
                <w:b/>
                <w:bCs/>
                <w:szCs w:val="19"/>
                <w:lang w:val="en-US"/>
              </w:rPr>
            </w:pPr>
            <w:r>
              <w:rPr>
                <w:rFonts w:ascii="Arial Narrow" w:hAnsi="Arial Narrow" w:cs="Arial"/>
                <w:b/>
                <w:bCs/>
                <w:szCs w:val="19"/>
                <w:lang w:val="en-US"/>
              </w:rPr>
              <w:t>304</w:t>
            </w:r>
          </w:p>
        </w:tc>
        <w:tc>
          <w:tcPr>
            <w:tcW w:w="1440" w:type="dxa"/>
            <w:tcBorders>
              <w:top w:val="single" w:sz="4" w:space="0" w:color="auto"/>
              <w:bottom w:val="single" w:sz="4" w:space="0" w:color="auto"/>
            </w:tcBorders>
            <w:shd w:val="clear" w:color="auto" w:fill="FFFFFF"/>
          </w:tcPr>
          <w:p w:rsidR="0082359C" w:rsidRPr="00AE5F97" w:rsidRDefault="00D73B39" w:rsidP="00AE5F97">
            <w:pPr>
              <w:autoSpaceDE w:val="0"/>
              <w:autoSpaceDN w:val="0"/>
              <w:adjustRightInd w:val="0"/>
              <w:jc w:val="right"/>
              <w:rPr>
                <w:rFonts w:ascii="Arial Narrow" w:hAnsi="Arial Narrow" w:cs="Arial"/>
                <w:b/>
                <w:bCs/>
                <w:szCs w:val="19"/>
                <w:lang w:val="en-US"/>
              </w:rPr>
            </w:pPr>
            <w:r>
              <w:rPr>
                <w:rFonts w:ascii="Arial Narrow" w:hAnsi="Arial Narrow" w:cs="Arial"/>
                <w:b/>
                <w:bCs/>
                <w:szCs w:val="19"/>
              </w:rPr>
              <w:t>2</w:t>
            </w:r>
            <w:r w:rsidR="00AE5F97">
              <w:rPr>
                <w:rFonts w:ascii="Arial Narrow" w:hAnsi="Arial Narrow" w:cs="Arial"/>
                <w:b/>
                <w:bCs/>
                <w:szCs w:val="19"/>
                <w:lang w:val="en-US"/>
              </w:rPr>
              <w:t>97</w:t>
            </w:r>
          </w:p>
        </w:tc>
      </w:tr>
      <w:tr w:rsidR="0082359C" w:rsidRPr="00465814">
        <w:trPr>
          <w:trHeight w:val="198"/>
        </w:trPr>
        <w:tc>
          <w:tcPr>
            <w:tcW w:w="4788" w:type="dxa"/>
            <w:shd w:val="clear" w:color="auto" w:fill="FFFFFF"/>
          </w:tcPr>
          <w:p w:rsidR="0082359C" w:rsidRPr="00465814" w:rsidRDefault="0082359C" w:rsidP="0082359C">
            <w:pPr>
              <w:autoSpaceDE w:val="0"/>
              <w:autoSpaceDN w:val="0"/>
              <w:adjustRightInd w:val="0"/>
              <w:jc w:val="both"/>
              <w:rPr>
                <w:rFonts w:ascii="Arial Narrow" w:hAnsi="Arial Narrow" w:cs="Arial"/>
                <w:szCs w:val="19"/>
              </w:rPr>
            </w:pPr>
          </w:p>
        </w:tc>
        <w:tc>
          <w:tcPr>
            <w:tcW w:w="1620" w:type="dxa"/>
            <w:shd w:val="clear" w:color="auto" w:fill="FFFFFF"/>
          </w:tcPr>
          <w:p w:rsidR="0082359C" w:rsidRPr="00465814" w:rsidRDefault="0082359C" w:rsidP="0082359C">
            <w:pPr>
              <w:autoSpaceDE w:val="0"/>
              <w:autoSpaceDN w:val="0"/>
              <w:adjustRightInd w:val="0"/>
              <w:jc w:val="right"/>
              <w:rPr>
                <w:rFonts w:ascii="Arial Narrow" w:hAnsi="Arial Narrow" w:cs="Arial"/>
                <w:szCs w:val="19"/>
              </w:rPr>
            </w:pPr>
          </w:p>
        </w:tc>
        <w:tc>
          <w:tcPr>
            <w:tcW w:w="1440" w:type="dxa"/>
            <w:tcBorders>
              <w:top w:val="single" w:sz="4" w:space="0" w:color="auto"/>
            </w:tcBorders>
            <w:shd w:val="clear" w:color="auto" w:fill="FFFFFF"/>
          </w:tcPr>
          <w:p w:rsidR="0082359C" w:rsidRPr="00465814" w:rsidRDefault="0082359C" w:rsidP="0082359C">
            <w:pPr>
              <w:autoSpaceDE w:val="0"/>
              <w:autoSpaceDN w:val="0"/>
              <w:adjustRightInd w:val="0"/>
              <w:jc w:val="right"/>
              <w:rPr>
                <w:rFonts w:ascii="Arial Narrow" w:hAnsi="Arial Narrow" w:cs="Arial"/>
                <w:b/>
                <w:bCs/>
                <w:szCs w:val="19"/>
              </w:rPr>
            </w:pPr>
          </w:p>
        </w:tc>
        <w:tc>
          <w:tcPr>
            <w:tcW w:w="1440" w:type="dxa"/>
            <w:tcBorders>
              <w:top w:val="single" w:sz="4" w:space="0" w:color="auto"/>
            </w:tcBorders>
            <w:shd w:val="clear" w:color="auto" w:fill="FFFFFF"/>
          </w:tcPr>
          <w:p w:rsidR="0082359C" w:rsidRPr="00465814" w:rsidRDefault="0082359C" w:rsidP="0082359C">
            <w:pPr>
              <w:autoSpaceDE w:val="0"/>
              <w:autoSpaceDN w:val="0"/>
              <w:adjustRightInd w:val="0"/>
              <w:jc w:val="right"/>
              <w:rPr>
                <w:rFonts w:ascii="Arial Narrow" w:hAnsi="Arial Narrow" w:cs="Arial"/>
                <w:b/>
                <w:bCs/>
                <w:szCs w:val="19"/>
              </w:rPr>
            </w:pPr>
          </w:p>
        </w:tc>
      </w:tr>
      <w:tr w:rsidR="0082359C" w:rsidRPr="00465814">
        <w:trPr>
          <w:trHeight w:val="198"/>
        </w:trPr>
        <w:tc>
          <w:tcPr>
            <w:tcW w:w="4788" w:type="dxa"/>
            <w:shd w:val="clear" w:color="auto" w:fill="FFFFFF"/>
          </w:tcPr>
          <w:p w:rsidR="0082359C" w:rsidRPr="00465814" w:rsidRDefault="0082359C" w:rsidP="0082359C">
            <w:pPr>
              <w:pStyle w:val="BodyText2"/>
              <w:rPr>
                <w:rFonts w:ascii="Arial Narrow" w:hAnsi="Arial Narrow"/>
                <w:lang w:val="bg-BG"/>
              </w:rPr>
            </w:pPr>
            <w:r w:rsidRPr="00465814">
              <w:rPr>
                <w:rFonts w:ascii="Arial Narrow" w:hAnsi="Arial Narrow"/>
                <w:lang w:val="bg-BG"/>
              </w:rPr>
              <w:t>Текущи активи</w:t>
            </w:r>
          </w:p>
        </w:tc>
        <w:tc>
          <w:tcPr>
            <w:tcW w:w="1620" w:type="dxa"/>
            <w:shd w:val="clear" w:color="auto" w:fill="FFFFFF"/>
          </w:tcPr>
          <w:p w:rsidR="0082359C" w:rsidRPr="00465814" w:rsidRDefault="0082359C" w:rsidP="0082359C">
            <w:pPr>
              <w:pStyle w:val="BodyText2"/>
              <w:rPr>
                <w:rFonts w:ascii="Arial Narrow" w:hAnsi="Arial Narrow" w:cs="Arial"/>
                <w:szCs w:val="19"/>
                <w:lang w:val="bg-BG"/>
              </w:rPr>
            </w:pPr>
          </w:p>
        </w:tc>
        <w:tc>
          <w:tcPr>
            <w:tcW w:w="1440" w:type="dxa"/>
            <w:shd w:val="clear" w:color="auto" w:fill="FFFFFF"/>
          </w:tcPr>
          <w:p w:rsidR="0082359C" w:rsidRPr="00465814" w:rsidRDefault="0082359C" w:rsidP="0082359C">
            <w:pPr>
              <w:pStyle w:val="BodyText2"/>
              <w:rPr>
                <w:rFonts w:ascii="Arial Narrow" w:hAnsi="Arial Narrow" w:cs="Arial"/>
                <w:b w:val="0"/>
                <w:bCs/>
                <w:szCs w:val="19"/>
                <w:lang w:val="bg-BG"/>
              </w:rPr>
            </w:pPr>
          </w:p>
        </w:tc>
        <w:tc>
          <w:tcPr>
            <w:tcW w:w="1440" w:type="dxa"/>
            <w:shd w:val="clear" w:color="auto" w:fill="FFFFFF"/>
          </w:tcPr>
          <w:p w:rsidR="0082359C" w:rsidRPr="00465814" w:rsidRDefault="0082359C" w:rsidP="0082359C">
            <w:pPr>
              <w:pStyle w:val="BodyText2"/>
              <w:rPr>
                <w:rFonts w:ascii="Arial Narrow" w:hAnsi="Arial Narrow" w:cs="Arial"/>
                <w:b w:val="0"/>
                <w:bCs/>
                <w:szCs w:val="19"/>
                <w:lang w:val="bg-BG"/>
              </w:rPr>
            </w:pPr>
          </w:p>
        </w:tc>
      </w:tr>
      <w:tr w:rsidR="0082359C" w:rsidRPr="00465814">
        <w:trPr>
          <w:trHeight w:val="198"/>
        </w:trPr>
        <w:tc>
          <w:tcPr>
            <w:tcW w:w="4788" w:type="dxa"/>
            <w:shd w:val="clear" w:color="auto" w:fill="FFFFFF"/>
          </w:tcPr>
          <w:p w:rsidR="0082359C" w:rsidRPr="00465814" w:rsidRDefault="0082359C" w:rsidP="0082359C">
            <w:pPr>
              <w:autoSpaceDE w:val="0"/>
              <w:autoSpaceDN w:val="0"/>
              <w:adjustRightInd w:val="0"/>
              <w:jc w:val="both"/>
              <w:rPr>
                <w:rFonts w:ascii="Arial Narrow" w:hAnsi="Arial Narrow" w:cs="Arial"/>
                <w:szCs w:val="19"/>
              </w:rPr>
            </w:pPr>
            <w:r w:rsidRPr="00465814">
              <w:rPr>
                <w:rFonts w:ascii="Arial Narrow" w:hAnsi="Arial Narrow" w:cs="Arial"/>
                <w:szCs w:val="19"/>
              </w:rPr>
              <w:t>Търговски вземания</w:t>
            </w:r>
            <w:r>
              <w:rPr>
                <w:rFonts w:ascii="Arial Narrow" w:hAnsi="Arial Narrow" w:cs="Arial"/>
                <w:szCs w:val="19"/>
              </w:rPr>
              <w:t>-предоставени аванси</w:t>
            </w:r>
          </w:p>
        </w:tc>
        <w:tc>
          <w:tcPr>
            <w:tcW w:w="1620" w:type="dxa"/>
            <w:shd w:val="clear" w:color="auto" w:fill="FFFFFF"/>
          </w:tcPr>
          <w:p w:rsidR="0082359C" w:rsidRPr="00465814" w:rsidRDefault="00926234" w:rsidP="0082359C">
            <w:pPr>
              <w:autoSpaceDE w:val="0"/>
              <w:autoSpaceDN w:val="0"/>
              <w:adjustRightInd w:val="0"/>
              <w:jc w:val="right"/>
              <w:rPr>
                <w:rFonts w:ascii="Arial Narrow" w:hAnsi="Arial Narrow" w:cs="Arial"/>
                <w:szCs w:val="19"/>
              </w:rPr>
            </w:pPr>
            <w:r>
              <w:rPr>
                <w:rFonts w:ascii="Arial Narrow" w:hAnsi="Arial Narrow" w:cs="Arial"/>
                <w:szCs w:val="19"/>
              </w:rPr>
              <w:t>7</w:t>
            </w:r>
            <w:r w:rsidR="007C5337">
              <w:rPr>
                <w:rFonts w:ascii="Arial Narrow" w:hAnsi="Arial Narrow" w:cs="Arial"/>
                <w:szCs w:val="19"/>
              </w:rPr>
              <w:t>.1</w:t>
            </w:r>
          </w:p>
        </w:tc>
        <w:tc>
          <w:tcPr>
            <w:tcW w:w="1440" w:type="dxa"/>
            <w:shd w:val="clear" w:color="auto" w:fill="FFFFFF"/>
          </w:tcPr>
          <w:p w:rsidR="0082359C" w:rsidRPr="00544542" w:rsidRDefault="00CB3ADB" w:rsidP="00E61D18">
            <w:pPr>
              <w:autoSpaceDE w:val="0"/>
              <w:autoSpaceDN w:val="0"/>
              <w:adjustRightInd w:val="0"/>
              <w:jc w:val="right"/>
              <w:rPr>
                <w:rFonts w:ascii="Arial Narrow" w:hAnsi="Arial Narrow" w:cs="Arial"/>
                <w:szCs w:val="19"/>
                <w:lang w:val="en-US"/>
              </w:rPr>
            </w:pPr>
            <w:r>
              <w:rPr>
                <w:rFonts w:ascii="Arial Narrow" w:hAnsi="Arial Narrow" w:cs="Arial"/>
                <w:szCs w:val="19"/>
                <w:lang w:val="en-US"/>
              </w:rPr>
              <w:t>-</w:t>
            </w:r>
          </w:p>
        </w:tc>
        <w:tc>
          <w:tcPr>
            <w:tcW w:w="1440" w:type="dxa"/>
            <w:shd w:val="clear" w:color="auto" w:fill="FFFFFF"/>
          </w:tcPr>
          <w:p w:rsidR="0082359C" w:rsidRPr="00465814" w:rsidRDefault="0082359C" w:rsidP="0082359C">
            <w:pPr>
              <w:autoSpaceDE w:val="0"/>
              <w:autoSpaceDN w:val="0"/>
              <w:adjustRightInd w:val="0"/>
              <w:jc w:val="right"/>
              <w:rPr>
                <w:rFonts w:ascii="Arial Narrow" w:hAnsi="Arial Narrow" w:cs="Arial"/>
                <w:szCs w:val="19"/>
              </w:rPr>
            </w:pPr>
            <w:r>
              <w:rPr>
                <w:rFonts w:ascii="Arial Narrow" w:hAnsi="Arial Narrow" w:cs="Arial"/>
                <w:szCs w:val="19"/>
              </w:rPr>
              <w:t>43</w:t>
            </w:r>
          </w:p>
        </w:tc>
      </w:tr>
      <w:tr w:rsidR="0082359C" w:rsidRPr="00465814">
        <w:trPr>
          <w:trHeight w:val="80"/>
        </w:trPr>
        <w:tc>
          <w:tcPr>
            <w:tcW w:w="4788" w:type="dxa"/>
            <w:shd w:val="clear" w:color="auto" w:fill="FFFFFF"/>
          </w:tcPr>
          <w:p w:rsidR="0082359C" w:rsidRPr="008C474C" w:rsidRDefault="00445B72" w:rsidP="0082359C">
            <w:pPr>
              <w:autoSpaceDE w:val="0"/>
              <w:autoSpaceDN w:val="0"/>
              <w:adjustRightInd w:val="0"/>
              <w:jc w:val="both"/>
              <w:rPr>
                <w:rFonts w:ascii="Arial Narrow" w:hAnsi="Arial Narrow" w:cs="Arial"/>
                <w:szCs w:val="19"/>
              </w:rPr>
            </w:pPr>
            <w:r>
              <w:rPr>
                <w:rFonts w:ascii="Arial Narrow" w:hAnsi="Arial Narrow" w:cs="Arial"/>
                <w:szCs w:val="19"/>
              </w:rPr>
              <w:t>Стоки</w:t>
            </w:r>
          </w:p>
        </w:tc>
        <w:tc>
          <w:tcPr>
            <w:tcW w:w="1620" w:type="dxa"/>
            <w:shd w:val="clear" w:color="auto" w:fill="FFFFFF"/>
          </w:tcPr>
          <w:p w:rsidR="0082359C" w:rsidRPr="008C474C" w:rsidRDefault="00445B72" w:rsidP="00750CEB">
            <w:pPr>
              <w:autoSpaceDE w:val="0"/>
              <w:autoSpaceDN w:val="0"/>
              <w:adjustRightInd w:val="0"/>
              <w:jc w:val="right"/>
              <w:rPr>
                <w:rFonts w:ascii="Arial Narrow" w:hAnsi="Arial Narrow" w:cs="Arial"/>
                <w:szCs w:val="19"/>
              </w:rPr>
            </w:pPr>
            <w:r>
              <w:rPr>
                <w:rFonts w:ascii="Arial Narrow" w:hAnsi="Arial Narrow" w:cs="Arial"/>
                <w:szCs w:val="19"/>
              </w:rPr>
              <w:t>5.</w:t>
            </w:r>
            <w:r w:rsidR="00750CEB">
              <w:rPr>
                <w:rFonts w:ascii="Arial Narrow" w:hAnsi="Arial Narrow" w:cs="Arial"/>
                <w:szCs w:val="19"/>
              </w:rPr>
              <w:t>1</w:t>
            </w:r>
          </w:p>
        </w:tc>
        <w:tc>
          <w:tcPr>
            <w:tcW w:w="1440" w:type="dxa"/>
            <w:shd w:val="clear" w:color="auto" w:fill="FFFFFF"/>
          </w:tcPr>
          <w:p w:rsidR="0082359C" w:rsidRPr="00C4645F" w:rsidRDefault="00AE58A2" w:rsidP="0005214F">
            <w:pPr>
              <w:autoSpaceDE w:val="0"/>
              <w:autoSpaceDN w:val="0"/>
              <w:adjustRightInd w:val="0"/>
              <w:jc w:val="right"/>
              <w:rPr>
                <w:rFonts w:ascii="Arial Narrow" w:hAnsi="Arial Narrow" w:cs="Arial"/>
                <w:szCs w:val="19"/>
                <w:lang w:val="en-US"/>
              </w:rPr>
            </w:pPr>
            <w:r w:rsidRPr="008A5A7D">
              <w:rPr>
                <w:rFonts w:ascii="Arial Narrow" w:hAnsi="Arial Narrow" w:cs="Arial"/>
                <w:szCs w:val="19"/>
                <w:lang w:val="en-US"/>
              </w:rPr>
              <w:t xml:space="preserve">3 </w:t>
            </w:r>
            <w:r w:rsidR="00CB3ADB" w:rsidRPr="008A5A7D">
              <w:rPr>
                <w:rFonts w:ascii="Arial Narrow" w:hAnsi="Arial Narrow" w:cs="Arial"/>
                <w:szCs w:val="19"/>
                <w:lang w:val="en-US"/>
              </w:rPr>
              <w:t>1</w:t>
            </w:r>
            <w:r w:rsidR="001050F5" w:rsidRPr="008A5A7D">
              <w:rPr>
                <w:rFonts w:ascii="Arial Narrow" w:hAnsi="Arial Narrow" w:cs="Arial"/>
                <w:szCs w:val="19"/>
                <w:lang w:val="en-US"/>
              </w:rPr>
              <w:t>0</w:t>
            </w:r>
            <w:r w:rsidR="0005214F">
              <w:rPr>
                <w:rFonts w:ascii="Arial Narrow" w:hAnsi="Arial Narrow" w:cs="Arial"/>
                <w:szCs w:val="19"/>
                <w:lang w:val="en-US"/>
              </w:rPr>
              <w:t>5</w:t>
            </w:r>
          </w:p>
        </w:tc>
        <w:tc>
          <w:tcPr>
            <w:tcW w:w="1440" w:type="dxa"/>
            <w:shd w:val="clear" w:color="auto" w:fill="FFFFFF"/>
          </w:tcPr>
          <w:p w:rsidR="0082359C" w:rsidRPr="00AE5F97" w:rsidRDefault="00445B72" w:rsidP="00AE5F97">
            <w:pPr>
              <w:autoSpaceDE w:val="0"/>
              <w:autoSpaceDN w:val="0"/>
              <w:adjustRightInd w:val="0"/>
              <w:jc w:val="right"/>
              <w:rPr>
                <w:rFonts w:ascii="Arial Narrow" w:hAnsi="Arial Narrow" w:cs="Arial"/>
                <w:szCs w:val="19"/>
                <w:lang w:val="en-US"/>
              </w:rPr>
            </w:pPr>
            <w:r>
              <w:rPr>
                <w:rFonts w:ascii="Arial Narrow" w:hAnsi="Arial Narrow" w:cs="Arial"/>
                <w:szCs w:val="19"/>
              </w:rPr>
              <w:t xml:space="preserve">3 </w:t>
            </w:r>
            <w:r w:rsidR="00AE5F97">
              <w:rPr>
                <w:rFonts w:ascii="Arial Narrow" w:hAnsi="Arial Narrow" w:cs="Arial"/>
                <w:szCs w:val="19"/>
                <w:lang w:val="en-US"/>
              </w:rPr>
              <w:t>035</w:t>
            </w:r>
          </w:p>
        </w:tc>
      </w:tr>
      <w:tr w:rsidR="0082359C" w:rsidRPr="00465814">
        <w:trPr>
          <w:trHeight w:val="198"/>
        </w:trPr>
        <w:tc>
          <w:tcPr>
            <w:tcW w:w="4788" w:type="dxa"/>
            <w:shd w:val="clear" w:color="auto" w:fill="FFFFFF"/>
          </w:tcPr>
          <w:p w:rsidR="0082359C" w:rsidRPr="00465814" w:rsidRDefault="00445B72" w:rsidP="0082359C">
            <w:pPr>
              <w:autoSpaceDE w:val="0"/>
              <w:autoSpaceDN w:val="0"/>
              <w:adjustRightInd w:val="0"/>
              <w:jc w:val="both"/>
              <w:rPr>
                <w:rFonts w:ascii="Arial Narrow" w:hAnsi="Arial Narrow" w:cs="Arial"/>
                <w:szCs w:val="19"/>
              </w:rPr>
            </w:pPr>
            <w:r>
              <w:rPr>
                <w:rFonts w:ascii="Arial Narrow" w:hAnsi="Arial Narrow" w:cs="Arial"/>
                <w:szCs w:val="19"/>
              </w:rPr>
              <w:t>Незавършено производство</w:t>
            </w:r>
          </w:p>
        </w:tc>
        <w:tc>
          <w:tcPr>
            <w:tcW w:w="1620" w:type="dxa"/>
            <w:shd w:val="clear" w:color="auto" w:fill="FFFFFF"/>
          </w:tcPr>
          <w:p w:rsidR="0082359C" w:rsidRPr="004D7F6A" w:rsidRDefault="00445B72" w:rsidP="00036844">
            <w:pPr>
              <w:autoSpaceDE w:val="0"/>
              <w:autoSpaceDN w:val="0"/>
              <w:adjustRightInd w:val="0"/>
              <w:jc w:val="right"/>
              <w:rPr>
                <w:rFonts w:ascii="Arial Narrow" w:hAnsi="Arial Narrow" w:cs="Arial"/>
                <w:szCs w:val="19"/>
                <w:lang w:val="en-US"/>
              </w:rPr>
            </w:pPr>
            <w:r>
              <w:rPr>
                <w:rFonts w:ascii="Arial Narrow" w:hAnsi="Arial Narrow" w:cs="Arial"/>
                <w:szCs w:val="19"/>
              </w:rPr>
              <w:t>4</w:t>
            </w:r>
            <w:r w:rsidR="004D7F6A">
              <w:rPr>
                <w:rFonts w:ascii="Arial Narrow" w:hAnsi="Arial Narrow" w:cs="Arial"/>
                <w:szCs w:val="19"/>
                <w:lang w:val="en-US"/>
              </w:rPr>
              <w:t>.1</w:t>
            </w:r>
          </w:p>
        </w:tc>
        <w:tc>
          <w:tcPr>
            <w:tcW w:w="1440" w:type="dxa"/>
            <w:shd w:val="clear" w:color="auto" w:fill="FFFFFF"/>
          </w:tcPr>
          <w:p w:rsidR="0082359C" w:rsidRPr="00CB3ADB" w:rsidRDefault="00445B72" w:rsidP="0005214F">
            <w:pPr>
              <w:autoSpaceDE w:val="0"/>
              <w:autoSpaceDN w:val="0"/>
              <w:adjustRightInd w:val="0"/>
              <w:jc w:val="right"/>
              <w:rPr>
                <w:rFonts w:ascii="Arial Narrow" w:hAnsi="Arial Narrow" w:cs="Arial"/>
                <w:szCs w:val="19"/>
                <w:lang w:val="en-US"/>
              </w:rPr>
            </w:pPr>
            <w:r>
              <w:rPr>
                <w:rFonts w:ascii="Arial Narrow" w:hAnsi="Arial Narrow" w:cs="Arial"/>
                <w:szCs w:val="19"/>
              </w:rPr>
              <w:t>3</w:t>
            </w:r>
            <w:r w:rsidR="003771FE">
              <w:rPr>
                <w:rFonts w:ascii="Arial Narrow" w:hAnsi="Arial Narrow" w:cs="Arial"/>
                <w:szCs w:val="19"/>
                <w:lang w:val="en-US"/>
              </w:rPr>
              <w:t xml:space="preserve"> </w:t>
            </w:r>
            <w:r w:rsidR="00CB3ADB">
              <w:rPr>
                <w:rFonts w:ascii="Arial Narrow" w:hAnsi="Arial Narrow" w:cs="Arial"/>
                <w:szCs w:val="19"/>
                <w:lang w:val="en-US"/>
              </w:rPr>
              <w:t>79</w:t>
            </w:r>
            <w:r w:rsidR="0005214F">
              <w:rPr>
                <w:rFonts w:ascii="Arial Narrow" w:hAnsi="Arial Narrow" w:cs="Arial"/>
                <w:szCs w:val="19"/>
                <w:lang w:val="en-US"/>
              </w:rPr>
              <w:t>1</w:t>
            </w:r>
          </w:p>
        </w:tc>
        <w:tc>
          <w:tcPr>
            <w:tcW w:w="1440" w:type="dxa"/>
            <w:shd w:val="clear" w:color="auto" w:fill="FFFFFF"/>
          </w:tcPr>
          <w:p w:rsidR="0082359C" w:rsidRPr="00AE5F97" w:rsidRDefault="00445B72" w:rsidP="00AE5F97">
            <w:pPr>
              <w:autoSpaceDE w:val="0"/>
              <w:autoSpaceDN w:val="0"/>
              <w:adjustRightInd w:val="0"/>
              <w:jc w:val="right"/>
              <w:rPr>
                <w:rFonts w:ascii="Arial Narrow" w:hAnsi="Arial Narrow" w:cs="Arial"/>
                <w:szCs w:val="19"/>
                <w:lang w:val="en-US"/>
              </w:rPr>
            </w:pPr>
            <w:r>
              <w:rPr>
                <w:rFonts w:ascii="Arial Narrow" w:hAnsi="Arial Narrow" w:cs="Arial"/>
                <w:szCs w:val="19"/>
              </w:rPr>
              <w:t>3</w:t>
            </w:r>
            <w:r w:rsidR="00CD2092">
              <w:rPr>
                <w:rFonts w:ascii="Arial Narrow" w:hAnsi="Arial Narrow" w:cs="Arial"/>
                <w:szCs w:val="19"/>
                <w:lang w:val="en-US"/>
              </w:rPr>
              <w:t xml:space="preserve"> </w:t>
            </w:r>
            <w:r>
              <w:rPr>
                <w:rFonts w:ascii="Arial Narrow" w:hAnsi="Arial Narrow" w:cs="Arial"/>
                <w:szCs w:val="19"/>
              </w:rPr>
              <w:t>9</w:t>
            </w:r>
            <w:r w:rsidR="00AE5F97">
              <w:rPr>
                <w:rFonts w:ascii="Arial Narrow" w:hAnsi="Arial Narrow" w:cs="Arial"/>
                <w:szCs w:val="19"/>
                <w:lang w:val="en-US"/>
              </w:rPr>
              <w:t>51</w:t>
            </w:r>
          </w:p>
        </w:tc>
      </w:tr>
      <w:tr w:rsidR="0082359C" w:rsidRPr="00465814">
        <w:trPr>
          <w:trHeight w:val="198"/>
        </w:trPr>
        <w:tc>
          <w:tcPr>
            <w:tcW w:w="4788" w:type="dxa"/>
            <w:shd w:val="clear" w:color="auto" w:fill="FFFFFF"/>
          </w:tcPr>
          <w:p w:rsidR="0082359C" w:rsidRPr="00E61D18" w:rsidRDefault="00E61D18" w:rsidP="0082359C">
            <w:pPr>
              <w:autoSpaceDE w:val="0"/>
              <w:autoSpaceDN w:val="0"/>
              <w:adjustRightInd w:val="0"/>
              <w:jc w:val="both"/>
              <w:rPr>
                <w:rFonts w:ascii="Arial Narrow" w:hAnsi="Arial Narrow" w:cs="Arial"/>
                <w:szCs w:val="19"/>
              </w:rPr>
            </w:pPr>
            <w:r>
              <w:rPr>
                <w:rFonts w:ascii="Arial Narrow" w:hAnsi="Arial Narrow" w:cs="Arial"/>
                <w:szCs w:val="19"/>
              </w:rPr>
              <w:t>Вземания от свързани предприятия</w:t>
            </w:r>
          </w:p>
        </w:tc>
        <w:tc>
          <w:tcPr>
            <w:tcW w:w="1620" w:type="dxa"/>
            <w:shd w:val="clear" w:color="auto" w:fill="FFFFFF"/>
          </w:tcPr>
          <w:p w:rsidR="0082359C" w:rsidRPr="00465814" w:rsidRDefault="007C5337" w:rsidP="0082359C">
            <w:pPr>
              <w:autoSpaceDE w:val="0"/>
              <w:autoSpaceDN w:val="0"/>
              <w:adjustRightInd w:val="0"/>
              <w:jc w:val="right"/>
              <w:rPr>
                <w:rFonts w:ascii="Arial Narrow" w:hAnsi="Arial Narrow" w:cs="Arial"/>
                <w:szCs w:val="19"/>
              </w:rPr>
            </w:pPr>
            <w:r>
              <w:rPr>
                <w:rFonts w:ascii="Arial Narrow" w:hAnsi="Arial Narrow" w:cs="Arial"/>
                <w:szCs w:val="19"/>
              </w:rPr>
              <w:t>7.2</w:t>
            </w:r>
          </w:p>
        </w:tc>
        <w:tc>
          <w:tcPr>
            <w:tcW w:w="1440" w:type="dxa"/>
            <w:shd w:val="clear" w:color="auto" w:fill="FFFFFF"/>
          </w:tcPr>
          <w:p w:rsidR="0082359C" w:rsidRPr="001F5BA2" w:rsidRDefault="00E61D18" w:rsidP="00CB3ADB">
            <w:pPr>
              <w:autoSpaceDE w:val="0"/>
              <w:autoSpaceDN w:val="0"/>
              <w:adjustRightInd w:val="0"/>
              <w:jc w:val="right"/>
              <w:rPr>
                <w:rFonts w:ascii="Arial Narrow" w:hAnsi="Arial Narrow" w:cs="Arial"/>
                <w:szCs w:val="19"/>
              </w:rPr>
            </w:pPr>
            <w:r>
              <w:rPr>
                <w:rFonts w:ascii="Arial Narrow" w:hAnsi="Arial Narrow" w:cs="Arial"/>
                <w:szCs w:val="19"/>
              </w:rPr>
              <w:t xml:space="preserve">1 </w:t>
            </w:r>
            <w:r w:rsidR="00F608D4">
              <w:rPr>
                <w:rFonts w:ascii="Arial Narrow" w:hAnsi="Arial Narrow" w:cs="Arial"/>
                <w:szCs w:val="19"/>
              </w:rPr>
              <w:t>7</w:t>
            </w:r>
            <w:r w:rsidR="00CB3ADB">
              <w:rPr>
                <w:rFonts w:ascii="Arial Narrow" w:hAnsi="Arial Narrow" w:cs="Arial"/>
                <w:szCs w:val="19"/>
                <w:lang w:val="en-US"/>
              </w:rPr>
              <w:t>13</w:t>
            </w:r>
          </w:p>
        </w:tc>
        <w:tc>
          <w:tcPr>
            <w:tcW w:w="1440" w:type="dxa"/>
            <w:shd w:val="clear" w:color="auto" w:fill="FFFFFF"/>
          </w:tcPr>
          <w:p w:rsidR="0082359C" w:rsidRPr="00AE5F97" w:rsidRDefault="00445B72" w:rsidP="00AE5F97">
            <w:pPr>
              <w:autoSpaceDE w:val="0"/>
              <w:autoSpaceDN w:val="0"/>
              <w:adjustRightInd w:val="0"/>
              <w:jc w:val="right"/>
              <w:rPr>
                <w:rFonts w:ascii="Arial Narrow" w:hAnsi="Arial Narrow" w:cs="Arial"/>
                <w:szCs w:val="19"/>
                <w:lang w:val="en-US"/>
              </w:rPr>
            </w:pPr>
            <w:r>
              <w:rPr>
                <w:rFonts w:ascii="Arial Narrow" w:hAnsi="Arial Narrow" w:cs="Arial"/>
                <w:szCs w:val="19"/>
              </w:rPr>
              <w:t>1</w:t>
            </w:r>
            <w:r w:rsidR="00CD2092">
              <w:rPr>
                <w:rFonts w:ascii="Arial Narrow" w:hAnsi="Arial Narrow" w:cs="Arial"/>
                <w:szCs w:val="19"/>
                <w:lang w:val="en-US"/>
              </w:rPr>
              <w:t xml:space="preserve"> </w:t>
            </w:r>
            <w:r w:rsidR="00AE5F97">
              <w:rPr>
                <w:rFonts w:ascii="Arial Narrow" w:hAnsi="Arial Narrow" w:cs="Arial"/>
                <w:szCs w:val="19"/>
                <w:lang w:val="en-US"/>
              </w:rPr>
              <w:t>474</w:t>
            </w:r>
          </w:p>
        </w:tc>
      </w:tr>
      <w:tr w:rsidR="0082359C" w:rsidRPr="00465814">
        <w:trPr>
          <w:trHeight w:val="198"/>
        </w:trPr>
        <w:tc>
          <w:tcPr>
            <w:tcW w:w="4788" w:type="dxa"/>
            <w:shd w:val="clear" w:color="auto" w:fill="FFFFFF"/>
          </w:tcPr>
          <w:p w:rsidR="0082359C" w:rsidRPr="00465814" w:rsidRDefault="0082359C" w:rsidP="0082359C">
            <w:pPr>
              <w:autoSpaceDE w:val="0"/>
              <w:autoSpaceDN w:val="0"/>
              <w:adjustRightInd w:val="0"/>
              <w:jc w:val="both"/>
              <w:rPr>
                <w:rFonts w:ascii="Arial Narrow" w:hAnsi="Arial Narrow" w:cs="Arial"/>
                <w:szCs w:val="19"/>
              </w:rPr>
            </w:pPr>
            <w:r w:rsidRPr="00465814">
              <w:rPr>
                <w:rFonts w:ascii="Arial Narrow" w:hAnsi="Arial Narrow" w:cs="Arial"/>
                <w:szCs w:val="19"/>
              </w:rPr>
              <w:t>Пари и парични еквиваленти</w:t>
            </w:r>
          </w:p>
        </w:tc>
        <w:tc>
          <w:tcPr>
            <w:tcW w:w="1620" w:type="dxa"/>
            <w:shd w:val="clear" w:color="auto" w:fill="FFFFFF"/>
          </w:tcPr>
          <w:p w:rsidR="0082359C" w:rsidRPr="00465814" w:rsidRDefault="00926234" w:rsidP="0082359C">
            <w:pPr>
              <w:autoSpaceDE w:val="0"/>
              <w:autoSpaceDN w:val="0"/>
              <w:adjustRightInd w:val="0"/>
              <w:jc w:val="right"/>
              <w:rPr>
                <w:rFonts w:ascii="Arial Narrow" w:hAnsi="Arial Narrow" w:cs="Arial"/>
                <w:szCs w:val="19"/>
              </w:rPr>
            </w:pPr>
            <w:r>
              <w:rPr>
                <w:rFonts w:ascii="Arial Narrow" w:hAnsi="Arial Narrow" w:cs="Arial"/>
                <w:szCs w:val="19"/>
              </w:rPr>
              <w:t>8</w:t>
            </w:r>
          </w:p>
        </w:tc>
        <w:tc>
          <w:tcPr>
            <w:tcW w:w="1440" w:type="dxa"/>
            <w:shd w:val="clear" w:color="auto" w:fill="FFFFFF"/>
          </w:tcPr>
          <w:p w:rsidR="0082359C" w:rsidRPr="0068473E" w:rsidRDefault="0068473E" w:rsidP="00061568">
            <w:pPr>
              <w:autoSpaceDE w:val="0"/>
              <w:autoSpaceDN w:val="0"/>
              <w:adjustRightInd w:val="0"/>
              <w:jc w:val="right"/>
              <w:rPr>
                <w:rFonts w:ascii="Arial Narrow" w:hAnsi="Arial Narrow" w:cs="Arial"/>
                <w:szCs w:val="19"/>
                <w:lang w:val="en-US"/>
              </w:rPr>
            </w:pPr>
            <w:r>
              <w:rPr>
                <w:rFonts w:ascii="Arial Narrow" w:hAnsi="Arial Narrow" w:cs="Arial"/>
                <w:szCs w:val="19"/>
                <w:lang w:val="en-US"/>
              </w:rPr>
              <w:t>1</w:t>
            </w:r>
          </w:p>
        </w:tc>
        <w:tc>
          <w:tcPr>
            <w:tcW w:w="1440" w:type="dxa"/>
            <w:shd w:val="clear" w:color="auto" w:fill="FFFFFF"/>
          </w:tcPr>
          <w:p w:rsidR="0082359C" w:rsidRPr="00AE5F97" w:rsidRDefault="00AE5F97" w:rsidP="0082359C">
            <w:pPr>
              <w:autoSpaceDE w:val="0"/>
              <w:autoSpaceDN w:val="0"/>
              <w:adjustRightInd w:val="0"/>
              <w:jc w:val="right"/>
              <w:rPr>
                <w:rFonts w:ascii="Arial Narrow" w:hAnsi="Arial Narrow" w:cs="Arial"/>
                <w:szCs w:val="19"/>
                <w:lang w:val="en-US"/>
              </w:rPr>
            </w:pPr>
            <w:r>
              <w:rPr>
                <w:rFonts w:ascii="Arial Narrow" w:hAnsi="Arial Narrow" w:cs="Arial"/>
                <w:szCs w:val="19"/>
                <w:lang w:val="en-US"/>
              </w:rPr>
              <w:t>1</w:t>
            </w:r>
          </w:p>
        </w:tc>
      </w:tr>
      <w:tr w:rsidR="00DD7742" w:rsidRPr="00465814">
        <w:trPr>
          <w:trHeight w:val="198"/>
        </w:trPr>
        <w:tc>
          <w:tcPr>
            <w:tcW w:w="4788" w:type="dxa"/>
            <w:shd w:val="clear" w:color="auto" w:fill="FFFFFF"/>
          </w:tcPr>
          <w:p w:rsidR="00DD7742" w:rsidRPr="00DD7742" w:rsidRDefault="00DD7742" w:rsidP="0082359C">
            <w:pPr>
              <w:autoSpaceDE w:val="0"/>
              <w:autoSpaceDN w:val="0"/>
              <w:adjustRightInd w:val="0"/>
              <w:jc w:val="both"/>
              <w:rPr>
                <w:rFonts w:ascii="Arial Narrow" w:hAnsi="Arial Narrow" w:cs="Arial"/>
                <w:szCs w:val="19"/>
              </w:rPr>
            </w:pPr>
            <w:r>
              <w:rPr>
                <w:rFonts w:ascii="Arial Narrow" w:hAnsi="Arial Narrow" w:cs="Arial"/>
                <w:szCs w:val="19"/>
              </w:rPr>
              <w:t>Други</w:t>
            </w:r>
          </w:p>
        </w:tc>
        <w:tc>
          <w:tcPr>
            <w:tcW w:w="1620" w:type="dxa"/>
            <w:shd w:val="clear" w:color="auto" w:fill="FFFFFF"/>
          </w:tcPr>
          <w:p w:rsidR="00DD7742" w:rsidRPr="00465814" w:rsidRDefault="004728EE" w:rsidP="0082359C">
            <w:pPr>
              <w:autoSpaceDE w:val="0"/>
              <w:autoSpaceDN w:val="0"/>
              <w:adjustRightInd w:val="0"/>
              <w:jc w:val="right"/>
              <w:rPr>
                <w:rFonts w:ascii="Arial Narrow" w:hAnsi="Arial Narrow" w:cs="Arial"/>
                <w:szCs w:val="19"/>
              </w:rPr>
            </w:pPr>
            <w:r>
              <w:rPr>
                <w:rFonts w:ascii="Arial Narrow" w:hAnsi="Arial Narrow" w:cs="Arial"/>
                <w:szCs w:val="19"/>
              </w:rPr>
              <w:t>7.3</w:t>
            </w:r>
          </w:p>
        </w:tc>
        <w:tc>
          <w:tcPr>
            <w:tcW w:w="1440" w:type="dxa"/>
            <w:tcBorders>
              <w:bottom w:val="single" w:sz="4" w:space="0" w:color="auto"/>
            </w:tcBorders>
            <w:shd w:val="clear" w:color="auto" w:fill="FFFFFF"/>
          </w:tcPr>
          <w:p w:rsidR="00DD7742" w:rsidRPr="006818F9" w:rsidRDefault="00CB3ADB" w:rsidP="0082359C">
            <w:pPr>
              <w:autoSpaceDE w:val="0"/>
              <w:autoSpaceDN w:val="0"/>
              <w:adjustRightInd w:val="0"/>
              <w:jc w:val="right"/>
              <w:rPr>
                <w:rFonts w:ascii="Arial Narrow" w:hAnsi="Arial Narrow" w:cs="Arial"/>
                <w:szCs w:val="19"/>
                <w:lang w:val="en-US"/>
              </w:rPr>
            </w:pPr>
            <w:r>
              <w:rPr>
                <w:rFonts w:ascii="Arial Narrow" w:hAnsi="Arial Narrow" w:cs="Arial"/>
                <w:szCs w:val="19"/>
                <w:lang w:val="en-US"/>
              </w:rPr>
              <w:t>2</w:t>
            </w:r>
          </w:p>
        </w:tc>
        <w:tc>
          <w:tcPr>
            <w:tcW w:w="1440" w:type="dxa"/>
            <w:tcBorders>
              <w:bottom w:val="single" w:sz="4" w:space="0" w:color="auto"/>
            </w:tcBorders>
            <w:shd w:val="clear" w:color="auto" w:fill="FFFFFF"/>
          </w:tcPr>
          <w:p w:rsidR="00DD7742" w:rsidRPr="00AE5F97" w:rsidRDefault="00AE5F97" w:rsidP="0082359C">
            <w:pPr>
              <w:autoSpaceDE w:val="0"/>
              <w:autoSpaceDN w:val="0"/>
              <w:adjustRightInd w:val="0"/>
              <w:jc w:val="right"/>
              <w:rPr>
                <w:rFonts w:ascii="Arial Narrow" w:hAnsi="Arial Narrow" w:cs="Arial"/>
                <w:szCs w:val="19"/>
                <w:lang w:val="en-US"/>
              </w:rPr>
            </w:pPr>
            <w:r>
              <w:rPr>
                <w:rFonts w:ascii="Arial Narrow" w:hAnsi="Arial Narrow" w:cs="Arial"/>
                <w:szCs w:val="19"/>
                <w:lang w:val="en-US"/>
              </w:rPr>
              <w:t>4</w:t>
            </w:r>
          </w:p>
        </w:tc>
      </w:tr>
      <w:tr w:rsidR="0082359C" w:rsidRPr="00465814">
        <w:trPr>
          <w:trHeight w:val="198"/>
        </w:trPr>
        <w:tc>
          <w:tcPr>
            <w:tcW w:w="4788" w:type="dxa"/>
            <w:shd w:val="clear" w:color="auto" w:fill="FFFFFF"/>
          </w:tcPr>
          <w:p w:rsidR="0082359C" w:rsidRPr="00465814" w:rsidRDefault="0082359C" w:rsidP="0082359C">
            <w:pPr>
              <w:autoSpaceDE w:val="0"/>
              <w:autoSpaceDN w:val="0"/>
              <w:adjustRightInd w:val="0"/>
              <w:jc w:val="both"/>
              <w:rPr>
                <w:rFonts w:ascii="Arial Narrow" w:hAnsi="Arial Narrow" w:cs="Arial"/>
                <w:szCs w:val="19"/>
              </w:rPr>
            </w:pPr>
            <w:r>
              <w:rPr>
                <w:rFonts w:ascii="Arial Narrow" w:hAnsi="Arial Narrow" w:cs="Arial"/>
                <w:szCs w:val="19"/>
              </w:rPr>
              <w:t>Разходи за бъдещи периоди</w:t>
            </w:r>
          </w:p>
        </w:tc>
        <w:tc>
          <w:tcPr>
            <w:tcW w:w="1620" w:type="dxa"/>
            <w:shd w:val="clear" w:color="auto" w:fill="FFFFFF"/>
          </w:tcPr>
          <w:p w:rsidR="0082359C" w:rsidRPr="00465814" w:rsidRDefault="0082359C" w:rsidP="0082359C">
            <w:pPr>
              <w:autoSpaceDE w:val="0"/>
              <w:autoSpaceDN w:val="0"/>
              <w:adjustRightInd w:val="0"/>
              <w:jc w:val="right"/>
              <w:rPr>
                <w:rFonts w:ascii="Arial Narrow" w:hAnsi="Arial Narrow" w:cs="Arial"/>
                <w:szCs w:val="19"/>
              </w:rPr>
            </w:pPr>
          </w:p>
        </w:tc>
        <w:tc>
          <w:tcPr>
            <w:tcW w:w="1440" w:type="dxa"/>
            <w:tcBorders>
              <w:bottom w:val="single" w:sz="4" w:space="0" w:color="auto"/>
            </w:tcBorders>
            <w:shd w:val="clear" w:color="auto" w:fill="FFFFFF"/>
          </w:tcPr>
          <w:p w:rsidR="0082359C" w:rsidRPr="00465814" w:rsidRDefault="00544542" w:rsidP="0082359C">
            <w:pPr>
              <w:autoSpaceDE w:val="0"/>
              <w:autoSpaceDN w:val="0"/>
              <w:adjustRightInd w:val="0"/>
              <w:jc w:val="right"/>
              <w:rPr>
                <w:rFonts w:ascii="Arial Narrow" w:hAnsi="Arial Narrow" w:cs="Arial"/>
                <w:szCs w:val="19"/>
              </w:rPr>
            </w:pPr>
            <w:r>
              <w:rPr>
                <w:rFonts w:ascii="Arial Narrow" w:hAnsi="Arial Narrow" w:cs="Arial"/>
                <w:szCs w:val="19"/>
              </w:rPr>
              <w:t>-</w:t>
            </w:r>
          </w:p>
        </w:tc>
        <w:tc>
          <w:tcPr>
            <w:tcW w:w="1440" w:type="dxa"/>
            <w:tcBorders>
              <w:bottom w:val="single" w:sz="4" w:space="0" w:color="auto"/>
            </w:tcBorders>
            <w:shd w:val="clear" w:color="auto" w:fill="FFFFFF"/>
          </w:tcPr>
          <w:p w:rsidR="0082359C" w:rsidRPr="00465814" w:rsidRDefault="00544542" w:rsidP="0082359C">
            <w:pPr>
              <w:autoSpaceDE w:val="0"/>
              <w:autoSpaceDN w:val="0"/>
              <w:adjustRightInd w:val="0"/>
              <w:jc w:val="right"/>
              <w:rPr>
                <w:rFonts w:ascii="Arial Narrow" w:hAnsi="Arial Narrow" w:cs="Arial"/>
                <w:szCs w:val="19"/>
              </w:rPr>
            </w:pPr>
            <w:r>
              <w:rPr>
                <w:rFonts w:ascii="Arial Narrow" w:hAnsi="Arial Narrow" w:cs="Arial"/>
                <w:szCs w:val="19"/>
              </w:rPr>
              <w:t>-</w:t>
            </w:r>
          </w:p>
        </w:tc>
      </w:tr>
      <w:tr w:rsidR="0082359C" w:rsidRPr="00465814">
        <w:trPr>
          <w:trHeight w:val="198"/>
        </w:trPr>
        <w:tc>
          <w:tcPr>
            <w:tcW w:w="4788" w:type="dxa"/>
            <w:shd w:val="clear" w:color="auto" w:fill="FFFFFF"/>
          </w:tcPr>
          <w:p w:rsidR="0082359C" w:rsidRPr="00465814" w:rsidRDefault="0082359C" w:rsidP="0082359C">
            <w:pPr>
              <w:autoSpaceDE w:val="0"/>
              <w:autoSpaceDN w:val="0"/>
              <w:adjustRightInd w:val="0"/>
              <w:jc w:val="both"/>
              <w:rPr>
                <w:rFonts w:ascii="Arial Narrow" w:hAnsi="Arial Narrow" w:cs="Arial"/>
                <w:szCs w:val="19"/>
              </w:rPr>
            </w:pPr>
            <w:r w:rsidRPr="00465814">
              <w:rPr>
                <w:rFonts w:ascii="Arial Narrow" w:hAnsi="Arial Narrow" w:cs="Arial"/>
                <w:szCs w:val="19"/>
              </w:rPr>
              <w:t>Текущи активи</w:t>
            </w:r>
          </w:p>
        </w:tc>
        <w:tc>
          <w:tcPr>
            <w:tcW w:w="1620" w:type="dxa"/>
            <w:shd w:val="clear" w:color="auto" w:fill="FFFFFF"/>
          </w:tcPr>
          <w:p w:rsidR="0082359C" w:rsidRPr="00465814" w:rsidRDefault="0082359C" w:rsidP="0082359C">
            <w:pPr>
              <w:autoSpaceDE w:val="0"/>
              <w:autoSpaceDN w:val="0"/>
              <w:adjustRightInd w:val="0"/>
              <w:jc w:val="right"/>
              <w:rPr>
                <w:rFonts w:ascii="Arial Narrow" w:hAnsi="Arial Narrow" w:cs="Arial"/>
                <w:szCs w:val="19"/>
              </w:rPr>
            </w:pPr>
          </w:p>
        </w:tc>
        <w:tc>
          <w:tcPr>
            <w:tcW w:w="1440" w:type="dxa"/>
            <w:tcBorders>
              <w:top w:val="single" w:sz="4" w:space="0" w:color="auto"/>
              <w:bottom w:val="single" w:sz="4" w:space="0" w:color="auto"/>
            </w:tcBorders>
            <w:shd w:val="clear" w:color="auto" w:fill="FFFFFF"/>
          </w:tcPr>
          <w:p w:rsidR="0082359C" w:rsidRPr="00C4645F" w:rsidRDefault="00445B72" w:rsidP="001050F5">
            <w:pPr>
              <w:autoSpaceDE w:val="0"/>
              <w:autoSpaceDN w:val="0"/>
              <w:adjustRightInd w:val="0"/>
              <w:jc w:val="right"/>
              <w:rPr>
                <w:rFonts w:ascii="Arial Narrow" w:hAnsi="Arial Narrow" w:cs="Arial"/>
                <w:b/>
                <w:bCs/>
                <w:szCs w:val="19"/>
                <w:lang w:val="en-US"/>
              </w:rPr>
            </w:pPr>
            <w:r>
              <w:rPr>
                <w:rFonts w:ascii="Arial Narrow" w:hAnsi="Arial Narrow" w:cs="Arial"/>
                <w:b/>
                <w:bCs/>
                <w:szCs w:val="19"/>
              </w:rPr>
              <w:t>8</w:t>
            </w:r>
            <w:r w:rsidR="003771FE">
              <w:rPr>
                <w:rFonts w:ascii="Arial Narrow" w:hAnsi="Arial Narrow" w:cs="Arial"/>
                <w:b/>
                <w:bCs/>
                <w:szCs w:val="19"/>
                <w:lang w:val="en-US"/>
              </w:rPr>
              <w:t xml:space="preserve"> </w:t>
            </w:r>
            <w:r w:rsidR="00CB3ADB">
              <w:rPr>
                <w:rFonts w:ascii="Arial Narrow" w:hAnsi="Arial Narrow" w:cs="Arial"/>
                <w:b/>
                <w:bCs/>
                <w:szCs w:val="19"/>
                <w:lang w:val="en-US"/>
              </w:rPr>
              <w:t>61</w:t>
            </w:r>
            <w:r w:rsidR="001050F5">
              <w:rPr>
                <w:rFonts w:ascii="Arial Narrow" w:hAnsi="Arial Narrow" w:cs="Arial"/>
                <w:b/>
                <w:bCs/>
                <w:szCs w:val="19"/>
                <w:lang w:val="en-US"/>
              </w:rPr>
              <w:t>2</w:t>
            </w:r>
          </w:p>
        </w:tc>
        <w:tc>
          <w:tcPr>
            <w:tcW w:w="1440" w:type="dxa"/>
            <w:tcBorders>
              <w:top w:val="single" w:sz="4" w:space="0" w:color="auto"/>
              <w:bottom w:val="single" w:sz="4" w:space="0" w:color="auto"/>
            </w:tcBorders>
            <w:shd w:val="clear" w:color="auto" w:fill="FFFFFF"/>
          </w:tcPr>
          <w:p w:rsidR="0082359C" w:rsidRPr="00AE5F97" w:rsidRDefault="00445B72" w:rsidP="00AE5F97">
            <w:pPr>
              <w:autoSpaceDE w:val="0"/>
              <w:autoSpaceDN w:val="0"/>
              <w:adjustRightInd w:val="0"/>
              <w:jc w:val="right"/>
              <w:rPr>
                <w:rFonts w:ascii="Arial Narrow" w:hAnsi="Arial Narrow" w:cs="Arial"/>
                <w:b/>
                <w:bCs/>
                <w:szCs w:val="19"/>
                <w:lang w:val="en-US"/>
              </w:rPr>
            </w:pPr>
            <w:r>
              <w:rPr>
                <w:rFonts w:ascii="Arial Narrow" w:hAnsi="Arial Narrow" w:cs="Arial"/>
                <w:b/>
                <w:bCs/>
                <w:szCs w:val="19"/>
              </w:rPr>
              <w:t>8</w:t>
            </w:r>
            <w:r w:rsidR="00CD2092">
              <w:rPr>
                <w:rFonts w:ascii="Arial Narrow" w:hAnsi="Arial Narrow" w:cs="Arial"/>
                <w:b/>
                <w:bCs/>
                <w:szCs w:val="19"/>
                <w:lang w:val="en-US"/>
              </w:rPr>
              <w:t xml:space="preserve"> </w:t>
            </w:r>
            <w:r w:rsidR="00AE5F97">
              <w:rPr>
                <w:rFonts w:ascii="Arial Narrow" w:hAnsi="Arial Narrow" w:cs="Arial"/>
                <w:b/>
                <w:bCs/>
                <w:szCs w:val="19"/>
                <w:lang w:val="en-US"/>
              </w:rPr>
              <w:t>781</w:t>
            </w:r>
          </w:p>
        </w:tc>
      </w:tr>
      <w:tr w:rsidR="0082359C" w:rsidRPr="00465814">
        <w:trPr>
          <w:trHeight w:val="198"/>
        </w:trPr>
        <w:tc>
          <w:tcPr>
            <w:tcW w:w="4788" w:type="dxa"/>
            <w:shd w:val="clear" w:color="auto" w:fill="FFFFFF"/>
          </w:tcPr>
          <w:p w:rsidR="0082359C" w:rsidRPr="00465814" w:rsidRDefault="0082359C" w:rsidP="0082359C">
            <w:pPr>
              <w:autoSpaceDE w:val="0"/>
              <w:autoSpaceDN w:val="0"/>
              <w:adjustRightInd w:val="0"/>
              <w:jc w:val="both"/>
              <w:rPr>
                <w:rFonts w:ascii="Arial Narrow" w:hAnsi="Arial Narrow" w:cs="Arial"/>
                <w:szCs w:val="19"/>
              </w:rPr>
            </w:pPr>
          </w:p>
        </w:tc>
        <w:tc>
          <w:tcPr>
            <w:tcW w:w="1620" w:type="dxa"/>
            <w:shd w:val="clear" w:color="auto" w:fill="FFFFFF"/>
          </w:tcPr>
          <w:p w:rsidR="0082359C" w:rsidRPr="00465814" w:rsidRDefault="0082359C" w:rsidP="0082359C">
            <w:pPr>
              <w:autoSpaceDE w:val="0"/>
              <w:autoSpaceDN w:val="0"/>
              <w:adjustRightInd w:val="0"/>
              <w:jc w:val="right"/>
              <w:rPr>
                <w:rFonts w:ascii="Arial Narrow" w:hAnsi="Arial Narrow" w:cs="Arial"/>
                <w:szCs w:val="19"/>
              </w:rPr>
            </w:pPr>
          </w:p>
        </w:tc>
        <w:tc>
          <w:tcPr>
            <w:tcW w:w="1440" w:type="dxa"/>
            <w:tcBorders>
              <w:top w:val="single" w:sz="4" w:space="0" w:color="auto"/>
            </w:tcBorders>
            <w:shd w:val="clear" w:color="auto" w:fill="FFFFFF"/>
          </w:tcPr>
          <w:p w:rsidR="0082359C" w:rsidRPr="00465814" w:rsidRDefault="0082359C" w:rsidP="0082359C">
            <w:pPr>
              <w:autoSpaceDE w:val="0"/>
              <w:autoSpaceDN w:val="0"/>
              <w:adjustRightInd w:val="0"/>
              <w:jc w:val="right"/>
              <w:rPr>
                <w:rFonts w:ascii="Arial Narrow" w:hAnsi="Arial Narrow" w:cs="Arial"/>
                <w:b/>
                <w:bCs/>
                <w:szCs w:val="19"/>
              </w:rPr>
            </w:pPr>
          </w:p>
        </w:tc>
        <w:tc>
          <w:tcPr>
            <w:tcW w:w="1440" w:type="dxa"/>
            <w:tcBorders>
              <w:top w:val="single" w:sz="4" w:space="0" w:color="auto"/>
            </w:tcBorders>
            <w:shd w:val="clear" w:color="auto" w:fill="FFFFFF"/>
          </w:tcPr>
          <w:p w:rsidR="0082359C" w:rsidRPr="00465814" w:rsidRDefault="0082359C" w:rsidP="0082359C">
            <w:pPr>
              <w:autoSpaceDE w:val="0"/>
              <w:autoSpaceDN w:val="0"/>
              <w:adjustRightInd w:val="0"/>
              <w:jc w:val="right"/>
              <w:rPr>
                <w:rFonts w:ascii="Arial Narrow" w:hAnsi="Arial Narrow" w:cs="Arial"/>
                <w:b/>
                <w:bCs/>
                <w:szCs w:val="19"/>
              </w:rPr>
            </w:pPr>
          </w:p>
        </w:tc>
      </w:tr>
      <w:tr w:rsidR="0082359C" w:rsidRPr="00465814">
        <w:trPr>
          <w:trHeight w:val="198"/>
        </w:trPr>
        <w:tc>
          <w:tcPr>
            <w:tcW w:w="4788" w:type="dxa"/>
            <w:shd w:val="clear" w:color="auto" w:fill="FFFFFF"/>
          </w:tcPr>
          <w:p w:rsidR="0082359C" w:rsidRPr="00465814" w:rsidRDefault="0082359C" w:rsidP="0082359C">
            <w:pPr>
              <w:pStyle w:val="BodyText2"/>
              <w:rPr>
                <w:rFonts w:ascii="Arial Narrow" w:hAnsi="Arial Narrow"/>
                <w:lang w:val="bg-BG"/>
              </w:rPr>
            </w:pPr>
            <w:r w:rsidRPr="00465814">
              <w:rPr>
                <w:rFonts w:ascii="Arial Narrow" w:hAnsi="Arial Narrow"/>
                <w:lang w:val="bg-BG"/>
              </w:rPr>
              <w:t>Общо активи</w:t>
            </w:r>
          </w:p>
        </w:tc>
        <w:tc>
          <w:tcPr>
            <w:tcW w:w="1620" w:type="dxa"/>
            <w:shd w:val="clear" w:color="auto" w:fill="FFFFFF"/>
          </w:tcPr>
          <w:p w:rsidR="0082359C" w:rsidRPr="00465814" w:rsidRDefault="0082359C" w:rsidP="0082359C">
            <w:pPr>
              <w:pStyle w:val="BodyText2"/>
              <w:rPr>
                <w:rFonts w:ascii="Arial Narrow" w:hAnsi="Arial Narrow" w:cs="Arial"/>
                <w:szCs w:val="19"/>
                <w:u w:val="double"/>
                <w:lang w:val="bg-BG"/>
              </w:rPr>
            </w:pPr>
          </w:p>
        </w:tc>
        <w:tc>
          <w:tcPr>
            <w:tcW w:w="1440" w:type="dxa"/>
            <w:tcBorders>
              <w:top w:val="single" w:sz="4" w:space="0" w:color="auto"/>
              <w:bottom w:val="double" w:sz="4" w:space="0" w:color="auto"/>
            </w:tcBorders>
            <w:shd w:val="clear" w:color="auto" w:fill="FFFFFF"/>
          </w:tcPr>
          <w:p w:rsidR="0082359C" w:rsidRPr="00C4645F" w:rsidRDefault="00CB3ADB" w:rsidP="00CB3ADB">
            <w:pPr>
              <w:pStyle w:val="BodyText2"/>
              <w:jc w:val="right"/>
              <w:rPr>
                <w:rFonts w:ascii="Arial Narrow" w:hAnsi="Arial Narrow" w:cs="Arial"/>
                <w:szCs w:val="19"/>
              </w:rPr>
            </w:pPr>
            <w:r>
              <w:rPr>
                <w:rFonts w:ascii="Arial Narrow" w:hAnsi="Arial Narrow" w:cs="Arial"/>
                <w:szCs w:val="19"/>
              </w:rPr>
              <w:t>8</w:t>
            </w:r>
            <w:r w:rsidR="00061568">
              <w:rPr>
                <w:rFonts w:ascii="Arial Narrow" w:hAnsi="Arial Narrow" w:cs="Arial"/>
                <w:szCs w:val="19"/>
                <w:lang w:val="bg-BG"/>
              </w:rPr>
              <w:t xml:space="preserve"> </w:t>
            </w:r>
            <w:r>
              <w:rPr>
                <w:rFonts w:ascii="Arial Narrow" w:hAnsi="Arial Narrow" w:cs="Arial"/>
                <w:szCs w:val="19"/>
              </w:rPr>
              <w:t>916</w:t>
            </w:r>
          </w:p>
        </w:tc>
        <w:tc>
          <w:tcPr>
            <w:tcW w:w="1440" w:type="dxa"/>
            <w:tcBorders>
              <w:top w:val="single" w:sz="4" w:space="0" w:color="auto"/>
              <w:bottom w:val="double" w:sz="4" w:space="0" w:color="auto"/>
            </w:tcBorders>
            <w:shd w:val="clear" w:color="auto" w:fill="FFFFFF"/>
          </w:tcPr>
          <w:p w:rsidR="0082359C" w:rsidRPr="00AE5F97" w:rsidRDefault="00445B72" w:rsidP="00AE5F97">
            <w:pPr>
              <w:pStyle w:val="BodyText2"/>
              <w:jc w:val="right"/>
              <w:rPr>
                <w:rFonts w:ascii="Arial Narrow" w:hAnsi="Arial Narrow" w:cs="Arial"/>
                <w:szCs w:val="19"/>
              </w:rPr>
            </w:pPr>
            <w:r>
              <w:rPr>
                <w:rFonts w:ascii="Arial Narrow" w:hAnsi="Arial Narrow" w:cs="Arial"/>
                <w:szCs w:val="19"/>
                <w:lang w:val="bg-BG"/>
              </w:rPr>
              <w:t xml:space="preserve">8 </w:t>
            </w:r>
            <w:r w:rsidR="00AE5F97">
              <w:rPr>
                <w:rFonts w:ascii="Arial Narrow" w:hAnsi="Arial Narrow" w:cs="Arial"/>
                <w:szCs w:val="19"/>
              </w:rPr>
              <w:t>078</w:t>
            </w:r>
          </w:p>
        </w:tc>
      </w:tr>
    </w:tbl>
    <w:p w:rsidR="0082359C" w:rsidRPr="00465814" w:rsidRDefault="0082359C" w:rsidP="0082359C">
      <w:pPr>
        <w:autoSpaceDE w:val="0"/>
        <w:autoSpaceDN w:val="0"/>
        <w:adjustRightInd w:val="0"/>
        <w:rPr>
          <w:rFonts w:ascii="Arial Narrow" w:hAnsi="Arial Narrow" w:cs="Arial"/>
          <w:b/>
          <w:bCs/>
          <w:szCs w:val="19"/>
        </w:rPr>
      </w:pPr>
    </w:p>
    <w:p w:rsidR="0082359C" w:rsidRDefault="0082359C" w:rsidP="0082359C">
      <w:pPr>
        <w:autoSpaceDE w:val="0"/>
        <w:autoSpaceDN w:val="0"/>
        <w:adjustRightInd w:val="0"/>
        <w:rPr>
          <w:rFonts w:ascii="Arial Narrow" w:hAnsi="Arial Narrow" w:cs="Arial"/>
          <w:b/>
          <w:bCs/>
          <w:szCs w:val="19"/>
          <w:lang w:val="en-US"/>
        </w:rPr>
      </w:pPr>
    </w:p>
    <w:p w:rsidR="00F27773" w:rsidRPr="00F27773" w:rsidRDefault="00F27773" w:rsidP="0082359C">
      <w:pPr>
        <w:autoSpaceDE w:val="0"/>
        <w:autoSpaceDN w:val="0"/>
        <w:adjustRightInd w:val="0"/>
        <w:rPr>
          <w:rFonts w:ascii="Arial Narrow" w:hAnsi="Arial Narrow" w:cs="Arial"/>
          <w:b/>
          <w:bCs/>
          <w:szCs w:val="19"/>
          <w:lang w:val="en-US"/>
        </w:rPr>
      </w:pPr>
    </w:p>
    <w:tbl>
      <w:tblPr>
        <w:tblW w:w="10173" w:type="dxa"/>
        <w:tblLook w:val="0000" w:firstRow="0" w:lastRow="0" w:firstColumn="0" w:lastColumn="0" w:noHBand="0" w:noVBand="0"/>
      </w:tblPr>
      <w:tblGrid>
        <w:gridCol w:w="4788"/>
        <w:gridCol w:w="5385"/>
      </w:tblGrid>
      <w:tr w:rsidR="0082359C" w:rsidRPr="00465814" w:rsidTr="0060796C">
        <w:trPr>
          <w:trHeight w:val="80"/>
        </w:trPr>
        <w:tc>
          <w:tcPr>
            <w:tcW w:w="4788" w:type="dxa"/>
          </w:tcPr>
          <w:p w:rsidR="0082359C" w:rsidRDefault="0082359C" w:rsidP="0082359C">
            <w:pPr>
              <w:autoSpaceDE w:val="0"/>
              <w:autoSpaceDN w:val="0"/>
              <w:adjustRightInd w:val="0"/>
              <w:rPr>
                <w:rFonts w:ascii="Arial Narrow" w:hAnsi="Arial Narrow" w:cs="Arial"/>
                <w:b/>
                <w:bCs/>
                <w:szCs w:val="19"/>
              </w:rPr>
            </w:pPr>
            <w:r w:rsidRPr="00465814">
              <w:rPr>
                <w:rFonts w:ascii="Arial Narrow" w:hAnsi="Arial Narrow" w:cs="Arial"/>
                <w:b/>
                <w:bCs/>
                <w:szCs w:val="19"/>
              </w:rPr>
              <w:t>Изготвил:</w:t>
            </w:r>
            <w:r>
              <w:rPr>
                <w:rFonts w:ascii="Arial Narrow" w:hAnsi="Arial Narrow" w:cs="Arial"/>
                <w:b/>
                <w:bCs/>
                <w:szCs w:val="19"/>
              </w:rPr>
              <w:t xml:space="preserve"> </w:t>
            </w:r>
            <w:r w:rsidRPr="00465814">
              <w:rPr>
                <w:rFonts w:ascii="Arial Narrow" w:hAnsi="Arial Narrow" w:cs="Arial"/>
                <w:b/>
                <w:bCs/>
                <w:szCs w:val="19"/>
              </w:rPr>
              <w:t>____________________</w:t>
            </w:r>
          </w:p>
          <w:p w:rsidR="0082359C" w:rsidRPr="00465814" w:rsidRDefault="0082359C" w:rsidP="0093234B">
            <w:pPr>
              <w:autoSpaceDE w:val="0"/>
              <w:autoSpaceDN w:val="0"/>
              <w:adjustRightInd w:val="0"/>
              <w:rPr>
                <w:rFonts w:ascii="Arial Narrow" w:hAnsi="Arial Narrow" w:cs="Arial"/>
                <w:b/>
                <w:bCs/>
                <w:szCs w:val="19"/>
              </w:rPr>
            </w:pPr>
            <w:r>
              <w:rPr>
                <w:rFonts w:ascii="Arial Narrow" w:hAnsi="Arial Narrow" w:cs="Arial"/>
                <w:b/>
                <w:bCs/>
                <w:szCs w:val="19"/>
              </w:rPr>
              <w:t xml:space="preserve">                   /</w:t>
            </w:r>
            <w:r w:rsidR="0093234B">
              <w:rPr>
                <w:rFonts w:ascii="Arial Narrow" w:hAnsi="Arial Narrow" w:cs="Arial"/>
                <w:b/>
                <w:bCs/>
                <w:szCs w:val="19"/>
              </w:rPr>
              <w:t>Георги Манев</w:t>
            </w:r>
            <w:r>
              <w:rPr>
                <w:rFonts w:ascii="Arial Narrow" w:hAnsi="Arial Narrow" w:cs="Arial"/>
                <w:b/>
                <w:bCs/>
                <w:szCs w:val="19"/>
              </w:rPr>
              <w:t>/</w:t>
            </w:r>
          </w:p>
        </w:tc>
        <w:tc>
          <w:tcPr>
            <w:tcW w:w="5385" w:type="dxa"/>
          </w:tcPr>
          <w:p w:rsidR="0082359C" w:rsidRDefault="0082359C" w:rsidP="0082359C">
            <w:pPr>
              <w:autoSpaceDE w:val="0"/>
              <w:autoSpaceDN w:val="0"/>
              <w:adjustRightInd w:val="0"/>
              <w:rPr>
                <w:rFonts w:ascii="Arial Narrow" w:hAnsi="Arial Narrow" w:cs="Arial"/>
                <w:b/>
                <w:bCs/>
                <w:szCs w:val="19"/>
              </w:rPr>
            </w:pPr>
            <w:r>
              <w:rPr>
                <w:rFonts w:ascii="Arial Narrow" w:hAnsi="Arial Narrow" w:cs="Arial"/>
                <w:b/>
                <w:bCs/>
                <w:szCs w:val="19"/>
              </w:rPr>
              <w:t>Ръководител</w:t>
            </w:r>
            <w:r w:rsidRPr="00645A64">
              <w:rPr>
                <w:rFonts w:ascii="Arial Narrow" w:hAnsi="Arial Narrow" w:cs="Arial"/>
                <w:b/>
                <w:bCs/>
                <w:szCs w:val="19"/>
              </w:rPr>
              <w:t>:</w:t>
            </w:r>
            <w:r w:rsidRPr="00465814">
              <w:rPr>
                <w:rFonts w:ascii="Arial Narrow" w:hAnsi="Arial Narrow" w:cs="Arial"/>
                <w:b/>
                <w:bCs/>
                <w:szCs w:val="19"/>
              </w:rPr>
              <w:t xml:space="preserve"> ____________________</w:t>
            </w:r>
          </w:p>
          <w:p w:rsidR="0082359C" w:rsidRDefault="0082359C" w:rsidP="0082359C">
            <w:pPr>
              <w:autoSpaceDE w:val="0"/>
              <w:autoSpaceDN w:val="0"/>
              <w:adjustRightInd w:val="0"/>
              <w:rPr>
                <w:rFonts w:ascii="Arial Narrow" w:hAnsi="Arial Narrow" w:cs="Arial"/>
                <w:b/>
                <w:bCs/>
                <w:szCs w:val="19"/>
              </w:rPr>
            </w:pPr>
            <w:r w:rsidRPr="00465814">
              <w:rPr>
                <w:rFonts w:ascii="Arial Narrow" w:hAnsi="Arial Narrow" w:cs="Arial"/>
                <w:b/>
                <w:bCs/>
                <w:szCs w:val="19"/>
              </w:rPr>
              <w:t xml:space="preserve"> </w:t>
            </w:r>
            <w:r>
              <w:rPr>
                <w:rFonts w:ascii="Arial Narrow" w:hAnsi="Arial Narrow" w:cs="Arial"/>
                <w:b/>
                <w:bCs/>
                <w:szCs w:val="19"/>
              </w:rPr>
              <w:t xml:space="preserve">                               /Виктор Серов/</w:t>
            </w:r>
          </w:p>
          <w:p w:rsidR="0082359C" w:rsidRPr="00465814" w:rsidRDefault="0082359C" w:rsidP="0082359C">
            <w:pPr>
              <w:autoSpaceDE w:val="0"/>
              <w:autoSpaceDN w:val="0"/>
              <w:adjustRightInd w:val="0"/>
              <w:rPr>
                <w:rFonts w:ascii="Arial Narrow" w:hAnsi="Arial Narrow" w:cs="Arial"/>
                <w:b/>
                <w:bCs/>
                <w:szCs w:val="19"/>
              </w:rPr>
            </w:pPr>
          </w:p>
        </w:tc>
      </w:tr>
      <w:tr w:rsidR="0082359C" w:rsidRPr="00465814" w:rsidTr="0060796C">
        <w:trPr>
          <w:trHeight w:val="80"/>
        </w:trPr>
        <w:tc>
          <w:tcPr>
            <w:tcW w:w="4788" w:type="dxa"/>
          </w:tcPr>
          <w:p w:rsidR="0082359C" w:rsidRPr="006C52ED" w:rsidRDefault="0082359C" w:rsidP="005552D0">
            <w:pPr>
              <w:autoSpaceDE w:val="0"/>
              <w:autoSpaceDN w:val="0"/>
              <w:adjustRightInd w:val="0"/>
              <w:rPr>
                <w:rFonts w:ascii="Arial Narrow" w:hAnsi="Arial Narrow" w:cs="Arial"/>
                <w:b/>
                <w:bCs/>
                <w:szCs w:val="19"/>
              </w:rPr>
            </w:pPr>
            <w:r w:rsidRPr="00465814">
              <w:rPr>
                <w:rFonts w:ascii="Arial Narrow" w:hAnsi="Arial Narrow" w:cs="Arial"/>
                <w:b/>
                <w:bCs/>
                <w:szCs w:val="19"/>
              </w:rPr>
              <w:t xml:space="preserve">Дата: </w:t>
            </w:r>
            <w:r>
              <w:rPr>
                <w:rFonts w:ascii="Arial Narrow" w:hAnsi="Arial Narrow" w:cs="Arial"/>
                <w:b/>
                <w:bCs/>
                <w:szCs w:val="19"/>
              </w:rPr>
              <w:t>2</w:t>
            </w:r>
            <w:r w:rsidR="00A01F1D">
              <w:rPr>
                <w:rFonts w:ascii="Arial Narrow" w:hAnsi="Arial Narrow" w:cs="Arial"/>
                <w:b/>
                <w:bCs/>
                <w:szCs w:val="19"/>
                <w:lang w:val="en-US"/>
              </w:rPr>
              <w:t>1</w:t>
            </w:r>
            <w:r>
              <w:rPr>
                <w:rFonts w:ascii="Arial Narrow" w:hAnsi="Arial Narrow" w:cs="Arial"/>
                <w:b/>
                <w:bCs/>
                <w:szCs w:val="19"/>
              </w:rPr>
              <w:t>.</w:t>
            </w:r>
            <w:r w:rsidR="00C408F5">
              <w:rPr>
                <w:rFonts w:ascii="Arial Narrow" w:hAnsi="Arial Narrow" w:cs="Arial"/>
                <w:b/>
                <w:bCs/>
                <w:szCs w:val="19"/>
              </w:rPr>
              <w:t>01</w:t>
            </w:r>
            <w:r>
              <w:rPr>
                <w:rFonts w:ascii="Arial Narrow" w:hAnsi="Arial Narrow" w:cs="Arial"/>
                <w:b/>
                <w:bCs/>
                <w:szCs w:val="19"/>
              </w:rPr>
              <w:t>.20</w:t>
            </w:r>
            <w:r w:rsidR="006C52ED">
              <w:rPr>
                <w:rFonts w:ascii="Arial Narrow" w:hAnsi="Arial Narrow" w:cs="Arial"/>
                <w:b/>
                <w:bCs/>
                <w:szCs w:val="19"/>
              </w:rPr>
              <w:t>1</w:t>
            </w:r>
            <w:r w:rsidR="005552D0">
              <w:rPr>
                <w:rFonts w:ascii="Arial Narrow" w:hAnsi="Arial Narrow" w:cs="Arial"/>
                <w:b/>
                <w:bCs/>
                <w:szCs w:val="19"/>
                <w:lang w:val="en-US"/>
              </w:rPr>
              <w:t>3</w:t>
            </w:r>
            <w:r w:rsidR="002B5402">
              <w:rPr>
                <w:rFonts w:ascii="Arial Narrow" w:hAnsi="Arial Narrow" w:cs="Arial"/>
                <w:b/>
                <w:bCs/>
                <w:szCs w:val="19"/>
              </w:rPr>
              <w:t>г.</w:t>
            </w:r>
          </w:p>
        </w:tc>
        <w:tc>
          <w:tcPr>
            <w:tcW w:w="5385" w:type="dxa"/>
          </w:tcPr>
          <w:p w:rsidR="0082359C" w:rsidRPr="00465814" w:rsidRDefault="0082359C" w:rsidP="0082359C">
            <w:pPr>
              <w:autoSpaceDE w:val="0"/>
              <w:autoSpaceDN w:val="0"/>
              <w:adjustRightInd w:val="0"/>
              <w:rPr>
                <w:rFonts w:ascii="Arial Narrow" w:hAnsi="Arial Narrow" w:cs="Arial"/>
                <w:b/>
                <w:bCs/>
                <w:szCs w:val="19"/>
              </w:rPr>
            </w:pPr>
          </w:p>
        </w:tc>
      </w:tr>
    </w:tbl>
    <w:p w:rsidR="0082359C" w:rsidRPr="009C1863" w:rsidRDefault="0082359C" w:rsidP="009C1863">
      <w:pPr>
        <w:pStyle w:val="Heading1"/>
        <w:numPr>
          <w:ilvl w:val="0"/>
          <w:numId w:val="0"/>
        </w:numPr>
        <w:rPr>
          <w:rFonts w:ascii="Arial Narrow" w:hAnsi="Arial Narrow"/>
          <w:b w:val="0"/>
          <w:color w:val="auto"/>
          <w:sz w:val="48"/>
          <w:szCs w:val="48"/>
          <w:lang w:val="bg-BG"/>
        </w:rPr>
      </w:pPr>
      <w:r w:rsidRPr="00465814">
        <w:rPr>
          <w:rFonts w:ascii="Arial Narrow" w:hAnsi="Arial Narrow" w:cs="Arial"/>
          <w:b w:val="0"/>
          <w:bCs w:val="0"/>
          <w:szCs w:val="19"/>
        </w:rPr>
        <w:br w:type="page"/>
      </w:r>
      <w:r w:rsidR="009C1863">
        <w:rPr>
          <w:rFonts w:ascii="Arial Narrow" w:hAnsi="Arial Narrow"/>
          <w:b w:val="0"/>
          <w:color w:val="auto"/>
          <w:sz w:val="48"/>
          <w:szCs w:val="48"/>
          <w:lang w:val="bg-BG"/>
        </w:rPr>
        <w:lastRenderedPageBreak/>
        <w:t>Отчет за финансовото състояние</w:t>
      </w:r>
    </w:p>
    <w:tbl>
      <w:tblPr>
        <w:tblW w:w="9237" w:type="dxa"/>
        <w:shd w:val="clear" w:color="auto" w:fill="FFFFFF"/>
        <w:tblLook w:val="0000" w:firstRow="0" w:lastRow="0" w:firstColumn="0" w:lastColumn="0" w:noHBand="0" w:noVBand="0"/>
      </w:tblPr>
      <w:tblGrid>
        <w:gridCol w:w="5402"/>
        <w:gridCol w:w="1431"/>
        <w:gridCol w:w="1202"/>
        <w:gridCol w:w="1202"/>
      </w:tblGrid>
      <w:tr w:rsidR="0082359C" w:rsidRPr="00465814" w:rsidTr="00EB397A">
        <w:trPr>
          <w:trHeight w:val="198"/>
        </w:trPr>
        <w:tc>
          <w:tcPr>
            <w:tcW w:w="5402" w:type="dxa"/>
            <w:shd w:val="clear" w:color="auto" w:fill="FFFFFF"/>
          </w:tcPr>
          <w:p w:rsidR="0082359C" w:rsidRPr="00465814" w:rsidRDefault="0082359C" w:rsidP="0082359C">
            <w:pPr>
              <w:autoSpaceDE w:val="0"/>
              <w:autoSpaceDN w:val="0"/>
              <w:adjustRightInd w:val="0"/>
              <w:jc w:val="both"/>
              <w:rPr>
                <w:rFonts w:ascii="Arial Narrow" w:hAnsi="Arial Narrow" w:cs="Arial"/>
                <w:b/>
                <w:bCs/>
                <w:szCs w:val="19"/>
              </w:rPr>
            </w:pPr>
          </w:p>
        </w:tc>
        <w:tc>
          <w:tcPr>
            <w:tcW w:w="1431" w:type="dxa"/>
            <w:shd w:val="clear" w:color="auto" w:fill="FFFFFF"/>
          </w:tcPr>
          <w:p w:rsidR="0082359C" w:rsidRPr="00465814" w:rsidRDefault="0082359C" w:rsidP="0082359C">
            <w:pPr>
              <w:autoSpaceDE w:val="0"/>
              <w:autoSpaceDN w:val="0"/>
              <w:adjustRightInd w:val="0"/>
              <w:jc w:val="right"/>
              <w:rPr>
                <w:rFonts w:ascii="Arial Narrow" w:hAnsi="Arial Narrow" w:cs="Arial"/>
                <w:b/>
                <w:bCs/>
                <w:szCs w:val="19"/>
              </w:rPr>
            </w:pPr>
            <w:r w:rsidRPr="00465814">
              <w:rPr>
                <w:rFonts w:ascii="Arial Narrow" w:hAnsi="Arial Narrow" w:cs="Arial"/>
                <w:b/>
                <w:bCs/>
                <w:szCs w:val="19"/>
              </w:rPr>
              <w:t>Пояснения</w:t>
            </w:r>
          </w:p>
        </w:tc>
        <w:tc>
          <w:tcPr>
            <w:tcW w:w="1202" w:type="dxa"/>
            <w:shd w:val="clear" w:color="auto" w:fill="FFFFFF"/>
          </w:tcPr>
          <w:p w:rsidR="0082359C" w:rsidRPr="0015553C" w:rsidRDefault="0082359C" w:rsidP="0015553C">
            <w:pPr>
              <w:autoSpaceDE w:val="0"/>
              <w:autoSpaceDN w:val="0"/>
              <w:adjustRightInd w:val="0"/>
              <w:jc w:val="right"/>
              <w:rPr>
                <w:rFonts w:ascii="Arial Narrow" w:hAnsi="Arial Narrow" w:cs="Arial"/>
                <w:b/>
                <w:bCs/>
                <w:szCs w:val="19"/>
                <w:lang w:val="en-US"/>
              </w:rPr>
            </w:pPr>
            <w:r>
              <w:rPr>
                <w:rFonts w:ascii="Arial Narrow" w:hAnsi="Arial Narrow" w:cs="Arial"/>
                <w:b/>
                <w:bCs/>
                <w:szCs w:val="19"/>
              </w:rPr>
              <w:t>3</w:t>
            </w:r>
            <w:r w:rsidR="004F6E2A">
              <w:rPr>
                <w:rFonts w:ascii="Arial Narrow" w:hAnsi="Arial Narrow" w:cs="Arial"/>
                <w:b/>
                <w:bCs/>
                <w:szCs w:val="19"/>
              </w:rPr>
              <w:t>1</w:t>
            </w:r>
            <w:r w:rsidR="00AB001A">
              <w:rPr>
                <w:rFonts w:ascii="Arial Narrow" w:hAnsi="Arial Narrow" w:cs="Arial"/>
                <w:b/>
                <w:bCs/>
                <w:szCs w:val="19"/>
              </w:rPr>
              <w:t>.</w:t>
            </w:r>
            <w:r w:rsidR="004F6E2A">
              <w:rPr>
                <w:rFonts w:ascii="Arial Narrow" w:hAnsi="Arial Narrow" w:cs="Arial"/>
                <w:b/>
                <w:bCs/>
                <w:szCs w:val="19"/>
              </w:rPr>
              <w:t>12</w:t>
            </w:r>
            <w:r>
              <w:rPr>
                <w:rFonts w:ascii="Arial Narrow" w:hAnsi="Arial Narrow" w:cs="Arial"/>
                <w:b/>
                <w:bCs/>
                <w:szCs w:val="19"/>
                <w:lang w:val="en-US"/>
              </w:rPr>
              <w:t>.</w:t>
            </w:r>
            <w:r w:rsidRPr="00465814">
              <w:rPr>
                <w:rFonts w:ascii="Arial Narrow" w:hAnsi="Arial Narrow" w:cs="Arial"/>
                <w:b/>
                <w:bCs/>
                <w:szCs w:val="19"/>
              </w:rPr>
              <w:t>20</w:t>
            </w:r>
            <w:r w:rsidR="003F3DE5">
              <w:rPr>
                <w:rFonts w:ascii="Arial Narrow" w:hAnsi="Arial Narrow" w:cs="Arial"/>
                <w:b/>
                <w:bCs/>
                <w:szCs w:val="19"/>
              </w:rPr>
              <w:t>1</w:t>
            </w:r>
            <w:r w:rsidR="0015553C">
              <w:rPr>
                <w:rFonts w:ascii="Arial Narrow" w:hAnsi="Arial Narrow" w:cs="Arial"/>
                <w:b/>
                <w:bCs/>
                <w:szCs w:val="19"/>
                <w:lang w:val="en-US"/>
              </w:rPr>
              <w:t>2</w:t>
            </w:r>
          </w:p>
        </w:tc>
        <w:tc>
          <w:tcPr>
            <w:tcW w:w="1202" w:type="dxa"/>
            <w:shd w:val="clear" w:color="auto" w:fill="FFFFFF"/>
          </w:tcPr>
          <w:p w:rsidR="0082359C" w:rsidRPr="003F3DE5" w:rsidRDefault="0082359C" w:rsidP="0015553C">
            <w:pPr>
              <w:autoSpaceDE w:val="0"/>
              <w:autoSpaceDN w:val="0"/>
              <w:adjustRightInd w:val="0"/>
              <w:jc w:val="right"/>
              <w:rPr>
                <w:rFonts w:ascii="Arial Narrow" w:hAnsi="Arial Narrow" w:cs="Arial"/>
                <w:b/>
                <w:bCs/>
                <w:szCs w:val="19"/>
              </w:rPr>
            </w:pPr>
            <w:r>
              <w:rPr>
                <w:rFonts w:ascii="Arial Narrow" w:hAnsi="Arial Narrow" w:cs="Arial"/>
                <w:b/>
                <w:bCs/>
                <w:szCs w:val="19"/>
              </w:rPr>
              <w:t>31</w:t>
            </w:r>
            <w:r>
              <w:rPr>
                <w:rFonts w:ascii="Arial Narrow" w:hAnsi="Arial Narrow" w:cs="Arial"/>
                <w:b/>
                <w:bCs/>
                <w:szCs w:val="19"/>
                <w:lang w:val="en-US"/>
              </w:rPr>
              <w:t>.12.</w:t>
            </w:r>
            <w:r w:rsidRPr="00465814">
              <w:rPr>
                <w:rFonts w:ascii="Arial Narrow" w:hAnsi="Arial Narrow" w:cs="Arial"/>
                <w:b/>
                <w:bCs/>
                <w:szCs w:val="19"/>
              </w:rPr>
              <w:t>20</w:t>
            </w:r>
            <w:r w:rsidR="009F0DC1">
              <w:rPr>
                <w:rFonts w:ascii="Arial Narrow" w:hAnsi="Arial Narrow" w:cs="Arial"/>
                <w:b/>
                <w:bCs/>
                <w:szCs w:val="19"/>
              </w:rPr>
              <w:t>1</w:t>
            </w:r>
            <w:r w:rsidR="0015553C">
              <w:rPr>
                <w:rFonts w:ascii="Arial Narrow" w:hAnsi="Arial Narrow" w:cs="Arial"/>
                <w:b/>
                <w:bCs/>
                <w:szCs w:val="19"/>
                <w:lang w:val="en-US"/>
              </w:rPr>
              <w:t>1</w:t>
            </w:r>
          </w:p>
        </w:tc>
      </w:tr>
      <w:tr w:rsidR="0082359C" w:rsidRPr="00465814" w:rsidTr="00EB397A">
        <w:trPr>
          <w:trHeight w:val="198"/>
        </w:trPr>
        <w:tc>
          <w:tcPr>
            <w:tcW w:w="5402" w:type="dxa"/>
            <w:shd w:val="clear" w:color="auto" w:fill="FFFFFF"/>
          </w:tcPr>
          <w:p w:rsidR="0082359C" w:rsidRPr="00465814" w:rsidRDefault="0082359C" w:rsidP="0082359C">
            <w:pPr>
              <w:autoSpaceDE w:val="0"/>
              <w:autoSpaceDN w:val="0"/>
              <w:adjustRightInd w:val="0"/>
              <w:jc w:val="both"/>
              <w:rPr>
                <w:rFonts w:ascii="Arial Narrow" w:hAnsi="Arial Narrow" w:cs="Arial"/>
                <w:b/>
                <w:bCs/>
                <w:szCs w:val="19"/>
              </w:rPr>
            </w:pPr>
          </w:p>
        </w:tc>
        <w:tc>
          <w:tcPr>
            <w:tcW w:w="1431" w:type="dxa"/>
            <w:shd w:val="clear" w:color="auto" w:fill="FFFFFF"/>
          </w:tcPr>
          <w:p w:rsidR="0082359C" w:rsidRPr="00465814" w:rsidRDefault="0082359C" w:rsidP="0082359C">
            <w:pPr>
              <w:autoSpaceDE w:val="0"/>
              <w:autoSpaceDN w:val="0"/>
              <w:adjustRightInd w:val="0"/>
              <w:jc w:val="right"/>
              <w:rPr>
                <w:rFonts w:ascii="Arial Narrow" w:hAnsi="Arial Narrow" w:cs="Arial"/>
                <w:b/>
                <w:bCs/>
                <w:szCs w:val="19"/>
              </w:rPr>
            </w:pPr>
          </w:p>
        </w:tc>
        <w:tc>
          <w:tcPr>
            <w:tcW w:w="1202" w:type="dxa"/>
            <w:shd w:val="clear" w:color="auto" w:fill="FFFFFF"/>
            <w:vAlign w:val="bottom"/>
          </w:tcPr>
          <w:p w:rsidR="0082359C" w:rsidRPr="00465814" w:rsidRDefault="0082359C" w:rsidP="0082359C">
            <w:pPr>
              <w:autoSpaceDE w:val="0"/>
              <w:autoSpaceDN w:val="0"/>
              <w:adjustRightInd w:val="0"/>
              <w:jc w:val="right"/>
              <w:rPr>
                <w:rFonts w:ascii="Arial Narrow" w:hAnsi="Arial Narrow" w:cs="Arial"/>
                <w:b/>
                <w:bCs/>
                <w:szCs w:val="19"/>
              </w:rPr>
            </w:pPr>
            <w:r w:rsidRPr="00465814">
              <w:rPr>
                <w:rFonts w:ascii="Arial Narrow" w:hAnsi="Arial Narrow" w:cs="Arial"/>
                <w:b/>
                <w:bCs/>
                <w:szCs w:val="19"/>
              </w:rPr>
              <w:t>‘000 лв.</w:t>
            </w:r>
          </w:p>
        </w:tc>
        <w:tc>
          <w:tcPr>
            <w:tcW w:w="1202" w:type="dxa"/>
            <w:shd w:val="clear" w:color="auto" w:fill="FFFFFF"/>
            <w:vAlign w:val="bottom"/>
          </w:tcPr>
          <w:p w:rsidR="0082359C" w:rsidRPr="00465814" w:rsidRDefault="0082359C" w:rsidP="0082359C">
            <w:pPr>
              <w:autoSpaceDE w:val="0"/>
              <w:autoSpaceDN w:val="0"/>
              <w:adjustRightInd w:val="0"/>
              <w:jc w:val="right"/>
              <w:rPr>
                <w:rFonts w:ascii="Arial Narrow" w:hAnsi="Arial Narrow" w:cs="Arial"/>
                <w:b/>
                <w:bCs/>
                <w:szCs w:val="19"/>
              </w:rPr>
            </w:pPr>
            <w:r w:rsidRPr="00465814">
              <w:rPr>
                <w:rFonts w:ascii="Arial Narrow" w:hAnsi="Arial Narrow" w:cs="Arial"/>
                <w:b/>
                <w:bCs/>
                <w:szCs w:val="19"/>
              </w:rPr>
              <w:t>‘000 лв.</w:t>
            </w:r>
          </w:p>
        </w:tc>
      </w:tr>
      <w:tr w:rsidR="0082359C" w:rsidRPr="00465814" w:rsidTr="00EB397A">
        <w:trPr>
          <w:trHeight w:val="198"/>
        </w:trPr>
        <w:tc>
          <w:tcPr>
            <w:tcW w:w="5402" w:type="dxa"/>
            <w:shd w:val="clear" w:color="auto" w:fill="FFFFFF"/>
          </w:tcPr>
          <w:p w:rsidR="0082359C" w:rsidRPr="00465814" w:rsidRDefault="0082359C" w:rsidP="0082359C">
            <w:pPr>
              <w:autoSpaceDE w:val="0"/>
              <w:autoSpaceDN w:val="0"/>
              <w:adjustRightInd w:val="0"/>
              <w:jc w:val="both"/>
              <w:rPr>
                <w:rFonts w:ascii="Arial Narrow" w:hAnsi="Arial Narrow" w:cs="Arial"/>
                <w:b/>
                <w:bCs/>
                <w:szCs w:val="19"/>
              </w:rPr>
            </w:pPr>
          </w:p>
        </w:tc>
        <w:tc>
          <w:tcPr>
            <w:tcW w:w="1431" w:type="dxa"/>
            <w:shd w:val="clear" w:color="auto" w:fill="FFFFFF"/>
          </w:tcPr>
          <w:p w:rsidR="0082359C" w:rsidRPr="00465814" w:rsidRDefault="0082359C" w:rsidP="0082359C">
            <w:pPr>
              <w:autoSpaceDE w:val="0"/>
              <w:autoSpaceDN w:val="0"/>
              <w:adjustRightInd w:val="0"/>
              <w:jc w:val="right"/>
              <w:rPr>
                <w:rFonts w:ascii="Arial Narrow" w:hAnsi="Arial Narrow" w:cs="Arial"/>
                <w:b/>
                <w:bCs/>
                <w:szCs w:val="19"/>
              </w:rPr>
            </w:pPr>
          </w:p>
        </w:tc>
        <w:tc>
          <w:tcPr>
            <w:tcW w:w="1202" w:type="dxa"/>
            <w:shd w:val="clear" w:color="auto" w:fill="FFFFFF"/>
          </w:tcPr>
          <w:p w:rsidR="0082359C" w:rsidRPr="00465814" w:rsidRDefault="0082359C" w:rsidP="0082359C">
            <w:pPr>
              <w:autoSpaceDE w:val="0"/>
              <w:autoSpaceDN w:val="0"/>
              <w:adjustRightInd w:val="0"/>
              <w:jc w:val="right"/>
              <w:rPr>
                <w:rFonts w:ascii="Arial Narrow" w:hAnsi="Arial Narrow" w:cs="Arial"/>
                <w:b/>
                <w:bCs/>
                <w:szCs w:val="19"/>
              </w:rPr>
            </w:pPr>
          </w:p>
        </w:tc>
        <w:tc>
          <w:tcPr>
            <w:tcW w:w="1202" w:type="dxa"/>
            <w:shd w:val="clear" w:color="auto" w:fill="FFFFFF"/>
          </w:tcPr>
          <w:p w:rsidR="0082359C" w:rsidRPr="00465814" w:rsidRDefault="0082359C" w:rsidP="0082359C">
            <w:pPr>
              <w:autoSpaceDE w:val="0"/>
              <w:autoSpaceDN w:val="0"/>
              <w:adjustRightInd w:val="0"/>
              <w:jc w:val="right"/>
              <w:rPr>
                <w:rFonts w:ascii="Arial Narrow" w:hAnsi="Arial Narrow" w:cs="Arial"/>
                <w:b/>
                <w:bCs/>
                <w:szCs w:val="19"/>
              </w:rPr>
            </w:pPr>
          </w:p>
        </w:tc>
      </w:tr>
      <w:tr w:rsidR="0082359C" w:rsidRPr="00465814" w:rsidTr="00EB397A">
        <w:trPr>
          <w:trHeight w:val="198"/>
        </w:trPr>
        <w:tc>
          <w:tcPr>
            <w:tcW w:w="5402" w:type="dxa"/>
            <w:shd w:val="clear" w:color="auto" w:fill="FFFFFF"/>
          </w:tcPr>
          <w:p w:rsidR="0082359C" w:rsidRPr="00465814" w:rsidRDefault="0082359C" w:rsidP="0082359C">
            <w:pPr>
              <w:pStyle w:val="BodyText2"/>
              <w:rPr>
                <w:rFonts w:ascii="Arial Narrow" w:hAnsi="Arial Narrow"/>
                <w:lang w:val="bg-BG"/>
              </w:rPr>
            </w:pPr>
            <w:r w:rsidRPr="00465814">
              <w:rPr>
                <w:rFonts w:ascii="Arial Narrow" w:hAnsi="Arial Narrow"/>
                <w:lang w:val="bg-BG"/>
              </w:rPr>
              <w:t>Собствен капитал</w:t>
            </w:r>
          </w:p>
        </w:tc>
        <w:tc>
          <w:tcPr>
            <w:tcW w:w="1431" w:type="dxa"/>
            <w:shd w:val="clear" w:color="auto" w:fill="FFFFFF"/>
          </w:tcPr>
          <w:p w:rsidR="0082359C" w:rsidRPr="00465814" w:rsidRDefault="0082359C" w:rsidP="0082359C">
            <w:pPr>
              <w:pStyle w:val="BodyText2"/>
              <w:rPr>
                <w:rFonts w:ascii="Arial Narrow" w:hAnsi="Arial Narrow" w:cs="Arial"/>
                <w:b w:val="0"/>
                <w:bCs/>
                <w:szCs w:val="19"/>
                <w:lang w:val="bg-BG"/>
              </w:rPr>
            </w:pPr>
          </w:p>
        </w:tc>
        <w:tc>
          <w:tcPr>
            <w:tcW w:w="1202" w:type="dxa"/>
            <w:shd w:val="clear" w:color="auto" w:fill="FFFFFF"/>
          </w:tcPr>
          <w:p w:rsidR="0082359C" w:rsidRPr="00465814" w:rsidRDefault="0082359C" w:rsidP="0082359C">
            <w:pPr>
              <w:pStyle w:val="BodyText2"/>
              <w:rPr>
                <w:rFonts w:ascii="Arial Narrow" w:hAnsi="Arial Narrow" w:cs="Arial"/>
                <w:b w:val="0"/>
                <w:bCs/>
                <w:szCs w:val="19"/>
                <w:lang w:val="bg-BG"/>
              </w:rPr>
            </w:pPr>
          </w:p>
        </w:tc>
        <w:tc>
          <w:tcPr>
            <w:tcW w:w="1202" w:type="dxa"/>
            <w:shd w:val="clear" w:color="auto" w:fill="FFFFFF"/>
          </w:tcPr>
          <w:p w:rsidR="0082359C" w:rsidRPr="00465814" w:rsidRDefault="0082359C" w:rsidP="0082359C">
            <w:pPr>
              <w:pStyle w:val="BodyText2"/>
              <w:rPr>
                <w:rFonts w:ascii="Arial Narrow" w:hAnsi="Arial Narrow" w:cs="Arial"/>
                <w:b w:val="0"/>
                <w:bCs/>
                <w:szCs w:val="19"/>
                <w:lang w:val="bg-BG"/>
              </w:rPr>
            </w:pPr>
          </w:p>
        </w:tc>
      </w:tr>
      <w:tr w:rsidR="0082359C" w:rsidRPr="00465814" w:rsidTr="00EB397A">
        <w:trPr>
          <w:trHeight w:val="198"/>
        </w:trPr>
        <w:tc>
          <w:tcPr>
            <w:tcW w:w="5402" w:type="dxa"/>
            <w:shd w:val="clear" w:color="auto" w:fill="FFFFFF"/>
          </w:tcPr>
          <w:p w:rsidR="0082359C" w:rsidRPr="00F77B61" w:rsidRDefault="0082359C" w:rsidP="0082359C">
            <w:pPr>
              <w:autoSpaceDE w:val="0"/>
              <w:autoSpaceDN w:val="0"/>
              <w:adjustRightInd w:val="0"/>
              <w:jc w:val="both"/>
              <w:rPr>
                <w:rFonts w:ascii="Arial Narrow" w:hAnsi="Arial Narrow" w:cs="Arial"/>
                <w:szCs w:val="19"/>
              </w:rPr>
            </w:pPr>
            <w:r w:rsidRPr="00F77B61">
              <w:rPr>
                <w:rFonts w:ascii="Arial Narrow" w:hAnsi="Arial Narrow" w:cs="Arial"/>
                <w:szCs w:val="19"/>
              </w:rPr>
              <w:t>Акционерен капитал</w:t>
            </w:r>
          </w:p>
        </w:tc>
        <w:tc>
          <w:tcPr>
            <w:tcW w:w="1431" w:type="dxa"/>
            <w:shd w:val="clear" w:color="auto" w:fill="FFFFFF"/>
          </w:tcPr>
          <w:p w:rsidR="0082359C" w:rsidRPr="00465814" w:rsidRDefault="00926234" w:rsidP="0082359C">
            <w:pPr>
              <w:autoSpaceDE w:val="0"/>
              <w:autoSpaceDN w:val="0"/>
              <w:adjustRightInd w:val="0"/>
              <w:jc w:val="right"/>
              <w:rPr>
                <w:rFonts w:ascii="Arial Narrow" w:hAnsi="Arial Narrow" w:cs="Arial"/>
                <w:szCs w:val="19"/>
              </w:rPr>
            </w:pPr>
            <w:r>
              <w:rPr>
                <w:rFonts w:ascii="Arial Narrow" w:hAnsi="Arial Narrow" w:cs="Arial"/>
                <w:szCs w:val="19"/>
              </w:rPr>
              <w:t>9.1</w:t>
            </w:r>
          </w:p>
        </w:tc>
        <w:tc>
          <w:tcPr>
            <w:tcW w:w="1202" w:type="dxa"/>
            <w:shd w:val="clear" w:color="auto" w:fill="FFFFFF"/>
          </w:tcPr>
          <w:p w:rsidR="0082359C" w:rsidRPr="00465814" w:rsidRDefault="0082359C" w:rsidP="0082359C">
            <w:pPr>
              <w:autoSpaceDE w:val="0"/>
              <w:autoSpaceDN w:val="0"/>
              <w:adjustRightInd w:val="0"/>
              <w:jc w:val="right"/>
              <w:rPr>
                <w:rFonts w:ascii="Arial Narrow" w:hAnsi="Arial Narrow" w:cs="Arial"/>
                <w:szCs w:val="19"/>
              </w:rPr>
            </w:pPr>
            <w:r>
              <w:rPr>
                <w:rFonts w:ascii="Arial Narrow" w:hAnsi="Arial Narrow" w:cs="Arial"/>
                <w:szCs w:val="19"/>
              </w:rPr>
              <w:t>1 603</w:t>
            </w:r>
          </w:p>
        </w:tc>
        <w:tc>
          <w:tcPr>
            <w:tcW w:w="1202" w:type="dxa"/>
            <w:shd w:val="clear" w:color="auto" w:fill="FFFFFF"/>
          </w:tcPr>
          <w:p w:rsidR="0082359C" w:rsidRPr="00465814" w:rsidRDefault="0082359C" w:rsidP="0082359C">
            <w:pPr>
              <w:autoSpaceDE w:val="0"/>
              <w:autoSpaceDN w:val="0"/>
              <w:adjustRightInd w:val="0"/>
              <w:jc w:val="right"/>
              <w:rPr>
                <w:rFonts w:ascii="Arial Narrow" w:hAnsi="Arial Narrow" w:cs="Arial"/>
                <w:szCs w:val="19"/>
              </w:rPr>
            </w:pPr>
            <w:r>
              <w:rPr>
                <w:rFonts w:ascii="Arial Narrow" w:hAnsi="Arial Narrow" w:cs="Arial"/>
                <w:szCs w:val="19"/>
              </w:rPr>
              <w:t>1 603</w:t>
            </w:r>
          </w:p>
        </w:tc>
      </w:tr>
      <w:tr w:rsidR="0082359C" w:rsidRPr="00465814" w:rsidTr="00EB397A">
        <w:trPr>
          <w:trHeight w:val="198"/>
        </w:trPr>
        <w:tc>
          <w:tcPr>
            <w:tcW w:w="5402" w:type="dxa"/>
            <w:shd w:val="clear" w:color="auto" w:fill="FFFFFF"/>
          </w:tcPr>
          <w:p w:rsidR="0082359C" w:rsidRPr="00465814" w:rsidRDefault="00037DD6" w:rsidP="0082359C">
            <w:pPr>
              <w:autoSpaceDE w:val="0"/>
              <w:autoSpaceDN w:val="0"/>
              <w:adjustRightInd w:val="0"/>
              <w:jc w:val="both"/>
              <w:rPr>
                <w:rFonts w:ascii="Arial Narrow" w:hAnsi="Arial Narrow" w:cs="Arial"/>
                <w:szCs w:val="19"/>
              </w:rPr>
            </w:pPr>
            <w:r>
              <w:rPr>
                <w:rFonts w:ascii="Arial Narrow" w:hAnsi="Arial Narrow" w:cs="Arial"/>
                <w:szCs w:val="19"/>
              </w:rPr>
              <w:t>Други резерви</w:t>
            </w:r>
            <w:r w:rsidR="0082359C" w:rsidRPr="00465814">
              <w:rPr>
                <w:rFonts w:ascii="Arial Narrow" w:hAnsi="Arial Narrow" w:cs="Arial"/>
                <w:szCs w:val="19"/>
              </w:rPr>
              <w:t xml:space="preserve"> </w:t>
            </w:r>
          </w:p>
        </w:tc>
        <w:tc>
          <w:tcPr>
            <w:tcW w:w="1431" w:type="dxa"/>
            <w:shd w:val="clear" w:color="auto" w:fill="FFFFFF"/>
          </w:tcPr>
          <w:p w:rsidR="0082359C" w:rsidRPr="00465814" w:rsidRDefault="0082359C" w:rsidP="0082359C">
            <w:pPr>
              <w:autoSpaceDE w:val="0"/>
              <w:autoSpaceDN w:val="0"/>
              <w:adjustRightInd w:val="0"/>
              <w:jc w:val="right"/>
              <w:rPr>
                <w:rFonts w:ascii="Arial Narrow" w:hAnsi="Arial Narrow" w:cs="Arial"/>
                <w:szCs w:val="19"/>
              </w:rPr>
            </w:pPr>
          </w:p>
        </w:tc>
        <w:tc>
          <w:tcPr>
            <w:tcW w:w="1202" w:type="dxa"/>
            <w:tcBorders>
              <w:bottom w:val="single" w:sz="4" w:space="0" w:color="auto"/>
            </w:tcBorders>
            <w:shd w:val="clear" w:color="auto" w:fill="FFFFFF"/>
          </w:tcPr>
          <w:p w:rsidR="0082359C" w:rsidRPr="00037DD6" w:rsidRDefault="00037DD6" w:rsidP="00BC1610">
            <w:pPr>
              <w:autoSpaceDE w:val="0"/>
              <w:autoSpaceDN w:val="0"/>
              <w:adjustRightInd w:val="0"/>
              <w:jc w:val="right"/>
              <w:rPr>
                <w:rFonts w:ascii="Arial Narrow" w:hAnsi="Arial Narrow" w:cs="Arial"/>
                <w:szCs w:val="19"/>
              </w:rPr>
            </w:pPr>
            <w:r>
              <w:rPr>
                <w:rFonts w:ascii="Arial Narrow" w:hAnsi="Arial Narrow" w:cs="Arial"/>
                <w:szCs w:val="19"/>
              </w:rPr>
              <w:t>16</w:t>
            </w:r>
          </w:p>
        </w:tc>
        <w:tc>
          <w:tcPr>
            <w:tcW w:w="1202" w:type="dxa"/>
            <w:tcBorders>
              <w:bottom w:val="single" w:sz="4" w:space="0" w:color="auto"/>
            </w:tcBorders>
            <w:shd w:val="clear" w:color="auto" w:fill="FFFFFF"/>
          </w:tcPr>
          <w:p w:rsidR="0082359C" w:rsidRPr="00465814" w:rsidRDefault="001F087A" w:rsidP="0082359C">
            <w:pPr>
              <w:autoSpaceDE w:val="0"/>
              <w:autoSpaceDN w:val="0"/>
              <w:adjustRightInd w:val="0"/>
              <w:jc w:val="right"/>
              <w:rPr>
                <w:rFonts w:ascii="Arial Narrow" w:hAnsi="Arial Narrow" w:cs="Arial"/>
                <w:szCs w:val="19"/>
              </w:rPr>
            </w:pPr>
            <w:r>
              <w:rPr>
                <w:rFonts w:ascii="Arial Narrow" w:hAnsi="Arial Narrow" w:cs="Arial"/>
                <w:szCs w:val="19"/>
              </w:rPr>
              <w:t>-</w:t>
            </w:r>
          </w:p>
        </w:tc>
      </w:tr>
      <w:tr w:rsidR="00344EF4" w:rsidRPr="00465814" w:rsidTr="00EB397A">
        <w:trPr>
          <w:trHeight w:val="198"/>
        </w:trPr>
        <w:tc>
          <w:tcPr>
            <w:tcW w:w="5402" w:type="dxa"/>
            <w:shd w:val="clear" w:color="auto" w:fill="FFFFFF"/>
          </w:tcPr>
          <w:p w:rsidR="00344EF4" w:rsidRPr="00465814" w:rsidRDefault="00344EF4" w:rsidP="0082359C">
            <w:pPr>
              <w:autoSpaceDE w:val="0"/>
              <w:autoSpaceDN w:val="0"/>
              <w:adjustRightInd w:val="0"/>
              <w:jc w:val="both"/>
              <w:rPr>
                <w:rFonts w:ascii="Arial Narrow" w:hAnsi="Arial Narrow" w:cs="Arial"/>
                <w:szCs w:val="19"/>
              </w:rPr>
            </w:pPr>
            <w:r>
              <w:rPr>
                <w:rFonts w:ascii="Arial Narrow" w:hAnsi="Arial Narrow" w:cs="Arial"/>
                <w:szCs w:val="19"/>
              </w:rPr>
              <w:t xml:space="preserve">Текуща </w:t>
            </w:r>
            <w:r w:rsidR="009E6045">
              <w:rPr>
                <w:rFonts w:ascii="Arial Narrow" w:hAnsi="Arial Narrow" w:cs="Arial"/>
                <w:szCs w:val="19"/>
              </w:rPr>
              <w:t>печалба/</w:t>
            </w:r>
            <w:r>
              <w:rPr>
                <w:rFonts w:ascii="Arial Narrow" w:hAnsi="Arial Narrow" w:cs="Arial"/>
                <w:szCs w:val="19"/>
              </w:rPr>
              <w:t>загуба</w:t>
            </w:r>
          </w:p>
        </w:tc>
        <w:tc>
          <w:tcPr>
            <w:tcW w:w="1431" w:type="dxa"/>
            <w:shd w:val="clear" w:color="auto" w:fill="FFFFFF"/>
          </w:tcPr>
          <w:p w:rsidR="00344EF4" w:rsidRPr="00465814" w:rsidRDefault="00344EF4" w:rsidP="0082359C">
            <w:pPr>
              <w:autoSpaceDE w:val="0"/>
              <w:autoSpaceDN w:val="0"/>
              <w:adjustRightInd w:val="0"/>
              <w:jc w:val="right"/>
              <w:rPr>
                <w:rFonts w:ascii="Arial Narrow" w:hAnsi="Arial Narrow" w:cs="Arial"/>
                <w:szCs w:val="19"/>
              </w:rPr>
            </w:pPr>
          </w:p>
        </w:tc>
        <w:tc>
          <w:tcPr>
            <w:tcW w:w="1202" w:type="dxa"/>
            <w:tcBorders>
              <w:bottom w:val="single" w:sz="4" w:space="0" w:color="auto"/>
            </w:tcBorders>
            <w:shd w:val="clear" w:color="auto" w:fill="FFFFFF"/>
          </w:tcPr>
          <w:p w:rsidR="00344EF4" w:rsidRPr="00037DD6" w:rsidRDefault="00037DD6" w:rsidP="00195A4E">
            <w:pPr>
              <w:autoSpaceDE w:val="0"/>
              <w:autoSpaceDN w:val="0"/>
              <w:adjustRightInd w:val="0"/>
              <w:jc w:val="right"/>
              <w:rPr>
                <w:rFonts w:ascii="Arial Narrow" w:hAnsi="Arial Narrow" w:cs="Arial"/>
                <w:szCs w:val="19"/>
              </w:rPr>
            </w:pPr>
            <w:r>
              <w:rPr>
                <w:rFonts w:ascii="Arial Narrow" w:hAnsi="Arial Narrow" w:cs="Arial"/>
                <w:szCs w:val="19"/>
              </w:rPr>
              <w:t>24</w:t>
            </w:r>
          </w:p>
        </w:tc>
        <w:tc>
          <w:tcPr>
            <w:tcW w:w="1202" w:type="dxa"/>
            <w:tcBorders>
              <w:bottom w:val="single" w:sz="4" w:space="0" w:color="auto"/>
            </w:tcBorders>
            <w:shd w:val="clear" w:color="auto" w:fill="FFFFFF"/>
          </w:tcPr>
          <w:p w:rsidR="00344EF4" w:rsidRDefault="0015553C" w:rsidP="00344EF4">
            <w:pPr>
              <w:autoSpaceDE w:val="0"/>
              <w:autoSpaceDN w:val="0"/>
              <w:adjustRightInd w:val="0"/>
              <w:jc w:val="right"/>
              <w:rPr>
                <w:rFonts w:ascii="Arial Narrow" w:hAnsi="Arial Narrow" w:cs="Arial"/>
                <w:szCs w:val="19"/>
              </w:rPr>
            </w:pPr>
            <w:r>
              <w:rPr>
                <w:rFonts w:ascii="Arial Narrow" w:hAnsi="Arial Narrow" w:cs="Arial"/>
                <w:szCs w:val="19"/>
                <w:lang w:val="en-US"/>
              </w:rPr>
              <w:t>1</w:t>
            </w:r>
            <w:r w:rsidR="001F087A">
              <w:rPr>
                <w:rFonts w:ascii="Arial Narrow" w:hAnsi="Arial Narrow" w:cs="Arial"/>
                <w:szCs w:val="19"/>
              </w:rPr>
              <w:t>6</w:t>
            </w:r>
          </w:p>
        </w:tc>
      </w:tr>
      <w:tr w:rsidR="0082359C" w:rsidRPr="00465814" w:rsidTr="00EB397A">
        <w:trPr>
          <w:trHeight w:val="198"/>
        </w:trPr>
        <w:tc>
          <w:tcPr>
            <w:tcW w:w="5402" w:type="dxa"/>
            <w:shd w:val="clear" w:color="auto" w:fill="FFFFFF"/>
          </w:tcPr>
          <w:p w:rsidR="0082359C" w:rsidRPr="00465814" w:rsidRDefault="0082359C" w:rsidP="0082359C">
            <w:pPr>
              <w:pStyle w:val="BodyText2"/>
              <w:rPr>
                <w:rFonts w:ascii="Arial Narrow" w:hAnsi="Arial Narrow"/>
                <w:lang w:val="bg-BG"/>
              </w:rPr>
            </w:pPr>
            <w:r w:rsidRPr="00465814">
              <w:rPr>
                <w:rFonts w:ascii="Arial Narrow" w:hAnsi="Arial Narrow"/>
                <w:lang w:val="bg-BG"/>
              </w:rPr>
              <w:t>Общо собствен капитал</w:t>
            </w:r>
          </w:p>
        </w:tc>
        <w:tc>
          <w:tcPr>
            <w:tcW w:w="1431" w:type="dxa"/>
            <w:shd w:val="clear" w:color="auto" w:fill="FFFFFF"/>
          </w:tcPr>
          <w:p w:rsidR="0082359C" w:rsidRPr="00465814" w:rsidRDefault="0082359C" w:rsidP="0082359C">
            <w:pPr>
              <w:pStyle w:val="BodyText2"/>
              <w:rPr>
                <w:rFonts w:ascii="Arial Narrow" w:hAnsi="Arial Narrow" w:cs="Arial"/>
                <w:b w:val="0"/>
                <w:bCs/>
                <w:szCs w:val="19"/>
                <w:lang w:val="bg-BG"/>
              </w:rPr>
            </w:pPr>
          </w:p>
        </w:tc>
        <w:tc>
          <w:tcPr>
            <w:tcW w:w="1202" w:type="dxa"/>
            <w:tcBorders>
              <w:top w:val="single" w:sz="4" w:space="0" w:color="auto"/>
              <w:bottom w:val="single" w:sz="4" w:space="0" w:color="auto"/>
            </w:tcBorders>
            <w:shd w:val="clear" w:color="auto" w:fill="FFFFFF"/>
          </w:tcPr>
          <w:p w:rsidR="0082359C" w:rsidRPr="00037DD6" w:rsidRDefault="00344EF4" w:rsidP="00037DD6">
            <w:pPr>
              <w:autoSpaceDE w:val="0"/>
              <w:autoSpaceDN w:val="0"/>
              <w:adjustRightInd w:val="0"/>
              <w:jc w:val="right"/>
              <w:rPr>
                <w:rFonts w:ascii="Arial Narrow" w:hAnsi="Arial Narrow" w:cs="Arial"/>
                <w:b/>
                <w:szCs w:val="19"/>
              </w:rPr>
            </w:pPr>
            <w:r>
              <w:rPr>
                <w:rFonts w:ascii="Arial Narrow" w:hAnsi="Arial Narrow" w:cs="Arial"/>
                <w:b/>
                <w:szCs w:val="19"/>
                <w:lang w:val="en-US"/>
              </w:rPr>
              <w:t xml:space="preserve">1 </w:t>
            </w:r>
            <w:r w:rsidR="004C78E6">
              <w:rPr>
                <w:rFonts w:ascii="Arial Narrow" w:hAnsi="Arial Narrow" w:cs="Arial"/>
                <w:b/>
                <w:szCs w:val="19"/>
                <w:lang w:val="en-US"/>
              </w:rPr>
              <w:t>6</w:t>
            </w:r>
            <w:r w:rsidR="00037DD6">
              <w:rPr>
                <w:rFonts w:ascii="Arial Narrow" w:hAnsi="Arial Narrow" w:cs="Arial"/>
                <w:b/>
                <w:szCs w:val="19"/>
              </w:rPr>
              <w:t>40</w:t>
            </w:r>
          </w:p>
        </w:tc>
        <w:tc>
          <w:tcPr>
            <w:tcW w:w="1202" w:type="dxa"/>
            <w:tcBorders>
              <w:top w:val="single" w:sz="4" w:space="0" w:color="auto"/>
              <w:bottom w:val="single" w:sz="4" w:space="0" w:color="auto"/>
            </w:tcBorders>
            <w:shd w:val="clear" w:color="auto" w:fill="FFFFFF"/>
          </w:tcPr>
          <w:p w:rsidR="0082359C" w:rsidRPr="00465814" w:rsidRDefault="001F087A" w:rsidP="0015553C">
            <w:pPr>
              <w:autoSpaceDE w:val="0"/>
              <w:autoSpaceDN w:val="0"/>
              <w:adjustRightInd w:val="0"/>
              <w:jc w:val="right"/>
              <w:rPr>
                <w:rFonts w:ascii="Arial Narrow" w:hAnsi="Arial Narrow" w:cs="Arial"/>
                <w:b/>
                <w:szCs w:val="19"/>
              </w:rPr>
            </w:pPr>
            <w:r>
              <w:rPr>
                <w:rFonts w:ascii="Arial Narrow" w:hAnsi="Arial Narrow" w:cs="Arial"/>
                <w:b/>
                <w:szCs w:val="19"/>
              </w:rPr>
              <w:t>1 6</w:t>
            </w:r>
            <w:r w:rsidR="0015553C">
              <w:rPr>
                <w:rFonts w:ascii="Arial Narrow" w:hAnsi="Arial Narrow" w:cs="Arial"/>
                <w:b/>
                <w:szCs w:val="19"/>
                <w:lang w:val="en-US"/>
              </w:rPr>
              <w:t>1</w:t>
            </w:r>
            <w:r>
              <w:rPr>
                <w:rFonts w:ascii="Arial Narrow" w:hAnsi="Arial Narrow" w:cs="Arial"/>
                <w:b/>
                <w:szCs w:val="19"/>
              </w:rPr>
              <w:t>9</w:t>
            </w:r>
          </w:p>
        </w:tc>
      </w:tr>
      <w:tr w:rsidR="0082359C" w:rsidRPr="00465814" w:rsidTr="00EB397A">
        <w:trPr>
          <w:trHeight w:val="198"/>
        </w:trPr>
        <w:tc>
          <w:tcPr>
            <w:tcW w:w="5402" w:type="dxa"/>
            <w:shd w:val="clear" w:color="auto" w:fill="FFFFFF"/>
          </w:tcPr>
          <w:p w:rsidR="0082359C" w:rsidRPr="00465814" w:rsidRDefault="0082359C" w:rsidP="0082359C">
            <w:pPr>
              <w:rPr>
                <w:rFonts w:ascii="Arial Narrow" w:hAnsi="Arial Narrow"/>
              </w:rPr>
            </w:pPr>
          </w:p>
        </w:tc>
        <w:tc>
          <w:tcPr>
            <w:tcW w:w="1431" w:type="dxa"/>
            <w:shd w:val="clear" w:color="auto" w:fill="FFFFFF"/>
          </w:tcPr>
          <w:p w:rsidR="0082359C" w:rsidRPr="00465814" w:rsidRDefault="0082359C" w:rsidP="0082359C">
            <w:pPr>
              <w:rPr>
                <w:rFonts w:ascii="Arial Narrow" w:hAnsi="Arial Narrow" w:cs="Arial"/>
                <w:szCs w:val="19"/>
              </w:rPr>
            </w:pPr>
          </w:p>
        </w:tc>
        <w:tc>
          <w:tcPr>
            <w:tcW w:w="1202" w:type="dxa"/>
            <w:tcBorders>
              <w:top w:val="single" w:sz="4" w:space="0" w:color="auto"/>
            </w:tcBorders>
            <w:shd w:val="clear" w:color="auto" w:fill="FFFFFF"/>
          </w:tcPr>
          <w:p w:rsidR="0082359C" w:rsidRPr="00465814" w:rsidRDefault="0082359C" w:rsidP="0082359C">
            <w:pPr>
              <w:rPr>
                <w:rFonts w:ascii="Arial Narrow" w:hAnsi="Arial Narrow" w:cs="Arial"/>
                <w:b/>
                <w:bCs/>
                <w:szCs w:val="19"/>
              </w:rPr>
            </w:pPr>
          </w:p>
        </w:tc>
        <w:tc>
          <w:tcPr>
            <w:tcW w:w="1202" w:type="dxa"/>
            <w:tcBorders>
              <w:top w:val="single" w:sz="4" w:space="0" w:color="auto"/>
            </w:tcBorders>
            <w:shd w:val="clear" w:color="auto" w:fill="FFFFFF"/>
          </w:tcPr>
          <w:p w:rsidR="0082359C" w:rsidRPr="00465814" w:rsidRDefault="0082359C" w:rsidP="0082359C">
            <w:pPr>
              <w:rPr>
                <w:rFonts w:ascii="Arial Narrow" w:hAnsi="Arial Narrow" w:cs="Arial"/>
                <w:b/>
                <w:bCs/>
                <w:szCs w:val="19"/>
              </w:rPr>
            </w:pPr>
          </w:p>
        </w:tc>
      </w:tr>
      <w:tr w:rsidR="0082359C" w:rsidRPr="00465814" w:rsidTr="00F94F9A">
        <w:trPr>
          <w:trHeight w:val="198"/>
        </w:trPr>
        <w:tc>
          <w:tcPr>
            <w:tcW w:w="5402" w:type="dxa"/>
            <w:shd w:val="clear" w:color="auto" w:fill="FFFFFF"/>
          </w:tcPr>
          <w:p w:rsidR="0082359C" w:rsidRDefault="0082359C" w:rsidP="0082359C">
            <w:pPr>
              <w:pStyle w:val="BodyText2"/>
              <w:rPr>
                <w:rFonts w:ascii="Arial Narrow" w:hAnsi="Arial Narrow"/>
                <w:lang w:val="bg-BG"/>
              </w:rPr>
            </w:pPr>
            <w:r w:rsidRPr="00465814">
              <w:rPr>
                <w:rFonts w:ascii="Arial Narrow" w:hAnsi="Arial Narrow"/>
                <w:lang w:val="bg-BG"/>
              </w:rPr>
              <w:t>Пасиви</w:t>
            </w:r>
          </w:p>
          <w:p w:rsidR="009D3702" w:rsidRDefault="009D3702" w:rsidP="0082359C">
            <w:pPr>
              <w:pStyle w:val="BodyText2"/>
              <w:rPr>
                <w:rFonts w:ascii="Arial Narrow" w:hAnsi="Arial Narrow"/>
                <w:lang w:val="bg-BG"/>
              </w:rPr>
            </w:pPr>
            <w:r>
              <w:rPr>
                <w:rFonts w:ascii="Arial Narrow" w:hAnsi="Arial Narrow"/>
                <w:lang w:val="bg-BG"/>
              </w:rPr>
              <w:t>Нет</w:t>
            </w:r>
            <w:r w:rsidRPr="00465814">
              <w:rPr>
                <w:rFonts w:ascii="Arial Narrow" w:hAnsi="Arial Narrow"/>
                <w:lang w:val="bg-BG"/>
              </w:rPr>
              <w:t>екущи пасиви</w:t>
            </w:r>
          </w:p>
          <w:p w:rsidR="009D3702" w:rsidRDefault="009D3702" w:rsidP="0082359C">
            <w:pPr>
              <w:pStyle w:val="BodyText2"/>
              <w:rPr>
                <w:rFonts w:ascii="Arial Narrow" w:hAnsi="Arial Narrow"/>
                <w:b w:val="0"/>
                <w:lang w:val="bg-BG"/>
              </w:rPr>
            </w:pPr>
            <w:r w:rsidRPr="009D3702">
              <w:rPr>
                <w:rFonts w:ascii="Arial Narrow" w:hAnsi="Arial Narrow"/>
                <w:b w:val="0"/>
                <w:lang w:val="bg-BG"/>
              </w:rPr>
              <w:t>З</w:t>
            </w:r>
            <w:r w:rsidRPr="009D3702">
              <w:rPr>
                <w:rFonts w:ascii="Arial Narrow" w:hAnsi="Arial Narrow"/>
                <w:b w:val="0"/>
              </w:rPr>
              <w:t>адължения към свързани лица</w:t>
            </w:r>
          </w:p>
          <w:p w:rsidR="009D3702" w:rsidRPr="00C831C7" w:rsidRDefault="009D3702" w:rsidP="00C831C7">
            <w:pPr>
              <w:pStyle w:val="BodyText2"/>
              <w:rPr>
                <w:rFonts w:ascii="Arial Narrow" w:hAnsi="Arial Narrow" w:cs="Arial"/>
                <w:b w:val="0"/>
                <w:szCs w:val="19"/>
              </w:rPr>
            </w:pPr>
            <w:r w:rsidRPr="009D3702">
              <w:rPr>
                <w:rFonts w:ascii="Arial Narrow" w:hAnsi="Arial Narrow" w:cs="Arial"/>
                <w:b w:val="0"/>
                <w:szCs w:val="19"/>
              </w:rPr>
              <w:t>Други задължения</w:t>
            </w:r>
            <w:r>
              <w:rPr>
                <w:rFonts w:ascii="Arial Narrow" w:hAnsi="Arial Narrow" w:cs="Arial"/>
                <w:b w:val="0"/>
                <w:szCs w:val="19"/>
                <w:lang w:val="bg-BG"/>
              </w:rPr>
              <w:t xml:space="preserve">                                                                                    </w:t>
            </w:r>
          </w:p>
        </w:tc>
        <w:tc>
          <w:tcPr>
            <w:tcW w:w="1431" w:type="dxa"/>
            <w:shd w:val="clear" w:color="auto" w:fill="FFFFFF"/>
          </w:tcPr>
          <w:p w:rsidR="00D95554" w:rsidRDefault="00D95554" w:rsidP="0082359C">
            <w:pPr>
              <w:pStyle w:val="BodyText2"/>
              <w:rPr>
                <w:rFonts w:ascii="Arial Narrow" w:hAnsi="Arial Narrow" w:cs="Arial"/>
                <w:szCs w:val="19"/>
                <w:lang w:val="bg-BG"/>
              </w:rPr>
            </w:pPr>
          </w:p>
          <w:p w:rsidR="00D95554" w:rsidRPr="00D95554" w:rsidRDefault="00D95554" w:rsidP="00D95554"/>
          <w:p w:rsidR="00D95554" w:rsidRPr="00AC1B38" w:rsidRDefault="00AC1B38" w:rsidP="00AC1B38">
            <w:pPr>
              <w:jc w:val="center"/>
              <w:rPr>
                <w:rFonts w:ascii="Arial Narrow" w:hAnsi="Arial Narrow"/>
              </w:rPr>
            </w:pPr>
            <w:r>
              <w:rPr>
                <w:rFonts w:ascii="Arial Narrow" w:hAnsi="Arial Narrow"/>
              </w:rPr>
              <w:t xml:space="preserve">            </w:t>
            </w:r>
            <w:r w:rsidRPr="00AC1B38">
              <w:rPr>
                <w:rFonts w:ascii="Arial Narrow" w:hAnsi="Arial Narrow"/>
              </w:rPr>
              <w:t>19.4</w:t>
            </w:r>
          </w:p>
          <w:p w:rsidR="0082359C" w:rsidRPr="00D95554" w:rsidRDefault="00D95554" w:rsidP="00D95554">
            <w:pPr>
              <w:jc w:val="center"/>
              <w:rPr>
                <w:rFonts w:ascii="Arial Narrow" w:hAnsi="Arial Narrow"/>
              </w:rPr>
            </w:pPr>
            <w:r>
              <w:t xml:space="preserve">            </w:t>
            </w:r>
            <w:r w:rsidRPr="00D95554">
              <w:rPr>
                <w:rFonts w:ascii="Arial Narrow" w:hAnsi="Arial Narrow"/>
              </w:rPr>
              <w:t>12.1</w:t>
            </w:r>
          </w:p>
        </w:tc>
        <w:tc>
          <w:tcPr>
            <w:tcW w:w="1202" w:type="dxa"/>
            <w:tcBorders>
              <w:bottom w:val="single" w:sz="4" w:space="0" w:color="auto"/>
            </w:tcBorders>
            <w:shd w:val="clear" w:color="auto" w:fill="FFFFFF"/>
          </w:tcPr>
          <w:p w:rsidR="0082359C" w:rsidRDefault="0082359C" w:rsidP="0082359C">
            <w:pPr>
              <w:pStyle w:val="BodyText2"/>
              <w:rPr>
                <w:rFonts w:ascii="Arial Narrow" w:hAnsi="Arial Narrow" w:cs="Arial"/>
                <w:b w:val="0"/>
                <w:bCs/>
                <w:szCs w:val="19"/>
                <w:lang w:val="bg-BG"/>
              </w:rPr>
            </w:pPr>
          </w:p>
          <w:p w:rsidR="00746017" w:rsidRDefault="00746017" w:rsidP="0082359C">
            <w:pPr>
              <w:pStyle w:val="BodyText2"/>
              <w:rPr>
                <w:rFonts w:ascii="Arial Narrow" w:hAnsi="Arial Narrow" w:cs="Arial"/>
                <w:b w:val="0"/>
                <w:bCs/>
                <w:szCs w:val="19"/>
                <w:lang w:val="bg-BG"/>
              </w:rPr>
            </w:pPr>
          </w:p>
          <w:p w:rsidR="009D3702" w:rsidRPr="00C42006" w:rsidRDefault="0019280E" w:rsidP="0082359C">
            <w:pPr>
              <w:pStyle w:val="BodyText2"/>
              <w:rPr>
                <w:rFonts w:ascii="Arial Narrow" w:hAnsi="Arial Narrow" w:cs="Arial"/>
                <w:b w:val="0"/>
                <w:bCs/>
                <w:szCs w:val="19"/>
              </w:rPr>
            </w:pPr>
            <w:r>
              <w:rPr>
                <w:rFonts w:ascii="Arial Narrow" w:hAnsi="Arial Narrow" w:cs="Arial"/>
                <w:b w:val="0"/>
                <w:bCs/>
                <w:szCs w:val="19"/>
                <w:lang w:val="bg-BG"/>
              </w:rPr>
              <w:t xml:space="preserve">         </w:t>
            </w:r>
            <w:r w:rsidR="0043183E">
              <w:rPr>
                <w:rFonts w:ascii="Arial Narrow" w:hAnsi="Arial Narrow" w:cs="Arial"/>
                <w:b w:val="0"/>
                <w:bCs/>
                <w:szCs w:val="19"/>
                <w:lang w:val="bg-BG"/>
              </w:rPr>
              <w:t>2 92</w:t>
            </w:r>
            <w:r w:rsidR="00C42006">
              <w:rPr>
                <w:rFonts w:ascii="Arial Narrow" w:hAnsi="Arial Narrow" w:cs="Arial"/>
                <w:b w:val="0"/>
                <w:bCs/>
                <w:szCs w:val="19"/>
              </w:rPr>
              <w:t>1</w:t>
            </w:r>
          </w:p>
          <w:p w:rsidR="00654F6C" w:rsidRPr="00C831C7" w:rsidRDefault="0019280E" w:rsidP="009D3702">
            <w:pPr>
              <w:tabs>
                <w:tab w:val="left" w:pos="900"/>
              </w:tabs>
              <w:rPr>
                <w:rFonts w:ascii="Arial Narrow" w:hAnsi="Arial Narrow"/>
                <w:lang w:val="en-US"/>
              </w:rPr>
            </w:pPr>
            <w:r>
              <w:rPr>
                <w:rFonts w:ascii="Arial Narrow" w:hAnsi="Arial Narrow"/>
              </w:rPr>
              <w:t xml:space="preserve">         </w:t>
            </w:r>
            <w:r w:rsidR="009D3702" w:rsidRPr="00C831C7">
              <w:rPr>
                <w:rFonts w:ascii="Arial Narrow" w:hAnsi="Arial Narrow"/>
              </w:rPr>
              <w:t>3</w:t>
            </w:r>
            <w:r>
              <w:rPr>
                <w:rFonts w:ascii="Arial Narrow" w:hAnsi="Arial Narrow"/>
                <w:lang w:val="en-US"/>
              </w:rPr>
              <w:t xml:space="preserve"> </w:t>
            </w:r>
            <w:r w:rsidR="009D3702" w:rsidRPr="00C831C7">
              <w:rPr>
                <w:rFonts w:ascii="Arial Narrow" w:hAnsi="Arial Narrow"/>
              </w:rPr>
              <w:t>95</w:t>
            </w:r>
            <w:r w:rsidR="00C831C7">
              <w:rPr>
                <w:rFonts w:ascii="Arial Narrow" w:hAnsi="Arial Narrow"/>
                <w:lang w:val="en-US"/>
              </w:rPr>
              <w:t>1</w:t>
            </w:r>
          </w:p>
        </w:tc>
        <w:tc>
          <w:tcPr>
            <w:tcW w:w="1202" w:type="dxa"/>
            <w:tcBorders>
              <w:bottom w:val="single" w:sz="4" w:space="0" w:color="auto"/>
            </w:tcBorders>
            <w:shd w:val="clear" w:color="auto" w:fill="FFFFFF"/>
          </w:tcPr>
          <w:p w:rsidR="0082359C" w:rsidRDefault="0082359C" w:rsidP="0082359C">
            <w:pPr>
              <w:pStyle w:val="BodyText2"/>
              <w:rPr>
                <w:rFonts w:ascii="Arial Narrow" w:hAnsi="Arial Narrow" w:cs="Arial"/>
                <w:b w:val="0"/>
                <w:bCs/>
                <w:szCs w:val="19"/>
                <w:lang w:val="bg-BG"/>
              </w:rPr>
            </w:pPr>
          </w:p>
          <w:p w:rsidR="009D3702" w:rsidRDefault="009D3702" w:rsidP="0082359C">
            <w:pPr>
              <w:pStyle w:val="BodyText2"/>
              <w:rPr>
                <w:rFonts w:ascii="Arial Narrow" w:hAnsi="Arial Narrow" w:cs="Arial"/>
                <w:b w:val="0"/>
                <w:bCs/>
                <w:szCs w:val="19"/>
                <w:lang w:val="bg-BG"/>
              </w:rPr>
            </w:pPr>
          </w:p>
          <w:p w:rsidR="009D3702" w:rsidRPr="0015553C" w:rsidRDefault="0015553C" w:rsidP="0082359C">
            <w:pPr>
              <w:pStyle w:val="BodyText2"/>
              <w:rPr>
                <w:rFonts w:ascii="Arial Narrow" w:hAnsi="Arial Narrow" w:cs="Arial"/>
                <w:b w:val="0"/>
                <w:bCs/>
                <w:szCs w:val="19"/>
              </w:rPr>
            </w:pPr>
            <w:r>
              <w:rPr>
                <w:rFonts w:ascii="Arial Narrow" w:hAnsi="Arial Narrow" w:cs="Arial"/>
                <w:b w:val="0"/>
                <w:bCs/>
                <w:szCs w:val="19"/>
              </w:rPr>
              <w:t xml:space="preserve">        3 114</w:t>
            </w:r>
          </w:p>
          <w:p w:rsidR="00654F6C" w:rsidRPr="0015553C" w:rsidRDefault="0015553C" w:rsidP="0015553C">
            <w:pPr>
              <w:pStyle w:val="BodyText2"/>
              <w:rPr>
                <w:rFonts w:ascii="Arial Narrow" w:hAnsi="Arial Narrow" w:cs="Arial"/>
                <w:b w:val="0"/>
                <w:bCs/>
                <w:szCs w:val="19"/>
              </w:rPr>
            </w:pPr>
            <w:r>
              <w:rPr>
                <w:rFonts w:ascii="Arial Narrow" w:hAnsi="Arial Narrow" w:cs="Arial"/>
                <w:b w:val="0"/>
                <w:bCs/>
                <w:szCs w:val="19"/>
                <w:lang w:val="bg-BG"/>
              </w:rPr>
              <w:t xml:space="preserve">        </w:t>
            </w:r>
            <w:r w:rsidRPr="0015553C">
              <w:rPr>
                <w:rFonts w:ascii="Arial Narrow" w:hAnsi="Arial Narrow" w:cs="Arial"/>
                <w:b w:val="0"/>
                <w:bCs/>
                <w:szCs w:val="19"/>
              </w:rPr>
              <w:t>3</w:t>
            </w:r>
            <w:r w:rsidR="00654F6C" w:rsidRPr="0015553C">
              <w:rPr>
                <w:rFonts w:ascii="Arial Narrow" w:hAnsi="Arial Narrow" w:cs="Arial"/>
                <w:b w:val="0"/>
                <w:bCs/>
                <w:szCs w:val="19"/>
                <w:lang w:val="bg-BG"/>
              </w:rPr>
              <w:t xml:space="preserve"> </w:t>
            </w:r>
            <w:r w:rsidRPr="0015553C">
              <w:rPr>
                <w:rFonts w:ascii="Arial Narrow" w:hAnsi="Arial Narrow" w:cs="Arial"/>
                <w:b w:val="0"/>
                <w:bCs/>
                <w:szCs w:val="19"/>
              </w:rPr>
              <w:t>951</w:t>
            </w:r>
          </w:p>
        </w:tc>
      </w:tr>
      <w:tr w:rsidR="00C831C7" w:rsidRPr="00465814" w:rsidTr="00F94F9A">
        <w:trPr>
          <w:trHeight w:val="198"/>
        </w:trPr>
        <w:tc>
          <w:tcPr>
            <w:tcW w:w="5402" w:type="dxa"/>
            <w:shd w:val="clear" w:color="auto" w:fill="FFFFFF"/>
          </w:tcPr>
          <w:p w:rsidR="00C831C7" w:rsidRPr="00F94F9A" w:rsidRDefault="00C831C7" w:rsidP="0082359C">
            <w:pPr>
              <w:pStyle w:val="BodyText2"/>
              <w:rPr>
                <w:rFonts w:ascii="Arial Narrow" w:hAnsi="Arial Narrow"/>
              </w:rPr>
            </w:pPr>
            <w:r w:rsidRPr="0017354F">
              <w:rPr>
                <w:rFonts w:ascii="Arial Narrow" w:hAnsi="Arial Narrow"/>
                <w:lang w:val="bg-BG"/>
              </w:rPr>
              <w:t>Нетекущи пасиви</w:t>
            </w:r>
          </w:p>
        </w:tc>
        <w:tc>
          <w:tcPr>
            <w:tcW w:w="1431" w:type="dxa"/>
            <w:shd w:val="clear" w:color="auto" w:fill="FFFFFF"/>
          </w:tcPr>
          <w:p w:rsidR="00C831C7" w:rsidRPr="00465814" w:rsidRDefault="00C831C7" w:rsidP="0082359C">
            <w:pPr>
              <w:pStyle w:val="BodyText2"/>
              <w:jc w:val="right"/>
              <w:rPr>
                <w:rFonts w:ascii="Arial Narrow" w:hAnsi="Arial Narrow" w:cs="Arial"/>
                <w:szCs w:val="19"/>
                <w:lang w:val="bg-BG"/>
              </w:rPr>
            </w:pPr>
          </w:p>
        </w:tc>
        <w:tc>
          <w:tcPr>
            <w:tcW w:w="1202" w:type="dxa"/>
            <w:tcBorders>
              <w:top w:val="single" w:sz="4" w:space="0" w:color="auto"/>
              <w:bottom w:val="single" w:sz="4" w:space="0" w:color="auto"/>
            </w:tcBorders>
            <w:shd w:val="clear" w:color="auto" w:fill="FFFFFF"/>
          </w:tcPr>
          <w:p w:rsidR="00C831C7" w:rsidRPr="00C42006" w:rsidRDefault="0019280E" w:rsidP="00C42006">
            <w:pPr>
              <w:pStyle w:val="BodyText2"/>
              <w:jc w:val="center"/>
              <w:rPr>
                <w:rFonts w:ascii="Arial Narrow" w:hAnsi="Arial Narrow" w:cs="Arial"/>
                <w:szCs w:val="19"/>
              </w:rPr>
            </w:pPr>
            <w:r>
              <w:rPr>
                <w:rFonts w:ascii="Arial Narrow" w:hAnsi="Arial Narrow" w:cs="Arial"/>
                <w:szCs w:val="19"/>
              </w:rPr>
              <w:t xml:space="preserve">        </w:t>
            </w:r>
            <w:r w:rsidR="0043183E">
              <w:rPr>
                <w:rFonts w:ascii="Arial Narrow" w:hAnsi="Arial Narrow" w:cs="Arial"/>
                <w:szCs w:val="19"/>
                <w:lang w:val="bg-BG"/>
              </w:rPr>
              <w:t>6 87</w:t>
            </w:r>
            <w:r w:rsidR="00C42006">
              <w:rPr>
                <w:rFonts w:ascii="Arial Narrow" w:hAnsi="Arial Narrow" w:cs="Arial"/>
                <w:szCs w:val="19"/>
              </w:rPr>
              <w:t>2</w:t>
            </w:r>
          </w:p>
        </w:tc>
        <w:tc>
          <w:tcPr>
            <w:tcW w:w="1202" w:type="dxa"/>
            <w:tcBorders>
              <w:top w:val="single" w:sz="4" w:space="0" w:color="auto"/>
              <w:bottom w:val="single" w:sz="4" w:space="0" w:color="auto"/>
            </w:tcBorders>
            <w:shd w:val="clear" w:color="auto" w:fill="FFFFFF"/>
          </w:tcPr>
          <w:p w:rsidR="00C831C7" w:rsidRPr="00C831C7" w:rsidRDefault="0015553C" w:rsidP="0015553C">
            <w:pPr>
              <w:pStyle w:val="BodyText2"/>
              <w:jc w:val="center"/>
              <w:rPr>
                <w:rFonts w:ascii="Arial Narrow" w:hAnsi="Arial Narrow" w:cs="Arial"/>
                <w:szCs w:val="19"/>
              </w:rPr>
            </w:pPr>
            <w:r>
              <w:rPr>
                <w:rFonts w:ascii="Arial Narrow" w:hAnsi="Arial Narrow" w:cs="Arial"/>
                <w:szCs w:val="19"/>
              </w:rPr>
              <w:t xml:space="preserve">      7 065</w:t>
            </w:r>
          </w:p>
        </w:tc>
      </w:tr>
      <w:tr w:rsidR="00F94F9A" w:rsidRPr="00465814" w:rsidTr="00F94F9A">
        <w:trPr>
          <w:trHeight w:val="198"/>
        </w:trPr>
        <w:tc>
          <w:tcPr>
            <w:tcW w:w="5402" w:type="dxa"/>
            <w:shd w:val="clear" w:color="auto" w:fill="FFFFFF"/>
          </w:tcPr>
          <w:p w:rsidR="00F94F9A" w:rsidRPr="00465814" w:rsidRDefault="00F94F9A" w:rsidP="0082359C">
            <w:pPr>
              <w:pStyle w:val="BodyText2"/>
              <w:rPr>
                <w:rFonts w:ascii="Arial Narrow" w:hAnsi="Arial Narrow"/>
                <w:lang w:val="bg-BG"/>
              </w:rPr>
            </w:pPr>
          </w:p>
        </w:tc>
        <w:tc>
          <w:tcPr>
            <w:tcW w:w="1431" w:type="dxa"/>
            <w:shd w:val="clear" w:color="auto" w:fill="FFFFFF"/>
          </w:tcPr>
          <w:p w:rsidR="00F94F9A" w:rsidRPr="00465814" w:rsidRDefault="00F94F9A" w:rsidP="0082359C">
            <w:pPr>
              <w:pStyle w:val="BodyText2"/>
              <w:jc w:val="right"/>
              <w:rPr>
                <w:rFonts w:ascii="Arial Narrow" w:hAnsi="Arial Narrow" w:cs="Arial"/>
                <w:szCs w:val="19"/>
                <w:lang w:val="bg-BG"/>
              </w:rPr>
            </w:pPr>
          </w:p>
        </w:tc>
        <w:tc>
          <w:tcPr>
            <w:tcW w:w="1202" w:type="dxa"/>
            <w:tcBorders>
              <w:top w:val="single" w:sz="4" w:space="0" w:color="auto"/>
            </w:tcBorders>
            <w:shd w:val="clear" w:color="auto" w:fill="FFFFFF"/>
          </w:tcPr>
          <w:p w:rsidR="00F94F9A" w:rsidRPr="00465814" w:rsidRDefault="00F94F9A" w:rsidP="0082359C">
            <w:pPr>
              <w:pStyle w:val="BodyText2"/>
              <w:rPr>
                <w:rFonts w:ascii="Arial Narrow" w:hAnsi="Arial Narrow" w:cs="Arial"/>
                <w:b w:val="0"/>
                <w:bCs/>
                <w:szCs w:val="19"/>
                <w:lang w:val="bg-BG"/>
              </w:rPr>
            </w:pPr>
          </w:p>
        </w:tc>
        <w:tc>
          <w:tcPr>
            <w:tcW w:w="1202" w:type="dxa"/>
            <w:tcBorders>
              <w:top w:val="single" w:sz="4" w:space="0" w:color="auto"/>
            </w:tcBorders>
            <w:shd w:val="clear" w:color="auto" w:fill="FFFFFF"/>
          </w:tcPr>
          <w:p w:rsidR="00F94F9A" w:rsidRPr="00465814" w:rsidRDefault="00F94F9A" w:rsidP="0082359C">
            <w:pPr>
              <w:pStyle w:val="BodyText2"/>
              <w:rPr>
                <w:rFonts w:ascii="Arial Narrow" w:hAnsi="Arial Narrow" w:cs="Arial"/>
                <w:b w:val="0"/>
                <w:bCs/>
                <w:szCs w:val="19"/>
                <w:lang w:val="bg-BG"/>
              </w:rPr>
            </w:pPr>
          </w:p>
        </w:tc>
      </w:tr>
      <w:tr w:rsidR="0082359C" w:rsidRPr="00465814" w:rsidTr="00F94F9A">
        <w:trPr>
          <w:trHeight w:val="198"/>
        </w:trPr>
        <w:tc>
          <w:tcPr>
            <w:tcW w:w="5402" w:type="dxa"/>
            <w:shd w:val="clear" w:color="auto" w:fill="FFFFFF"/>
          </w:tcPr>
          <w:p w:rsidR="0082359C" w:rsidRPr="00465814" w:rsidRDefault="0082359C" w:rsidP="0082359C">
            <w:pPr>
              <w:pStyle w:val="BodyText2"/>
              <w:rPr>
                <w:rFonts w:ascii="Arial Narrow" w:hAnsi="Arial Narrow"/>
                <w:lang w:val="bg-BG"/>
              </w:rPr>
            </w:pPr>
            <w:r w:rsidRPr="00465814">
              <w:rPr>
                <w:rFonts w:ascii="Arial Narrow" w:hAnsi="Arial Narrow"/>
                <w:lang w:val="bg-BG"/>
              </w:rPr>
              <w:t>Текущи пасиви</w:t>
            </w:r>
          </w:p>
        </w:tc>
        <w:tc>
          <w:tcPr>
            <w:tcW w:w="1431" w:type="dxa"/>
            <w:shd w:val="clear" w:color="auto" w:fill="FFFFFF"/>
          </w:tcPr>
          <w:p w:rsidR="0082359C" w:rsidRPr="00465814" w:rsidRDefault="0082359C" w:rsidP="0082359C">
            <w:pPr>
              <w:pStyle w:val="BodyText2"/>
              <w:jc w:val="right"/>
              <w:rPr>
                <w:rFonts w:ascii="Arial Narrow" w:hAnsi="Arial Narrow" w:cs="Arial"/>
                <w:szCs w:val="19"/>
                <w:lang w:val="bg-BG"/>
              </w:rPr>
            </w:pPr>
          </w:p>
        </w:tc>
        <w:tc>
          <w:tcPr>
            <w:tcW w:w="1202" w:type="dxa"/>
            <w:shd w:val="clear" w:color="auto" w:fill="FFFFFF"/>
          </w:tcPr>
          <w:p w:rsidR="0082359C" w:rsidRPr="00465814" w:rsidRDefault="0082359C" w:rsidP="0082359C">
            <w:pPr>
              <w:pStyle w:val="BodyText2"/>
              <w:rPr>
                <w:rFonts w:ascii="Arial Narrow" w:hAnsi="Arial Narrow" w:cs="Arial"/>
                <w:b w:val="0"/>
                <w:bCs/>
                <w:szCs w:val="19"/>
                <w:lang w:val="bg-BG"/>
              </w:rPr>
            </w:pPr>
          </w:p>
        </w:tc>
        <w:tc>
          <w:tcPr>
            <w:tcW w:w="1202" w:type="dxa"/>
            <w:shd w:val="clear" w:color="auto" w:fill="FFFFFF"/>
          </w:tcPr>
          <w:p w:rsidR="0082359C" w:rsidRPr="00465814" w:rsidRDefault="0082359C" w:rsidP="0082359C">
            <w:pPr>
              <w:pStyle w:val="BodyText2"/>
              <w:rPr>
                <w:rFonts w:ascii="Arial Narrow" w:hAnsi="Arial Narrow" w:cs="Arial"/>
                <w:b w:val="0"/>
                <w:bCs/>
                <w:szCs w:val="19"/>
                <w:lang w:val="bg-BG"/>
              </w:rPr>
            </w:pPr>
          </w:p>
        </w:tc>
      </w:tr>
      <w:tr w:rsidR="0082359C" w:rsidRPr="00465814" w:rsidTr="00EB397A">
        <w:trPr>
          <w:trHeight w:val="198"/>
        </w:trPr>
        <w:tc>
          <w:tcPr>
            <w:tcW w:w="5402" w:type="dxa"/>
            <w:shd w:val="clear" w:color="auto" w:fill="FFFFFF"/>
          </w:tcPr>
          <w:p w:rsidR="0082359C" w:rsidRPr="00465814" w:rsidRDefault="0082359C" w:rsidP="0082359C">
            <w:pPr>
              <w:rPr>
                <w:rFonts w:ascii="Arial Narrow" w:hAnsi="Arial Narrow"/>
              </w:rPr>
            </w:pPr>
            <w:r>
              <w:rPr>
                <w:rFonts w:ascii="Arial Narrow" w:hAnsi="Arial Narrow"/>
              </w:rPr>
              <w:t>Получени аванси от клиенти</w:t>
            </w:r>
          </w:p>
        </w:tc>
        <w:tc>
          <w:tcPr>
            <w:tcW w:w="1431" w:type="dxa"/>
            <w:shd w:val="clear" w:color="auto" w:fill="FFFFFF"/>
          </w:tcPr>
          <w:p w:rsidR="0082359C" w:rsidRPr="00465814" w:rsidRDefault="00926234" w:rsidP="0082359C">
            <w:pPr>
              <w:jc w:val="right"/>
              <w:rPr>
                <w:rFonts w:ascii="Arial Narrow" w:hAnsi="Arial Narrow" w:cs="Arial"/>
                <w:szCs w:val="19"/>
              </w:rPr>
            </w:pPr>
            <w:r>
              <w:rPr>
                <w:rFonts w:ascii="Arial Narrow" w:hAnsi="Arial Narrow" w:cs="Arial"/>
                <w:szCs w:val="19"/>
              </w:rPr>
              <w:t>10</w:t>
            </w:r>
          </w:p>
        </w:tc>
        <w:tc>
          <w:tcPr>
            <w:tcW w:w="1202" w:type="dxa"/>
            <w:shd w:val="clear" w:color="auto" w:fill="FFFFFF"/>
          </w:tcPr>
          <w:p w:rsidR="0082359C" w:rsidRPr="0043183E" w:rsidRDefault="0043183E" w:rsidP="00AD0AF1">
            <w:pPr>
              <w:autoSpaceDE w:val="0"/>
              <w:autoSpaceDN w:val="0"/>
              <w:adjustRightInd w:val="0"/>
              <w:jc w:val="right"/>
              <w:rPr>
                <w:rFonts w:ascii="Arial Narrow" w:hAnsi="Arial Narrow" w:cs="Arial"/>
                <w:szCs w:val="19"/>
              </w:rPr>
            </w:pPr>
            <w:r>
              <w:rPr>
                <w:rFonts w:ascii="Arial Narrow" w:hAnsi="Arial Narrow" w:cs="Arial"/>
                <w:szCs w:val="19"/>
              </w:rPr>
              <w:t>184</w:t>
            </w:r>
          </w:p>
        </w:tc>
        <w:tc>
          <w:tcPr>
            <w:tcW w:w="1202" w:type="dxa"/>
            <w:shd w:val="clear" w:color="auto" w:fill="FFFFFF"/>
          </w:tcPr>
          <w:p w:rsidR="0082359C" w:rsidRPr="005552D0" w:rsidRDefault="005552D0" w:rsidP="0044314E">
            <w:pPr>
              <w:autoSpaceDE w:val="0"/>
              <w:autoSpaceDN w:val="0"/>
              <w:adjustRightInd w:val="0"/>
              <w:jc w:val="right"/>
              <w:rPr>
                <w:rFonts w:ascii="Arial Narrow" w:hAnsi="Arial Narrow" w:cs="Arial"/>
                <w:szCs w:val="19"/>
                <w:lang w:val="en-US"/>
              </w:rPr>
            </w:pPr>
            <w:r>
              <w:rPr>
                <w:rFonts w:ascii="Arial Narrow" w:hAnsi="Arial Narrow" w:cs="Arial"/>
                <w:szCs w:val="19"/>
                <w:lang w:val="en-US"/>
              </w:rPr>
              <w:t>222</w:t>
            </w:r>
          </w:p>
        </w:tc>
      </w:tr>
      <w:tr w:rsidR="0082359C" w:rsidRPr="00465814" w:rsidTr="00EB397A">
        <w:trPr>
          <w:trHeight w:val="198"/>
        </w:trPr>
        <w:tc>
          <w:tcPr>
            <w:tcW w:w="5402" w:type="dxa"/>
            <w:shd w:val="clear" w:color="auto" w:fill="FFFFFF"/>
          </w:tcPr>
          <w:p w:rsidR="0082359C" w:rsidRPr="00465814" w:rsidRDefault="0082359C" w:rsidP="0082359C">
            <w:pPr>
              <w:rPr>
                <w:rFonts w:ascii="Arial Narrow" w:hAnsi="Arial Narrow"/>
              </w:rPr>
            </w:pPr>
            <w:r w:rsidRPr="00465814">
              <w:rPr>
                <w:rFonts w:ascii="Arial Narrow" w:hAnsi="Arial Narrow"/>
              </w:rPr>
              <w:t>Краткосрочни задължения към свързани лица</w:t>
            </w:r>
          </w:p>
        </w:tc>
        <w:tc>
          <w:tcPr>
            <w:tcW w:w="1431" w:type="dxa"/>
            <w:shd w:val="clear" w:color="auto" w:fill="FFFFFF"/>
          </w:tcPr>
          <w:p w:rsidR="0082359C" w:rsidRPr="00465814" w:rsidRDefault="00C15B3B" w:rsidP="0082359C">
            <w:pPr>
              <w:jc w:val="right"/>
              <w:rPr>
                <w:rFonts w:ascii="Arial Narrow" w:hAnsi="Arial Narrow" w:cs="Arial"/>
                <w:szCs w:val="19"/>
              </w:rPr>
            </w:pPr>
            <w:r>
              <w:rPr>
                <w:rFonts w:ascii="Arial Narrow" w:hAnsi="Arial Narrow" w:cs="Arial"/>
                <w:szCs w:val="19"/>
              </w:rPr>
              <w:t>1</w:t>
            </w:r>
            <w:r w:rsidR="006624C7">
              <w:rPr>
                <w:rFonts w:ascii="Arial Narrow" w:hAnsi="Arial Narrow" w:cs="Arial"/>
                <w:szCs w:val="19"/>
                <w:lang w:val="en-US"/>
              </w:rPr>
              <w:t>9</w:t>
            </w:r>
            <w:r>
              <w:rPr>
                <w:rFonts w:ascii="Arial Narrow" w:hAnsi="Arial Narrow" w:cs="Arial"/>
                <w:szCs w:val="19"/>
              </w:rPr>
              <w:t>.4</w:t>
            </w:r>
          </w:p>
        </w:tc>
        <w:tc>
          <w:tcPr>
            <w:tcW w:w="1202" w:type="dxa"/>
            <w:shd w:val="clear" w:color="auto" w:fill="FFFFFF"/>
          </w:tcPr>
          <w:p w:rsidR="0082359C" w:rsidRPr="00C42006" w:rsidRDefault="0043183E" w:rsidP="00C42006">
            <w:pPr>
              <w:autoSpaceDE w:val="0"/>
              <w:autoSpaceDN w:val="0"/>
              <w:adjustRightInd w:val="0"/>
              <w:jc w:val="right"/>
              <w:rPr>
                <w:rFonts w:ascii="Arial Narrow" w:hAnsi="Arial Narrow" w:cs="Arial"/>
                <w:szCs w:val="19"/>
                <w:lang w:val="en-US"/>
              </w:rPr>
            </w:pPr>
            <w:r>
              <w:rPr>
                <w:rFonts w:ascii="Arial Narrow" w:hAnsi="Arial Narrow" w:cs="Arial"/>
                <w:szCs w:val="19"/>
              </w:rPr>
              <w:t>12</w:t>
            </w:r>
            <w:r w:rsidR="00C42006">
              <w:rPr>
                <w:rFonts w:ascii="Arial Narrow" w:hAnsi="Arial Narrow" w:cs="Arial"/>
                <w:szCs w:val="19"/>
                <w:lang w:val="en-US"/>
              </w:rPr>
              <w:t>1</w:t>
            </w:r>
          </w:p>
        </w:tc>
        <w:tc>
          <w:tcPr>
            <w:tcW w:w="1202" w:type="dxa"/>
            <w:shd w:val="clear" w:color="auto" w:fill="FFFFFF"/>
          </w:tcPr>
          <w:p w:rsidR="0082359C" w:rsidRPr="005552D0" w:rsidRDefault="005552D0" w:rsidP="0082359C">
            <w:pPr>
              <w:autoSpaceDE w:val="0"/>
              <w:autoSpaceDN w:val="0"/>
              <w:adjustRightInd w:val="0"/>
              <w:jc w:val="right"/>
              <w:rPr>
                <w:rFonts w:ascii="Arial Narrow" w:hAnsi="Arial Narrow" w:cs="Arial"/>
                <w:szCs w:val="19"/>
                <w:lang w:val="en-US"/>
              </w:rPr>
            </w:pPr>
            <w:r>
              <w:rPr>
                <w:rFonts w:ascii="Arial Narrow" w:hAnsi="Arial Narrow" w:cs="Arial"/>
                <w:szCs w:val="19"/>
                <w:lang w:val="en-US"/>
              </w:rPr>
              <w:t>82</w:t>
            </w:r>
          </w:p>
        </w:tc>
      </w:tr>
      <w:tr w:rsidR="0082359C" w:rsidRPr="00465814" w:rsidTr="00EB397A">
        <w:trPr>
          <w:trHeight w:val="198"/>
        </w:trPr>
        <w:tc>
          <w:tcPr>
            <w:tcW w:w="5402" w:type="dxa"/>
            <w:shd w:val="clear" w:color="auto" w:fill="FFFFFF"/>
          </w:tcPr>
          <w:p w:rsidR="0082359C" w:rsidRPr="00465814" w:rsidRDefault="0082359C" w:rsidP="0082359C">
            <w:pPr>
              <w:rPr>
                <w:rFonts w:ascii="Arial Narrow" w:hAnsi="Arial Narrow"/>
              </w:rPr>
            </w:pPr>
            <w:r w:rsidRPr="00465814">
              <w:rPr>
                <w:rFonts w:ascii="Arial Narrow" w:hAnsi="Arial Narrow"/>
              </w:rPr>
              <w:t>Данъчни задължения</w:t>
            </w:r>
          </w:p>
        </w:tc>
        <w:tc>
          <w:tcPr>
            <w:tcW w:w="1431" w:type="dxa"/>
            <w:shd w:val="clear" w:color="auto" w:fill="FFFFFF"/>
          </w:tcPr>
          <w:p w:rsidR="0082359C" w:rsidRPr="00465814" w:rsidRDefault="0082359C" w:rsidP="0082359C">
            <w:pPr>
              <w:jc w:val="right"/>
              <w:rPr>
                <w:rFonts w:ascii="Arial Narrow" w:hAnsi="Arial Narrow" w:cs="Arial"/>
                <w:szCs w:val="19"/>
              </w:rPr>
            </w:pPr>
          </w:p>
        </w:tc>
        <w:tc>
          <w:tcPr>
            <w:tcW w:w="1202" w:type="dxa"/>
            <w:shd w:val="clear" w:color="auto" w:fill="FFFFFF"/>
          </w:tcPr>
          <w:p w:rsidR="0082359C" w:rsidRPr="00465814" w:rsidRDefault="00470718" w:rsidP="0082359C">
            <w:pPr>
              <w:jc w:val="right"/>
              <w:rPr>
                <w:rFonts w:ascii="Arial Narrow" w:hAnsi="Arial Narrow" w:cs="Arial"/>
                <w:szCs w:val="19"/>
              </w:rPr>
            </w:pPr>
            <w:r>
              <w:rPr>
                <w:rFonts w:ascii="Arial Narrow" w:hAnsi="Arial Narrow" w:cs="Arial"/>
                <w:szCs w:val="19"/>
              </w:rPr>
              <w:t>-</w:t>
            </w:r>
          </w:p>
        </w:tc>
        <w:tc>
          <w:tcPr>
            <w:tcW w:w="1202" w:type="dxa"/>
            <w:shd w:val="clear" w:color="auto" w:fill="FFFFFF"/>
          </w:tcPr>
          <w:p w:rsidR="0082359C" w:rsidRPr="00465814" w:rsidRDefault="0058128E" w:rsidP="0082359C">
            <w:pPr>
              <w:jc w:val="right"/>
              <w:rPr>
                <w:rFonts w:ascii="Arial Narrow" w:hAnsi="Arial Narrow" w:cs="Arial"/>
                <w:szCs w:val="19"/>
              </w:rPr>
            </w:pPr>
            <w:r>
              <w:rPr>
                <w:rFonts w:ascii="Arial Narrow" w:hAnsi="Arial Narrow" w:cs="Arial"/>
                <w:szCs w:val="19"/>
              </w:rPr>
              <w:t>-</w:t>
            </w:r>
          </w:p>
        </w:tc>
      </w:tr>
      <w:tr w:rsidR="0082359C" w:rsidRPr="00465814" w:rsidTr="00EB397A">
        <w:trPr>
          <w:trHeight w:val="198"/>
        </w:trPr>
        <w:tc>
          <w:tcPr>
            <w:tcW w:w="5402" w:type="dxa"/>
            <w:shd w:val="clear" w:color="auto" w:fill="FFFFFF"/>
          </w:tcPr>
          <w:p w:rsidR="0082359C" w:rsidRPr="00465814" w:rsidRDefault="0082359C" w:rsidP="0082359C">
            <w:pPr>
              <w:rPr>
                <w:rFonts w:ascii="Arial Narrow" w:hAnsi="Arial Narrow"/>
              </w:rPr>
            </w:pPr>
            <w:r w:rsidRPr="00465814">
              <w:rPr>
                <w:rFonts w:ascii="Arial Narrow" w:hAnsi="Arial Narrow" w:cs="Arial"/>
                <w:szCs w:val="19"/>
              </w:rPr>
              <w:t>Задължения към персонала и осигурителни институции</w:t>
            </w:r>
          </w:p>
        </w:tc>
        <w:tc>
          <w:tcPr>
            <w:tcW w:w="1431" w:type="dxa"/>
            <w:shd w:val="clear" w:color="auto" w:fill="FFFFFF"/>
            <w:vAlign w:val="bottom"/>
          </w:tcPr>
          <w:p w:rsidR="0082359C" w:rsidRPr="00465814" w:rsidRDefault="00926234" w:rsidP="0082359C">
            <w:pPr>
              <w:jc w:val="right"/>
              <w:rPr>
                <w:rFonts w:ascii="Arial Narrow" w:hAnsi="Arial Narrow" w:cs="Arial"/>
                <w:szCs w:val="19"/>
              </w:rPr>
            </w:pPr>
            <w:r>
              <w:rPr>
                <w:rFonts w:ascii="Arial Narrow" w:hAnsi="Arial Narrow" w:cs="Arial"/>
                <w:szCs w:val="19"/>
              </w:rPr>
              <w:t>11</w:t>
            </w:r>
            <w:r w:rsidR="00C15B3B">
              <w:rPr>
                <w:rFonts w:ascii="Arial Narrow" w:hAnsi="Arial Narrow" w:cs="Arial"/>
                <w:szCs w:val="19"/>
              </w:rPr>
              <w:t>.2</w:t>
            </w:r>
          </w:p>
        </w:tc>
        <w:tc>
          <w:tcPr>
            <w:tcW w:w="1202" w:type="dxa"/>
            <w:shd w:val="clear" w:color="auto" w:fill="FFFFFF"/>
            <w:vAlign w:val="bottom"/>
          </w:tcPr>
          <w:p w:rsidR="0082359C" w:rsidRPr="003B1D51" w:rsidRDefault="00C42006" w:rsidP="0082359C">
            <w:pPr>
              <w:autoSpaceDE w:val="0"/>
              <w:autoSpaceDN w:val="0"/>
              <w:adjustRightInd w:val="0"/>
              <w:jc w:val="right"/>
              <w:rPr>
                <w:rFonts w:ascii="Arial Narrow" w:hAnsi="Arial Narrow" w:cs="Arial"/>
                <w:szCs w:val="19"/>
                <w:lang w:val="en-US"/>
              </w:rPr>
            </w:pPr>
            <w:r>
              <w:rPr>
                <w:rFonts w:ascii="Arial Narrow" w:hAnsi="Arial Narrow" w:cs="Arial"/>
                <w:szCs w:val="19"/>
                <w:lang w:val="en-US"/>
              </w:rPr>
              <w:t>14</w:t>
            </w:r>
          </w:p>
        </w:tc>
        <w:tc>
          <w:tcPr>
            <w:tcW w:w="1202" w:type="dxa"/>
            <w:shd w:val="clear" w:color="auto" w:fill="FFFFFF"/>
            <w:vAlign w:val="bottom"/>
          </w:tcPr>
          <w:p w:rsidR="0082359C" w:rsidRPr="005552D0" w:rsidRDefault="005552D0" w:rsidP="0082359C">
            <w:pPr>
              <w:autoSpaceDE w:val="0"/>
              <w:autoSpaceDN w:val="0"/>
              <w:adjustRightInd w:val="0"/>
              <w:jc w:val="right"/>
              <w:rPr>
                <w:rFonts w:ascii="Arial Narrow" w:hAnsi="Arial Narrow" w:cs="Arial"/>
                <w:szCs w:val="19"/>
                <w:lang w:val="en-US"/>
              </w:rPr>
            </w:pPr>
            <w:r>
              <w:rPr>
                <w:rFonts w:ascii="Arial Narrow" w:hAnsi="Arial Narrow" w:cs="Arial"/>
                <w:szCs w:val="19"/>
                <w:lang w:val="en-US"/>
              </w:rPr>
              <w:t>9</w:t>
            </w:r>
          </w:p>
        </w:tc>
      </w:tr>
      <w:tr w:rsidR="0082359C" w:rsidRPr="00465814" w:rsidTr="00EB397A">
        <w:trPr>
          <w:trHeight w:val="198"/>
        </w:trPr>
        <w:tc>
          <w:tcPr>
            <w:tcW w:w="5402" w:type="dxa"/>
            <w:shd w:val="clear" w:color="auto" w:fill="FFFFFF"/>
          </w:tcPr>
          <w:p w:rsidR="0082359C" w:rsidRPr="00465814" w:rsidRDefault="0082359C" w:rsidP="0082359C">
            <w:pPr>
              <w:rPr>
                <w:rFonts w:ascii="Arial Narrow" w:hAnsi="Arial Narrow" w:cs="Arial"/>
                <w:szCs w:val="19"/>
              </w:rPr>
            </w:pPr>
            <w:r w:rsidRPr="00465814">
              <w:rPr>
                <w:rFonts w:ascii="Arial Narrow" w:hAnsi="Arial Narrow" w:cs="Arial"/>
                <w:szCs w:val="19"/>
              </w:rPr>
              <w:t>Други задължения</w:t>
            </w:r>
          </w:p>
        </w:tc>
        <w:tc>
          <w:tcPr>
            <w:tcW w:w="1431" w:type="dxa"/>
            <w:shd w:val="clear" w:color="auto" w:fill="FFFFFF"/>
          </w:tcPr>
          <w:p w:rsidR="0082359C" w:rsidRPr="00465814" w:rsidRDefault="00926234" w:rsidP="0082359C">
            <w:pPr>
              <w:jc w:val="right"/>
              <w:rPr>
                <w:rFonts w:ascii="Arial Narrow" w:hAnsi="Arial Narrow" w:cs="Arial"/>
                <w:szCs w:val="19"/>
              </w:rPr>
            </w:pPr>
            <w:r>
              <w:rPr>
                <w:rFonts w:ascii="Arial Narrow" w:hAnsi="Arial Narrow" w:cs="Arial"/>
                <w:szCs w:val="19"/>
              </w:rPr>
              <w:t>12</w:t>
            </w:r>
          </w:p>
        </w:tc>
        <w:tc>
          <w:tcPr>
            <w:tcW w:w="1202" w:type="dxa"/>
            <w:shd w:val="clear" w:color="auto" w:fill="FFFFFF"/>
          </w:tcPr>
          <w:p w:rsidR="0082359C" w:rsidRPr="00C42006" w:rsidRDefault="00C42006" w:rsidP="0044314E">
            <w:pPr>
              <w:autoSpaceDE w:val="0"/>
              <w:autoSpaceDN w:val="0"/>
              <w:adjustRightInd w:val="0"/>
              <w:jc w:val="right"/>
              <w:rPr>
                <w:rFonts w:ascii="Arial Narrow" w:hAnsi="Arial Narrow" w:cs="Arial"/>
                <w:szCs w:val="19"/>
                <w:lang w:val="en-US"/>
              </w:rPr>
            </w:pPr>
            <w:r>
              <w:rPr>
                <w:rFonts w:ascii="Arial Narrow" w:hAnsi="Arial Narrow" w:cs="Arial"/>
                <w:szCs w:val="19"/>
                <w:lang w:val="en-US"/>
              </w:rPr>
              <w:t>8</w:t>
            </w:r>
          </w:p>
        </w:tc>
        <w:tc>
          <w:tcPr>
            <w:tcW w:w="1202" w:type="dxa"/>
            <w:shd w:val="clear" w:color="auto" w:fill="FFFFFF"/>
          </w:tcPr>
          <w:p w:rsidR="0082359C" w:rsidRPr="005552D0" w:rsidRDefault="005552D0" w:rsidP="0058128E">
            <w:pPr>
              <w:autoSpaceDE w:val="0"/>
              <w:autoSpaceDN w:val="0"/>
              <w:adjustRightInd w:val="0"/>
              <w:jc w:val="right"/>
              <w:rPr>
                <w:rFonts w:ascii="Arial Narrow" w:hAnsi="Arial Narrow" w:cs="Arial"/>
                <w:szCs w:val="19"/>
                <w:lang w:val="en-US"/>
              </w:rPr>
            </w:pPr>
            <w:r>
              <w:rPr>
                <w:rFonts w:ascii="Arial Narrow" w:hAnsi="Arial Narrow" w:cs="Arial"/>
                <w:szCs w:val="19"/>
                <w:lang w:val="en-US"/>
              </w:rPr>
              <w:t>7</w:t>
            </w:r>
          </w:p>
        </w:tc>
      </w:tr>
      <w:tr w:rsidR="0082359C" w:rsidRPr="00465814" w:rsidTr="00EB397A">
        <w:trPr>
          <w:trHeight w:val="198"/>
        </w:trPr>
        <w:tc>
          <w:tcPr>
            <w:tcW w:w="5402" w:type="dxa"/>
            <w:shd w:val="clear" w:color="auto" w:fill="FFFFFF"/>
          </w:tcPr>
          <w:p w:rsidR="0082359C" w:rsidRPr="00465814" w:rsidRDefault="0082359C" w:rsidP="0082359C">
            <w:pPr>
              <w:rPr>
                <w:rFonts w:ascii="Arial Narrow" w:hAnsi="Arial Narrow" w:cs="Arial"/>
                <w:szCs w:val="19"/>
              </w:rPr>
            </w:pPr>
            <w:r>
              <w:rPr>
                <w:rFonts w:ascii="Arial Narrow" w:hAnsi="Arial Narrow" w:cs="Arial"/>
                <w:szCs w:val="19"/>
              </w:rPr>
              <w:t>Приходи за бъдещи периоди</w:t>
            </w:r>
          </w:p>
        </w:tc>
        <w:tc>
          <w:tcPr>
            <w:tcW w:w="1431" w:type="dxa"/>
            <w:shd w:val="clear" w:color="auto" w:fill="FFFFFF"/>
          </w:tcPr>
          <w:p w:rsidR="0082359C" w:rsidRPr="00465814" w:rsidRDefault="0082359C" w:rsidP="0082359C">
            <w:pPr>
              <w:jc w:val="right"/>
              <w:rPr>
                <w:rFonts w:ascii="Arial Narrow" w:hAnsi="Arial Narrow" w:cs="Arial"/>
                <w:szCs w:val="19"/>
              </w:rPr>
            </w:pPr>
          </w:p>
        </w:tc>
        <w:tc>
          <w:tcPr>
            <w:tcW w:w="1202" w:type="dxa"/>
            <w:tcBorders>
              <w:bottom w:val="single" w:sz="4" w:space="0" w:color="auto"/>
            </w:tcBorders>
            <w:shd w:val="clear" w:color="auto" w:fill="FFFFFF"/>
          </w:tcPr>
          <w:p w:rsidR="0082359C" w:rsidRPr="00E84EBC" w:rsidRDefault="0044314E" w:rsidP="0082359C">
            <w:pPr>
              <w:autoSpaceDE w:val="0"/>
              <w:autoSpaceDN w:val="0"/>
              <w:adjustRightInd w:val="0"/>
              <w:jc w:val="right"/>
              <w:rPr>
                <w:rFonts w:ascii="Arial Narrow" w:hAnsi="Arial Narrow" w:cs="Arial"/>
                <w:szCs w:val="19"/>
              </w:rPr>
            </w:pPr>
            <w:r>
              <w:rPr>
                <w:rFonts w:ascii="Arial Narrow" w:hAnsi="Arial Narrow" w:cs="Arial"/>
                <w:szCs w:val="19"/>
              </w:rPr>
              <w:t>74</w:t>
            </w:r>
          </w:p>
        </w:tc>
        <w:tc>
          <w:tcPr>
            <w:tcW w:w="1202" w:type="dxa"/>
            <w:tcBorders>
              <w:bottom w:val="single" w:sz="4" w:space="0" w:color="auto"/>
            </w:tcBorders>
            <w:shd w:val="clear" w:color="auto" w:fill="FFFFFF"/>
          </w:tcPr>
          <w:p w:rsidR="0082359C" w:rsidRPr="00E84EBC" w:rsidRDefault="0044314E" w:rsidP="0082359C">
            <w:pPr>
              <w:autoSpaceDE w:val="0"/>
              <w:autoSpaceDN w:val="0"/>
              <w:adjustRightInd w:val="0"/>
              <w:jc w:val="right"/>
              <w:rPr>
                <w:rFonts w:ascii="Arial Narrow" w:hAnsi="Arial Narrow" w:cs="Arial"/>
                <w:szCs w:val="19"/>
              </w:rPr>
            </w:pPr>
            <w:r>
              <w:rPr>
                <w:rFonts w:ascii="Arial Narrow" w:hAnsi="Arial Narrow" w:cs="Arial"/>
                <w:szCs w:val="19"/>
              </w:rPr>
              <w:t>74</w:t>
            </w:r>
          </w:p>
        </w:tc>
      </w:tr>
      <w:tr w:rsidR="0082359C" w:rsidRPr="00465814" w:rsidTr="00EB397A">
        <w:trPr>
          <w:trHeight w:val="198"/>
        </w:trPr>
        <w:tc>
          <w:tcPr>
            <w:tcW w:w="5402" w:type="dxa"/>
            <w:shd w:val="clear" w:color="auto" w:fill="FFFFFF"/>
          </w:tcPr>
          <w:p w:rsidR="0082359C" w:rsidRPr="0017354F" w:rsidRDefault="0082359C" w:rsidP="0082359C">
            <w:pPr>
              <w:rPr>
                <w:rFonts w:ascii="Arial Narrow" w:hAnsi="Arial Narrow"/>
                <w:b/>
              </w:rPr>
            </w:pPr>
            <w:r w:rsidRPr="0017354F">
              <w:rPr>
                <w:rFonts w:ascii="Arial Narrow" w:hAnsi="Arial Narrow" w:cs="Arial"/>
                <w:b/>
                <w:bCs/>
                <w:szCs w:val="19"/>
              </w:rPr>
              <w:t>Текущи пасиви</w:t>
            </w:r>
          </w:p>
        </w:tc>
        <w:tc>
          <w:tcPr>
            <w:tcW w:w="1431" w:type="dxa"/>
            <w:shd w:val="clear" w:color="auto" w:fill="FFFFFF"/>
          </w:tcPr>
          <w:p w:rsidR="0082359C" w:rsidRPr="00465814" w:rsidRDefault="0082359C" w:rsidP="0082359C">
            <w:pPr>
              <w:rPr>
                <w:rFonts w:ascii="Arial Narrow" w:hAnsi="Arial Narrow" w:cs="Arial"/>
                <w:szCs w:val="19"/>
              </w:rPr>
            </w:pPr>
          </w:p>
        </w:tc>
        <w:tc>
          <w:tcPr>
            <w:tcW w:w="1202" w:type="dxa"/>
            <w:tcBorders>
              <w:top w:val="single" w:sz="4" w:space="0" w:color="auto"/>
              <w:bottom w:val="single" w:sz="4" w:space="0" w:color="auto"/>
            </w:tcBorders>
            <w:shd w:val="clear" w:color="auto" w:fill="FFFFFF"/>
          </w:tcPr>
          <w:p w:rsidR="0082359C" w:rsidRPr="004C78E6" w:rsidRDefault="00C42006" w:rsidP="00654F6C">
            <w:pPr>
              <w:autoSpaceDE w:val="0"/>
              <w:autoSpaceDN w:val="0"/>
              <w:adjustRightInd w:val="0"/>
              <w:jc w:val="right"/>
              <w:rPr>
                <w:rFonts w:ascii="Arial Narrow" w:hAnsi="Arial Narrow" w:cs="Arial"/>
                <w:b/>
                <w:bCs/>
                <w:szCs w:val="19"/>
                <w:lang w:val="en-US"/>
              </w:rPr>
            </w:pPr>
            <w:r>
              <w:rPr>
                <w:rFonts w:ascii="Arial Narrow" w:hAnsi="Arial Narrow" w:cs="Arial"/>
                <w:b/>
                <w:bCs/>
                <w:szCs w:val="19"/>
                <w:lang w:val="en-US"/>
              </w:rPr>
              <w:t>401</w:t>
            </w:r>
          </w:p>
        </w:tc>
        <w:tc>
          <w:tcPr>
            <w:tcW w:w="1202" w:type="dxa"/>
            <w:tcBorders>
              <w:top w:val="single" w:sz="4" w:space="0" w:color="auto"/>
              <w:bottom w:val="single" w:sz="4" w:space="0" w:color="auto"/>
            </w:tcBorders>
            <w:shd w:val="clear" w:color="auto" w:fill="FFFFFF"/>
          </w:tcPr>
          <w:p w:rsidR="0082359C" w:rsidRPr="005552D0" w:rsidRDefault="005552D0" w:rsidP="0058128E">
            <w:pPr>
              <w:autoSpaceDE w:val="0"/>
              <w:autoSpaceDN w:val="0"/>
              <w:adjustRightInd w:val="0"/>
              <w:jc w:val="right"/>
              <w:rPr>
                <w:rFonts w:ascii="Arial Narrow" w:hAnsi="Arial Narrow" w:cs="Arial"/>
                <w:b/>
                <w:bCs/>
                <w:szCs w:val="19"/>
                <w:lang w:val="en-US"/>
              </w:rPr>
            </w:pPr>
            <w:r>
              <w:rPr>
                <w:rFonts w:ascii="Arial Narrow" w:hAnsi="Arial Narrow" w:cs="Arial"/>
                <w:b/>
                <w:bCs/>
                <w:szCs w:val="19"/>
                <w:lang w:val="en-US"/>
              </w:rPr>
              <w:t>394</w:t>
            </w:r>
          </w:p>
        </w:tc>
      </w:tr>
      <w:tr w:rsidR="0082359C" w:rsidRPr="00465814" w:rsidTr="00EB397A">
        <w:trPr>
          <w:trHeight w:val="198"/>
        </w:trPr>
        <w:tc>
          <w:tcPr>
            <w:tcW w:w="5402" w:type="dxa"/>
            <w:shd w:val="clear" w:color="auto" w:fill="FFFFFF"/>
          </w:tcPr>
          <w:p w:rsidR="0082359C" w:rsidRPr="00465814" w:rsidRDefault="0082359C" w:rsidP="0082359C">
            <w:pPr>
              <w:autoSpaceDE w:val="0"/>
              <w:autoSpaceDN w:val="0"/>
              <w:adjustRightInd w:val="0"/>
              <w:jc w:val="both"/>
              <w:rPr>
                <w:rFonts w:ascii="Arial Narrow" w:hAnsi="Arial Narrow" w:cs="Arial"/>
                <w:szCs w:val="19"/>
              </w:rPr>
            </w:pPr>
          </w:p>
        </w:tc>
        <w:tc>
          <w:tcPr>
            <w:tcW w:w="1431" w:type="dxa"/>
            <w:shd w:val="clear" w:color="auto" w:fill="FFFFFF"/>
          </w:tcPr>
          <w:p w:rsidR="0082359C" w:rsidRPr="00465814" w:rsidRDefault="0082359C" w:rsidP="0082359C">
            <w:pPr>
              <w:autoSpaceDE w:val="0"/>
              <w:autoSpaceDN w:val="0"/>
              <w:adjustRightInd w:val="0"/>
              <w:jc w:val="right"/>
              <w:rPr>
                <w:rFonts w:ascii="Arial Narrow" w:hAnsi="Arial Narrow" w:cs="Arial"/>
                <w:szCs w:val="19"/>
              </w:rPr>
            </w:pPr>
          </w:p>
        </w:tc>
        <w:tc>
          <w:tcPr>
            <w:tcW w:w="1202" w:type="dxa"/>
            <w:tcBorders>
              <w:top w:val="single" w:sz="4" w:space="0" w:color="auto"/>
            </w:tcBorders>
            <w:shd w:val="clear" w:color="auto" w:fill="FFFFFF"/>
          </w:tcPr>
          <w:p w:rsidR="0082359C" w:rsidRPr="00465814" w:rsidRDefault="0082359C" w:rsidP="0082359C">
            <w:pPr>
              <w:autoSpaceDE w:val="0"/>
              <w:autoSpaceDN w:val="0"/>
              <w:adjustRightInd w:val="0"/>
              <w:jc w:val="right"/>
              <w:rPr>
                <w:rFonts w:ascii="Arial Narrow" w:hAnsi="Arial Narrow" w:cs="Arial"/>
                <w:b/>
                <w:bCs/>
                <w:szCs w:val="19"/>
              </w:rPr>
            </w:pPr>
          </w:p>
        </w:tc>
        <w:tc>
          <w:tcPr>
            <w:tcW w:w="1202" w:type="dxa"/>
            <w:tcBorders>
              <w:top w:val="single" w:sz="4" w:space="0" w:color="auto"/>
            </w:tcBorders>
            <w:shd w:val="clear" w:color="auto" w:fill="FFFFFF"/>
          </w:tcPr>
          <w:p w:rsidR="0082359C" w:rsidRPr="00465814" w:rsidRDefault="0082359C" w:rsidP="0082359C">
            <w:pPr>
              <w:autoSpaceDE w:val="0"/>
              <w:autoSpaceDN w:val="0"/>
              <w:adjustRightInd w:val="0"/>
              <w:jc w:val="right"/>
              <w:rPr>
                <w:rFonts w:ascii="Arial Narrow" w:hAnsi="Arial Narrow" w:cs="Arial"/>
                <w:b/>
                <w:bCs/>
                <w:szCs w:val="19"/>
              </w:rPr>
            </w:pPr>
          </w:p>
        </w:tc>
      </w:tr>
      <w:tr w:rsidR="0082359C" w:rsidRPr="00465814" w:rsidTr="00EB397A">
        <w:trPr>
          <w:trHeight w:val="198"/>
        </w:trPr>
        <w:tc>
          <w:tcPr>
            <w:tcW w:w="5402" w:type="dxa"/>
            <w:shd w:val="clear" w:color="auto" w:fill="FFFFFF"/>
          </w:tcPr>
          <w:p w:rsidR="0082359C" w:rsidRPr="00465814" w:rsidRDefault="0082359C" w:rsidP="0082359C">
            <w:pPr>
              <w:pStyle w:val="BodyText2"/>
              <w:rPr>
                <w:rFonts w:ascii="Arial Narrow" w:hAnsi="Arial Narrow"/>
                <w:lang w:val="bg-BG"/>
              </w:rPr>
            </w:pPr>
            <w:r w:rsidRPr="00465814">
              <w:rPr>
                <w:rFonts w:ascii="Arial Narrow" w:hAnsi="Arial Narrow"/>
                <w:lang w:val="bg-BG"/>
              </w:rPr>
              <w:t>Общо пасиви</w:t>
            </w:r>
          </w:p>
        </w:tc>
        <w:tc>
          <w:tcPr>
            <w:tcW w:w="1431" w:type="dxa"/>
            <w:shd w:val="clear" w:color="auto" w:fill="FFFFFF"/>
          </w:tcPr>
          <w:p w:rsidR="0082359C" w:rsidRPr="00465814" w:rsidRDefault="0082359C" w:rsidP="0082359C">
            <w:pPr>
              <w:pStyle w:val="BodyText2"/>
              <w:rPr>
                <w:rFonts w:ascii="Arial Narrow" w:hAnsi="Arial Narrow" w:cs="Arial"/>
                <w:szCs w:val="19"/>
                <w:lang w:val="bg-BG"/>
              </w:rPr>
            </w:pPr>
          </w:p>
        </w:tc>
        <w:tc>
          <w:tcPr>
            <w:tcW w:w="1202" w:type="dxa"/>
            <w:tcBorders>
              <w:top w:val="single" w:sz="4" w:space="0" w:color="auto"/>
              <w:bottom w:val="single" w:sz="4" w:space="0" w:color="auto"/>
            </w:tcBorders>
            <w:shd w:val="clear" w:color="auto" w:fill="FFFFFF"/>
          </w:tcPr>
          <w:p w:rsidR="0082359C" w:rsidRPr="0023470E" w:rsidRDefault="0023470E" w:rsidP="00C42006">
            <w:pPr>
              <w:pStyle w:val="BodyText2"/>
              <w:jc w:val="right"/>
              <w:rPr>
                <w:rFonts w:ascii="Arial Narrow" w:hAnsi="Arial Narrow" w:cs="Arial"/>
                <w:szCs w:val="19"/>
              </w:rPr>
            </w:pPr>
            <w:r>
              <w:rPr>
                <w:rFonts w:ascii="Arial Narrow" w:hAnsi="Arial Narrow" w:cs="Arial"/>
                <w:szCs w:val="19"/>
              </w:rPr>
              <w:t>7</w:t>
            </w:r>
            <w:r w:rsidR="009D7BD1">
              <w:rPr>
                <w:rFonts w:ascii="Arial Narrow" w:hAnsi="Arial Narrow" w:cs="Arial"/>
                <w:szCs w:val="19"/>
              </w:rPr>
              <w:t xml:space="preserve"> </w:t>
            </w:r>
            <w:r w:rsidR="00C42006">
              <w:rPr>
                <w:rFonts w:ascii="Arial Narrow" w:hAnsi="Arial Narrow" w:cs="Arial"/>
                <w:szCs w:val="19"/>
              </w:rPr>
              <w:t>273</w:t>
            </w:r>
          </w:p>
        </w:tc>
        <w:tc>
          <w:tcPr>
            <w:tcW w:w="1202" w:type="dxa"/>
            <w:tcBorders>
              <w:top w:val="single" w:sz="4" w:space="0" w:color="auto"/>
              <w:bottom w:val="single" w:sz="4" w:space="0" w:color="auto"/>
            </w:tcBorders>
            <w:shd w:val="clear" w:color="auto" w:fill="FFFFFF"/>
          </w:tcPr>
          <w:p w:rsidR="0082359C" w:rsidRPr="005552D0" w:rsidRDefault="005552D0" w:rsidP="0058128E">
            <w:pPr>
              <w:pStyle w:val="BodyText2"/>
              <w:jc w:val="right"/>
              <w:rPr>
                <w:rFonts w:ascii="Arial Narrow" w:hAnsi="Arial Narrow" w:cs="Arial"/>
                <w:szCs w:val="19"/>
              </w:rPr>
            </w:pPr>
            <w:r>
              <w:rPr>
                <w:rFonts w:ascii="Arial Narrow" w:hAnsi="Arial Narrow" w:cs="Arial"/>
                <w:szCs w:val="19"/>
              </w:rPr>
              <w:t>7 459</w:t>
            </w:r>
          </w:p>
        </w:tc>
      </w:tr>
      <w:tr w:rsidR="0082359C" w:rsidRPr="00465814" w:rsidTr="00EB397A">
        <w:trPr>
          <w:trHeight w:val="198"/>
        </w:trPr>
        <w:tc>
          <w:tcPr>
            <w:tcW w:w="5402" w:type="dxa"/>
            <w:shd w:val="clear" w:color="auto" w:fill="FFFFFF"/>
          </w:tcPr>
          <w:p w:rsidR="0082359C" w:rsidRPr="00465814" w:rsidRDefault="0082359C" w:rsidP="0082359C">
            <w:pPr>
              <w:autoSpaceDE w:val="0"/>
              <w:autoSpaceDN w:val="0"/>
              <w:adjustRightInd w:val="0"/>
              <w:jc w:val="both"/>
              <w:rPr>
                <w:rFonts w:ascii="Arial Narrow" w:hAnsi="Arial Narrow" w:cs="Arial"/>
                <w:szCs w:val="19"/>
              </w:rPr>
            </w:pPr>
          </w:p>
        </w:tc>
        <w:tc>
          <w:tcPr>
            <w:tcW w:w="1431" w:type="dxa"/>
            <w:shd w:val="clear" w:color="auto" w:fill="FFFFFF"/>
          </w:tcPr>
          <w:p w:rsidR="0082359C" w:rsidRPr="00465814" w:rsidRDefault="0082359C" w:rsidP="0082359C">
            <w:pPr>
              <w:autoSpaceDE w:val="0"/>
              <w:autoSpaceDN w:val="0"/>
              <w:adjustRightInd w:val="0"/>
              <w:jc w:val="right"/>
              <w:rPr>
                <w:rFonts w:ascii="Arial Narrow" w:hAnsi="Arial Narrow" w:cs="Arial"/>
                <w:szCs w:val="19"/>
              </w:rPr>
            </w:pPr>
          </w:p>
        </w:tc>
        <w:tc>
          <w:tcPr>
            <w:tcW w:w="1202" w:type="dxa"/>
            <w:tcBorders>
              <w:top w:val="single" w:sz="4" w:space="0" w:color="auto"/>
              <w:bottom w:val="single" w:sz="4" w:space="0" w:color="auto"/>
            </w:tcBorders>
            <w:shd w:val="clear" w:color="auto" w:fill="FFFFFF"/>
          </w:tcPr>
          <w:p w:rsidR="0082359C" w:rsidRPr="00465814" w:rsidRDefault="0082359C" w:rsidP="0082359C">
            <w:pPr>
              <w:autoSpaceDE w:val="0"/>
              <w:autoSpaceDN w:val="0"/>
              <w:adjustRightInd w:val="0"/>
              <w:jc w:val="right"/>
              <w:rPr>
                <w:rFonts w:ascii="Arial Narrow" w:hAnsi="Arial Narrow" w:cs="Arial"/>
                <w:b/>
                <w:szCs w:val="19"/>
              </w:rPr>
            </w:pPr>
          </w:p>
        </w:tc>
        <w:tc>
          <w:tcPr>
            <w:tcW w:w="1202" w:type="dxa"/>
            <w:tcBorders>
              <w:top w:val="single" w:sz="4" w:space="0" w:color="auto"/>
              <w:bottom w:val="single" w:sz="4" w:space="0" w:color="auto"/>
            </w:tcBorders>
            <w:shd w:val="clear" w:color="auto" w:fill="FFFFFF"/>
          </w:tcPr>
          <w:p w:rsidR="0082359C" w:rsidRPr="00465814" w:rsidRDefault="0082359C" w:rsidP="0082359C">
            <w:pPr>
              <w:autoSpaceDE w:val="0"/>
              <w:autoSpaceDN w:val="0"/>
              <w:adjustRightInd w:val="0"/>
              <w:jc w:val="right"/>
              <w:rPr>
                <w:rFonts w:ascii="Arial Narrow" w:hAnsi="Arial Narrow" w:cs="Arial"/>
                <w:b/>
                <w:szCs w:val="19"/>
              </w:rPr>
            </w:pPr>
          </w:p>
        </w:tc>
      </w:tr>
      <w:tr w:rsidR="0082359C" w:rsidRPr="00465814" w:rsidTr="00EB397A">
        <w:trPr>
          <w:trHeight w:val="198"/>
        </w:trPr>
        <w:tc>
          <w:tcPr>
            <w:tcW w:w="5402" w:type="dxa"/>
            <w:shd w:val="clear" w:color="auto" w:fill="FFFFFF"/>
          </w:tcPr>
          <w:p w:rsidR="0082359C" w:rsidRPr="00465814" w:rsidRDefault="0082359C" w:rsidP="0082359C">
            <w:pPr>
              <w:pStyle w:val="BodyText2"/>
              <w:rPr>
                <w:rFonts w:ascii="Arial Narrow" w:hAnsi="Arial Narrow"/>
                <w:lang w:val="bg-BG"/>
              </w:rPr>
            </w:pPr>
            <w:r w:rsidRPr="00465814">
              <w:rPr>
                <w:rFonts w:ascii="Arial Narrow" w:hAnsi="Arial Narrow"/>
                <w:lang w:val="bg-BG"/>
              </w:rPr>
              <w:t>Общо собствен капитал и пасиви</w:t>
            </w:r>
          </w:p>
        </w:tc>
        <w:tc>
          <w:tcPr>
            <w:tcW w:w="1431" w:type="dxa"/>
            <w:shd w:val="clear" w:color="auto" w:fill="FFFFFF"/>
          </w:tcPr>
          <w:p w:rsidR="0082359C" w:rsidRPr="00465814" w:rsidRDefault="0082359C" w:rsidP="0082359C">
            <w:pPr>
              <w:pStyle w:val="BodyText2"/>
              <w:rPr>
                <w:rFonts w:ascii="Arial Narrow" w:hAnsi="Arial Narrow" w:cs="Arial"/>
                <w:szCs w:val="19"/>
                <w:u w:val="double"/>
                <w:lang w:val="bg-BG"/>
              </w:rPr>
            </w:pPr>
          </w:p>
        </w:tc>
        <w:tc>
          <w:tcPr>
            <w:tcW w:w="1202" w:type="dxa"/>
            <w:tcBorders>
              <w:top w:val="single" w:sz="4" w:space="0" w:color="auto"/>
              <w:bottom w:val="double" w:sz="4" w:space="0" w:color="auto"/>
            </w:tcBorders>
            <w:shd w:val="clear" w:color="auto" w:fill="FFFFFF"/>
          </w:tcPr>
          <w:p w:rsidR="0082359C" w:rsidRPr="004C78E6" w:rsidRDefault="00C42006" w:rsidP="00332925">
            <w:pPr>
              <w:pStyle w:val="BodyText2"/>
              <w:jc w:val="right"/>
              <w:rPr>
                <w:rFonts w:ascii="Arial Narrow" w:hAnsi="Arial Narrow" w:cs="Arial"/>
                <w:szCs w:val="19"/>
              </w:rPr>
            </w:pPr>
            <w:r>
              <w:rPr>
                <w:rFonts w:ascii="Arial Narrow" w:hAnsi="Arial Narrow" w:cs="Arial"/>
                <w:szCs w:val="19"/>
              </w:rPr>
              <w:t>8 916</w:t>
            </w:r>
          </w:p>
        </w:tc>
        <w:tc>
          <w:tcPr>
            <w:tcW w:w="1202" w:type="dxa"/>
            <w:tcBorders>
              <w:top w:val="single" w:sz="4" w:space="0" w:color="auto"/>
              <w:bottom w:val="double" w:sz="4" w:space="0" w:color="auto"/>
            </w:tcBorders>
            <w:shd w:val="clear" w:color="auto" w:fill="FFFFFF"/>
          </w:tcPr>
          <w:p w:rsidR="0082359C" w:rsidRPr="005552D0" w:rsidRDefault="005552D0" w:rsidP="0082359C">
            <w:pPr>
              <w:pStyle w:val="BodyText2"/>
              <w:jc w:val="right"/>
              <w:rPr>
                <w:rFonts w:ascii="Arial Narrow" w:hAnsi="Arial Narrow" w:cs="Arial"/>
                <w:szCs w:val="19"/>
              </w:rPr>
            </w:pPr>
            <w:r>
              <w:rPr>
                <w:rFonts w:ascii="Arial Narrow" w:hAnsi="Arial Narrow" w:cs="Arial"/>
                <w:szCs w:val="19"/>
              </w:rPr>
              <w:t>9 078</w:t>
            </w:r>
          </w:p>
        </w:tc>
      </w:tr>
    </w:tbl>
    <w:p w:rsidR="0082359C" w:rsidRDefault="0082359C" w:rsidP="0082359C">
      <w:pPr>
        <w:autoSpaceDE w:val="0"/>
        <w:autoSpaceDN w:val="0"/>
        <w:adjustRightInd w:val="0"/>
        <w:rPr>
          <w:rFonts w:ascii="Arial Narrow" w:hAnsi="Arial Narrow" w:cs="Arial"/>
          <w:szCs w:val="19"/>
          <w:lang w:val="en-US"/>
        </w:rPr>
      </w:pPr>
    </w:p>
    <w:p w:rsidR="00346994" w:rsidRPr="00346994" w:rsidRDefault="00346994" w:rsidP="0082359C">
      <w:pPr>
        <w:autoSpaceDE w:val="0"/>
        <w:autoSpaceDN w:val="0"/>
        <w:adjustRightInd w:val="0"/>
        <w:rPr>
          <w:rFonts w:ascii="Arial Narrow" w:hAnsi="Arial Narrow" w:cs="Arial"/>
          <w:szCs w:val="19"/>
          <w:lang w:val="en-US"/>
        </w:rPr>
      </w:pPr>
    </w:p>
    <w:tbl>
      <w:tblPr>
        <w:tblW w:w="9039" w:type="dxa"/>
        <w:tblLook w:val="0000" w:firstRow="0" w:lastRow="0" w:firstColumn="0" w:lastColumn="0" w:noHBand="0" w:noVBand="0"/>
      </w:tblPr>
      <w:tblGrid>
        <w:gridCol w:w="4068"/>
        <w:gridCol w:w="4971"/>
      </w:tblGrid>
      <w:tr w:rsidR="0082359C" w:rsidRPr="00465814">
        <w:tc>
          <w:tcPr>
            <w:tcW w:w="4068" w:type="dxa"/>
          </w:tcPr>
          <w:p w:rsidR="0082359C" w:rsidRDefault="0082359C" w:rsidP="0082359C">
            <w:pPr>
              <w:autoSpaceDE w:val="0"/>
              <w:autoSpaceDN w:val="0"/>
              <w:adjustRightInd w:val="0"/>
              <w:rPr>
                <w:rFonts w:ascii="Arial Narrow" w:hAnsi="Arial Narrow" w:cs="Arial"/>
                <w:b/>
                <w:bCs/>
                <w:szCs w:val="19"/>
              </w:rPr>
            </w:pPr>
            <w:r w:rsidRPr="00465814">
              <w:rPr>
                <w:rFonts w:ascii="Arial Narrow" w:hAnsi="Arial Narrow" w:cs="Arial"/>
                <w:b/>
                <w:bCs/>
                <w:szCs w:val="19"/>
              </w:rPr>
              <w:t>Изготвил:</w:t>
            </w:r>
            <w:r>
              <w:rPr>
                <w:rFonts w:ascii="Arial Narrow" w:hAnsi="Arial Narrow" w:cs="Arial"/>
                <w:b/>
                <w:bCs/>
                <w:szCs w:val="19"/>
              </w:rPr>
              <w:t xml:space="preserve"> </w:t>
            </w:r>
            <w:r w:rsidRPr="00465814">
              <w:rPr>
                <w:rFonts w:ascii="Arial Narrow" w:hAnsi="Arial Narrow" w:cs="Arial"/>
                <w:b/>
                <w:bCs/>
                <w:szCs w:val="19"/>
              </w:rPr>
              <w:t>____________________</w:t>
            </w:r>
          </w:p>
          <w:p w:rsidR="0082359C" w:rsidRPr="00465814" w:rsidRDefault="0082359C" w:rsidP="0082359C">
            <w:pPr>
              <w:autoSpaceDE w:val="0"/>
              <w:autoSpaceDN w:val="0"/>
              <w:adjustRightInd w:val="0"/>
              <w:rPr>
                <w:rFonts w:ascii="Arial Narrow" w:hAnsi="Arial Narrow" w:cs="Arial"/>
                <w:b/>
                <w:bCs/>
                <w:szCs w:val="19"/>
              </w:rPr>
            </w:pPr>
            <w:r>
              <w:rPr>
                <w:rFonts w:ascii="Arial Narrow" w:hAnsi="Arial Narrow" w:cs="Arial"/>
                <w:b/>
                <w:bCs/>
                <w:szCs w:val="19"/>
              </w:rPr>
              <w:t xml:space="preserve">                   /</w:t>
            </w:r>
            <w:r w:rsidR="0093234B">
              <w:rPr>
                <w:rFonts w:ascii="Arial Narrow" w:hAnsi="Arial Narrow" w:cs="Arial"/>
                <w:b/>
                <w:bCs/>
                <w:szCs w:val="19"/>
              </w:rPr>
              <w:t xml:space="preserve"> Георги Манев </w:t>
            </w:r>
            <w:r>
              <w:rPr>
                <w:rFonts w:ascii="Arial Narrow" w:hAnsi="Arial Narrow" w:cs="Arial"/>
                <w:b/>
                <w:bCs/>
                <w:szCs w:val="19"/>
              </w:rPr>
              <w:t>/</w:t>
            </w:r>
          </w:p>
        </w:tc>
        <w:tc>
          <w:tcPr>
            <w:tcW w:w="4971" w:type="dxa"/>
          </w:tcPr>
          <w:p w:rsidR="0082359C" w:rsidRDefault="0082359C" w:rsidP="0082359C">
            <w:pPr>
              <w:autoSpaceDE w:val="0"/>
              <w:autoSpaceDN w:val="0"/>
              <w:adjustRightInd w:val="0"/>
              <w:rPr>
                <w:rFonts w:ascii="Arial Narrow" w:hAnsi="Arial Narrow" w:cs="Arial"/>
                <w:b/>
                <w:bCs/>
                <w:szCs w:val="19"/>
              </w:rPr>
            </w:pPr>
            <w:r>
              <w:rPr>
                <w:rFonts w:ascii="Arial Narrow" w:hAnsi="Arial Narrow" w:cs="Arial"/>
                <w:b/>
                <w:bCs/>
                <w:szCs w:val="19"/>
              </w:rPr>
              <w:t>Ръководител</w:t>
            </w:r>
            <w:r w:rsidRPr="00645A64">
              <w:rPr>
                <w:rFonts w:ascii="Arial Narrow" w:hAnsi="Arial Narrow" w:cs="Arial"/>
                <w:b/>
                <w:bCs/>
                <w:szCs w:val="19"/>
              </w:rPr>
              <w:t>:</w:t>
            </w:r>
            <w:r w:rsidRPr="00465814">
              <w:rPr>
                <w:rFonts w:ascii="Arial Narrow" w:hAnsi="Arial Narrow" w:cs="Arial"/>
                <w:b/>
                <w:bCs/>
                <w:szCs w:val="19"/>
              </w:rPr>
              <w:t xml:space="preserve"> ____________________</w:t>
            </w:r>
          </w:p>
          <w:p w:rsidR="0082359C" w:rsidRDefault="0082359C" w:rsidP="0082359C">
            <w:pPr>
              <w:autoSpaceDE w:val="0"/>
              <w:autoSpaceDN w:val="0"/>
              <w:adjustRightInd w:val="0"/>
              <w:rPr>
                <w:rFonts w:ascii="Arial Narrow" w:hAnsi="Arial Narrow" w:cs="Arial"/>
                <w:b/>
                <w:bCs/>
                <w:szCs w:val="19"/>
              </w:rPr>
            </w:pPr>
            <w:r w:rsidRPr="00465814">
              <w:rPr>
                <w:rFonts w:ascii="Arial Narrow" w:hAnsi="Arial Narrow" w:cs="Arial"/>
                <w:b/>
                <w:bCs/>
                <w:szCs w:val="19"/>
              </w:rPr>
              <w:t xml:space="preserve"> </w:t>
            </w:r>
            <w:r>
              <w:rPr>
                <w:rFonts w:ascii="Arial Narrow" w:hAnsi="Arial Narrow" w:cs="Arial"/>
                <w:b/>
                <w:bCs/>
                <w:szCs w:val="19"/>
              </w:rPr>
              <w:t xml:space="preserve">                                /Виктор Серов/</w:t>
            </w:r>
          </w:p>
          <w:p w:rsidR="0082359C" w:rsidRPr="00465814" w:rsidRDefault="0082359C" w:rsidP="0082359C">
            <w:pPr>
              <w:autoSpaceDE w:val="0"/>
              <w:autoSpaceDN w:val="0"/>
              <w:adjustRightInd w:val="0"/>
              <w:rPr>
                <w:rFonts w:ascii="Arial Narrow" w:hAnsi="Arial Narrow" w:cs="Arial"/>
                <w:b/>
                <w:bCs/>
                <w:szCs w:val="19"/>
              </w:rPr>
            </w:pPr>
          </w:p>
        </w:tc>
      </w:tr>
      <w:tr w:rsidR="0082359C" w:rsidRPr="00465814">
        <w:tc>
          <w:tcPr>
            <w:tcW w:w="4068" w:type="dxa"/>
          </w:tcPr>
          <w:p w:rsidR="0082359C" w:rsidRPr="00AB001A" w:rsidRDefault="0082359C" w:rsidP="005552D0">
            <w:pPr>
              <w:autoSpaceDE w:val="0"/>
              <w:autoSpaceDN w:val="0"/>
              <w:adjustRightInd w:val="0"/>
              <w:rPr>
                <w:rFonts w:ascii="Arial Narrow" w:hAnsi="Arial Narrow" w:cs="Arial"/>
                <w:b/>
                <w:bCs/>
                <w:szCs w:val="19"/>
              </w:rPr>
            </w:pPr>
            <w:r w:rsidRPr="00465814">
              <w:rPr>
                <w:rFonts w:ascii="Arial Narrow" w:hAnsi="Arial Narrow" w:cs="Arial"/>
                <w:b/>
                <w:bCs/>
                <w:szCs w:val="19"/>
              </w:rPr>
              <w:t xml:space="preserve">Дата: </w:t>
            </w:r>
            <w:r>
              <w:rPr>
                <w:rFonts w:ascii="Arial Narrow" w:hAnsi="Arial Narrow" w:cs="Arial"/>
                <w:b/>
                <w:bCs/>
                <w:szCs w:val="19"/>
              </w:rPr>
              <w:t>2</w:t>
            </w:r>
            <w:r w:rsidR="005552D0">
              <w:rPr>
                <w:rFonts w:ascii="Arial Narrow" w:hAnsi="Arial Narrow" w:cs="Arial"/>
                <w:b/>
                <w:bCs/>
                <w:szCs w:val="19"/>
                <w:lang w:val="en-US"/>
              </w:rPr>
              <w:t>1</w:t>
            </w:r>
            <w:r>
              <w:rPr>
                <w:rFonts w:ascii="Arial Narrow" w:hAnsi="Arial Narrow" w:cs="Arial"/>
                <w:b/>
                <w:bCs/>
                <w:szCs w:val="19"/>
              </w:rPr>
              <w:t>.</w:t>
            </w:r>
            <w:r w:rsidR="004F6E2A">
              <w:rPr>
                <w:rFonts w:ascii="Arial Narrow" w:hAnsi="Arial Narrow" w:cs="Arial"/>
                <w:b/>
                <w:bCs/>
                <w:szCs w:val="19"/>
              </w:rPr>
              <w:t>01</w:t>
            </w:r>
            <w:r>
              <w:rPr>
                <w:rFonts w:ascii="Arial Narrow" w:hAnsi="Arial Narrow" w:cs="Arial"/>
                <w:b/>
                <w:bCs/>
                <w:szCs w:val="19"/>
              </w:rPr>
              <w:t>.20</w:t>
            </w:r>
            <w:r w:rsidR="0093234B">
              <w:rPr>
                <w:rFonts w:ascii="Arial Narrow" w:hAnsi="Arial Narrow" w:cs="Arial"/>
                <w:b/>
                <w:bCs/>
                <w:szCs w:val="19"/>
                <w:lang w:val="en-US"/>
              </w:rPr>
              <w:t>1</w:t>
            </w:r>
            <w:r w:rsidR="005552D0">
              <w:rPr>
                <w:rFonts w:ascii="Arial Narrow" w:hAnsi="Arial Narrow" w:cs="Arial"/>
                <w:b/>
                <w:bCs/>
                <w:szCs w:val="19"/>
                <w:lang w:val="en-US"/>
              </w:rPr>
              <w:t>3</w:t>
            </w:r>
            <w:r w:rsidR="002B5402">
              <w:rPr>
                <w:rFonts w:ascii="Arial Narrow" w:hAnsi="Arial Narrow" w:cs="Arial"/>
                <w:b/>
                <w:bCs/>
                <w:szCs w:val="19"/>
              </w:rPr>
              <w:t>г.</w:t>
            </w:r>
          </w:p>
        </w:tc>
        <w:tc>
          <w:tcPr>
            <w:tcW w:w="4971" w:type="dxa"/>
          </w:tcPr>
          <w:p w:rsidR="0082359C" w:rsidRPr="00465814" w:rsidRDefault="0082359C" w:rsidP="0082359C">
            <w:pPr>
              <w:autoSpaceDE w:val="0"/>
              <w:autoSpaceDN w:val="0"/>
              <w:adjustRightInd w:val="0"/>
              <w:rPr>
                <w:rFonts w:ascii="Arial Narrow" w:hAnsi="Arial Narrow" w:cs="Arial"/>
                <w:b/>
                <w:bCs/>
                <w:szCs w:val="19"/>
              </w:rPr>
            </w:pPr>
          </w:p>
        </w:tc>
      </w:tr>
    </w:tbl>
    <w:p w:rsidR="00F538BC" w:rsidRPr="00932701" w:rsidRDefault="0082359C" w:rsidP="00F538BC">
      <w:pPr>
        <w:pStyle w:val="BodyText3"/>
        <w:rPr>
          <w:rFonts w:ascii="Arial Narrow" w:hAnsi="Arial Narrow"/>
          <w:b w:val="0"/>
          <w:color w:val="auto"/>
          <w:sz w:val="48"/>
          <w:szCs w:val="48"/>
        </w:rPr>
      </w:pPr>
      <w:r w:rsidRPr="00465814">
        <w:rPr>
          <w:rFonts w:ascii="Arial Narrow" w:hAnsi="Arial Narrow" w:cs="Arial"/>
          <w:szCs w:val="19"/>
        </w:rPr>
        <w:br w:type="page"/>
      </w:r>
      <w:r w:rsidR="00F538BC" w:rsidRPr="00932701">
        <w:rPr>
          <w:rFonts w:ascii="Arial Narrow" w:hAnsi="Arial Narrow"/>
          <w:b w:val="0"/>
          <w:color w:val="auto"/>
          <w:sz w:val="48"/>
          <w:szCs w:val="48"/>
        </w:rPr>
        <w:lastRenderedPageBreak/>
        <w:t xml:space="preserve">Отчет за </w:t>
      </w:r>
      <w:r w:rsidR="006721CC">
        <w:rPr>
          <w:rFonts w:ascii="Arial Narrow" w:hAnsi="Arial Narrow"/>
          <w:b w:val="0"/>
          <w:color w:val="auto"/>
          <w:sz w:val="48"/>
          <w:szCs w:val="48"/>
        </w:rPr>
        <w:t>всеобхватният доход</w:t>
      </w:r>
    </w:p>
    <w:tbl>
      <w:tblPr>
        <w:tblW w:w="9414" w:type="dxa"/>
        <w:shd w:val="clear" w:color="auto" w:fill="FFFFFF"/>
        <w:tblLook w:val="0000" w:firstRow="0" w:lastRow="0" w:firstColumn="0" w:lastColumn="0" w:noHBand="0" w:noVBand="0"/>
      </w:tblPr>
      <w:tblGrid>
        <w:gridCol w:w="5148"/>
        <w:gridCol w:w="1440"/>
        <w:gridCol w:w="1440"/>
        <w:gridCol w:w="1386"/>
      </w:tblGrid>
      <w:tr w:rsidR="003354B9" w:rsidRPr="003354B9" w:rsidTr="00CF728F">
        <w:trPr>
          <w:trHeight w:val="113"/>
        </w:trPr>
        <w:tc>
          <w:tcPr>
            <w:tcW w:w="5148" w:type="dxa"/>
            <w:shd w:val="clear" w:color="auto" w:fill="FFFFFF"/>
          </w:tcPr>
          <w:p w:rsidR="00F538BC" w:rsidRPr="00932701" w:rsidRDefault="00F538BC" w:rsidP="00F538BC">
            <w:pPr>
              <w:autoSpaceDE w:val="0"/>
              <w:autoSpaceDN w:val="0"/>
              <w:adjustRightInd w:val="0"/>
              <w:rPr>
                <w:rFonts w:ascii="Arial Narrow" w:hAnsi="Arial Narrow" w:cs="Arial"/>
                <w:b/>
                <w:bCs/>
                <w:szCs w:val="19"/>
              </w:rPr>
            </w:pPr>
          </w:p>
        </w:tc>
        <w:tc>
          <w:tcPr>
            <w:tcW w:w="1440" w:type="dxa"/>
            <w:shd w:val="clear" w:color="auto" w:fill="FFFFFF"/>
          </w:tcPr>
          <w:p w:rsidR="00F538BC" w:rsidRPr="00932701" w:rsidRDefault="00F538BC" w:rsidP="00F538BC">
            <w:pPr>
              <w:autoSpaceDE w:val="0"/>
              <w:autoSpaceDN w:val="0"/>
              <w:adjustRightInd w:val="0"/>
              <w:jc w:val="right"/>
              <w:rPr>
                <w:rFonts w:ascii="Arial Narrow" w:hAnsi="Arial Narrow" w:cs="Arial"/>
                <w:b/>
                <w:bCs/>
                <w:szCs w:val="19"/>
              </w:rPr>
            </w:pPr>
            <w:r w:rsidRPr="00932701">
              <w:rPr>
                <w:rFonts w:ascii="Arial Narrow" w:hAnsi="Arial Narrow" w:cs="Arial"/>
                <w:b/>
                <w:bCs/>
                <w:szCs w:val="19"/>
              </w:rPr>
              <w:t>Пояснение</w:t>
            </w:r>
          </w:p>
        </w:tc>
        <w:tc>
          <w:tcPr>
            <w:tcW w:w="1440" w:type="dxa"/>
            <w:shd w:val="clear" w:color="auto" w:fill="FFFFFF"/>
          </w:tcPr>
          <w:p w:rsidR="00F538BC" w:rsidRPr="00A95D3B" w:rsidRDefault="007B5F67" w:rsidP="00A95D3B">
            <w:pPr>
              <w:autoSpaceDE w:val="0"/>
              <w:autoSpaceDN w:val="0"/>
              <w:adjustRightInd w:val="0"/>
              <w:jc w:val="right"/>
              <w:rPr>
                <w:rFonts w:ascii="Arial Narrow" w:hAnsi="Arial Narrow" w:cs="Arial"/>
                <w:b/>
                <w:bCs/>
                <w:szCs w:val="19"/>
                <w:lang w:val="en-US"/>
              </w:rPr>
            </w:pPr>
            <w:r>
              <w:rPr>
                <w:rFonts w:ascii="Arial Narrow" w:hAnsi="Arial Narrow" w:cs="Arial"/>
                <w:b/>
                <w:bCs/>
                <w:szCs w:val="19"/>
              </w:rPr>
              <w:t>31</w:t>
            </w:r>
            <w:r w:rsidR="00811DEF">
              <w:rPr>
                <w:rFonts w:ascii="Arial Narrow" w:hAnsi="Arial Narrow" w:cs="Arial"/>
                <w:b/>
                <w:bCs/>
                <w:szCs w:val="19"/>
              </w:rPr>
              <w:t>.</w:t>
            </w:r>
            <w:r>
              <w:rPr>
                <w:rFonts w:ascii="Arial Narrow" w:hAnsi="Arial Narrow" w:cs="Arial"/>
                <w:b/>
                <w:bCs/>
                <w:szCs w:val="19"/>
              </w:rPr>
              <w:t>12</w:t>
            </w:r>
            <w:r w:rsidR="00F538BC">
              <w:rPr>
                <w:rFonts w:ascii="Arial Narrow" w:hAnsi="Arial Narrow" w:cs="Arial"/>
                <w:b/>
                <w:bCs/>
                <w:szCs w:val="19"/>
                <w:lang w:val="en-US"/>
              </w:rPr>
              <w:t>.</w:t>
            </w:r>
            <w:r w:rsidR="00F538BC" w:rsidRPr="00465814">
              <w:rPr>
                <w:rFonts w:ascii="Arial Narrow" w:hAnsi="Arial Narrow" w:cs="Arial"/>
                <w:b/>
                <w:bCs/>
                <w:szCs w:val="19"/>
              </w:rPr>
              <w:t>20</w:t>
            </w:r>
            <w:r w:rsidR="007E2B5B">
              <w:rPr>
                <w:rFonts w:ascii="Arial Narrow" w:hAnsi="Arial Narrow" w:cs="Arial"/>
                <w:b/>
                <w:bCs/>
                <w:szCs w:val="19"/>
              </w:rPr>
              <w:t>1</w:t>
            </w:r>
            <w:r w:rsidR="00A95D3B">
              <w:rPr>
                <w:rFonts w:ascii="Arial Narrow" w:hAnsi="Arial Narrow" w:cs="Arial"/>
                <w:b/>
                <w:bCs/>
                <w:szCs w:val="19"/>
                <w:lang w:val="en-US"/>
              </w:rPr>
              <w:t>2</w:t>
            </w:r>
          </w:p>
        </w:tc>
        <w:tc>
          <w:tcPr>
            <w:tcW w:w="1386" w:type="dxa"/>
            <w:shd w:val="clear" w:color="auto" w:fill="FFFFFF"/>
          </w:tcPr>
          <w:p w:rsidR="00F538BC" w:rsidRPr="00A95D3B" w:rsidRDefault="00F538BC" w:rsidP="00A95D3B">
            <w:pPr>
              <w:autoSpaceDE w:val="0"/>
              <w:autoSpaceDN w:val="0"/>
              <w:adjustRightInd w:val="0"/>
              <w:jc w:val="right"/>
              <w:rPr>
                <w:rFonts w:ascii="Arial Narrow" w:hAnsi="Arial Narrow" w:cs="Arial"/>
                <w:b/>
                <w:bCs/>
                <w:szCs w:val="19"/>
                <w:lang w:val="en-US"/>
              </w:rPr>
            </w:pPr>
            <w:r w:rsidRPr="003354B9">
              <w:rPr>
                <w:rFonts w:ascii="Arial Narrow" w:hAnsi="Arial Narrow" w:cs="Arial"/>
                <w:b/>
                <w:bCs/>
                <w:szCs w:val="19"/>
              </w:rPr>
              <w:t>3</w:t>
            </w:r>
            <w:r w:rsidR="007B5F67">
              <w:rPr>
                <w:rFonts w:ascii="Arial Narrow" w:hAnsi="Arial Narrow" w:cs="Arial"/>
                <w:b/>
                <w:bCs/>
                <w:szCs w:val="19"/>
              </w:rPr>
              <w:t>1</w:t>
            </w:r>
            <w:r w:rsidR="00811DEF" w:rsidRPr="003354B9">
              <w:rPr>
                <w:rFonts w:ascii="Arial Narrow" w:hAnsi="Arial Narrow" w:cs="Arial"/>
                <w:b/>
                <w:bCs/>
                <w:szCs w:val="19"/>
                <w:lang w:val="en-US"/>
              </w:rPr>
              <w:t>.</w:t>
            </w:r>
            <w:r w:rsidR="007B5F67">
              <w:rPr>
                <w:rFonts w:ascii="Arial Narrow" w:hAnsi="Arial Narrow" w:cs="Arial"/>
                <w:b/>
                <w:bCs/>
                <w:szCs w:val="19"/>
              </w:rPr>
              <w:t>12</w:t>
            </w:r>
            <w:r w:rsidRPr="003354B9">
              <w:rPr>
                <w:rFonts w:ascii="Arial Narrow" w:hAnsi="Arial Narrow" w:cs="Arial"/>
                <w:b/>
                <w:bCs/>
                <w:szCs w:val="19"/>
                <w:lang w:val="en-US"/>
              </w:rPr>
              <w:t>.</w:t>
            </w:r>
            <w:r w:rsidRPr="003354B9">
              <w:rPr>
                <w:rFonts w:ascii="Arial Narrow" w:hAnsi="Arial Narrow" w:cs="Arial"/>
                <w:b/>
                <w:bCs/>
                <w:szCs w:val="19"/>
              </w:rPr>
              <w:t>20</w:t>
            </w:r>
            <w:r w:rsidR="007E390B" w:rsidRPr="003354B9">
              <w:rPr>
                <w:rFonts w:ascii="Arial Narrow" w:hAnsi="Arial Narrow" w:cs="Arial"/>
                <w:b/>
                <w:bCs/>
                <w:szCs w:val="19"/>
              </w:rPr>
              <w:t>1</w:t>
            </w:r>
            <w:r w:rsidR="00A95D3B">
              <w:rPr>
                <w:rFonts w:ascii="Arial Narrow" w:hAnsi="Arial Narrow" w:cs="Arial"/>
                <w:b/>
                <w:bCs/>
                <w:szCs w:val="19"/>
                <w:lang w:val="en-US"/>
              </w:rPr>
              <w:t>1</w:t>
            </w:r>
          </w:p>
        </w:tc>
      </w:tr>
      <w:tr w:rsidR="003354B9" w:rsidRPr="003354B9" w:rsidTr="00CF728F">
        <w:trPr>
          <w:trHeight w:val="113"/>
        </w:trPr>
        <w:tc>
          <w:tcPr>
            <w:tcW w:w="5148" w:type="dxa"/>
            <w:shd w:val="clear" w:color="auto" w:fill="FFFFFF"/>
          </w:tcPr>
          <w:p w:rsidR="00F538BC" w:rsidRPr="00932701" w:rsidRDefault="00F538BC" w:rsidP="00F538BC">
            <w:pPr>
              <w:autoSpaceDE w:val="0"/>
              <w:autoSpaceDN w:val="0"/>
              <w:adjustRightInd w:val="0"/>
              <w:rPr>
                <w:rFonts w:ascii="Arial Narrow" w:hAnsi="Arial Narrow" w:cs="Arial"/>
                <w:b/>
                <w:bCs/>
                <w:szCs w:val="19"/>
              </w:rPr>
            </w:pPr>
          </w:p>
        </w:tc>
        <w:tc>
          <w:tcPr>
            <w:tcW w:w="1440" w:type="dxa"/>
            <w:shd w:val="clear" w:color="auto" w:fill="FFFFFF"/>
          </w:tcPr>
          <w:p w:rsidR="00F538BC" w:rsidRPr="00932701" w:rsidRDefault="00F538BC" w:rsidP="00F538BC">
            <w:pPr>
              <w:autoSpaceDE w:val="0"/>
              <w:autoSpaceDN w:val="0"/>
              <w:adjustRightInd w:val="0"/>
              <w:jc w:val="right"/>
              <w:rPr>
                <w:rFonts w:ascii="Arial Narrow" w:hAnsi="Arial Narrow" w:cs="Arial"/>
                <w:b/>
                <w:bCs/>
                <w:szCs w:val="19"/>
              </w:rPr>
            </w:pPr>
          </w:p>
        </w:tc>
        <w:tc>
          <w:tcPr>
            <w:tcW w:w="1440" w:type="dxa"/>
            <w:shd w:val="clear" w:color="auto" w:fill="FFFFFF"/>
          </w:tcPr>
          <w:p w:rsidR="00F538BC" w:rsidRPr="00932701" w:rsidRDefault="00F538BC" w:rsidP="00F538BC">
            <w:pPr>
              <w:autoSpaceDE w:val="0"/>
              <w:autoSpaceDN w:val="0"/>
              <w:adjustRightInd w:val="0"/>
              <w:jc w:val="right"/>
              <w:rPr>
                <w:rFonts w:ascii="Arial Narrow" w:hAnsi="Arial Narrow" w:cs="Arial"/>
                <w:b/>
                <w:bCs/>
                <w:szCs w:val="19"/>
              </w:rPr>
            </w:pPr>
            <w:r w:rsidRPr="00932701">
              <w:rPr>
                <w:rFonts w:ascii="Arial Narrow" w:hAnsi="Arial Narrow" w:cs="Arial"/>
                <w:b/>
                <w:bCs/>
                <w:szCs w:val="19"/>
              </w:rPr>
              <w:t>‘000 лв.</w:t>
            </w:r>
          </w:p>
        </w:tc>
        <w:tc>
          <w:tcPr>
            <w:tcW w:w="1386" w:type="dxa"/>
            <w:shd w:val="clear" w:color="auto" w:fill="FFFFFF"/>
          </w:tcPr>
          <w:p w:rsidR="00F538BC" w:rsidRPr="003354B9" w:rsidRDefault="00F538BC" w:rsidP="00F538BC">
            <w:pPr>
              <w:autoSpaceDE w:val="0"/>
              <w:autoSpaceDN w:val="0"/>
              <w:adjustRightInd w:val="0"/>
              <w:jc w:val="right"/>
              <w:rPr>
                <w:rFonts w:ascii="Arial Narrow" w:hAnsi="Arial Narrow" w:cs="Arial"/>
                <w:b/>
                <w:bCs/>
                <w:szCs w:val="19"/>
              </w:rPr>
            </w:pPr>
            <w:r w:rsidRPr="003354B9">
              <w:rPr>
                <w:rFonts w:ascii="Arial Narrow" w:hAnsi="Arial Narrow" w:cs="Arial"/>
                <w:b/>
                <w:bCs/>
                <w:szCs w:val="19"/>
              </w:rPr>
              <w:t>‘000 лв.</w:t>
            </w:r>
          </w:p>
        </w:tc>
      </w:tr>
      <w:tr w:rsidR="003354B9" w:rsidRPr="003354B9" w:rsidTr="00CF728F">
        <w:trPr>
          <w:trHeight w:val="113"/>
        </w:trPr>
        <w:tc>
          <w:tcPr>
            <w:tcW w:w="5148" w:type="dxa"/>
            <w:shd w:val="clear" w:color="auto" w:fill="FFFFFF"/>
          </w:tcPr>
          <w:p w:rsidR="00F538BC" w:rsidRPr="00932701" w:rsidRDefault="00F538BC" w:rsidP="00F538BC">
            <w:pPr>
              <w:autoSpaceDE w:val="0"/>
              <w:autoSpaceDN w:val="0"/>
              <w:adjustRightInd w:val="0"/>
              <w:rPr>
                <w:rFonts w:ascii="Arial Narrow" w:hAnsi="Arial Narrow" w:cs="Arial"/>
                <w:b/>
                <w:bCs/>
                <w:szCs w:val="19"/>
              </w:rPr>
            </w:pPr>
          </w:p>
        </w:tc>
        <w:tc>
          <w:tcPr>
            <w:tcW w:w="1440" w:type="dxa"/>
            <w:shd w:val="clear" w:color="auto" w:fill="FFFFFF"/>
          </w:tcPr>
          <w:p w:rsidR="00F538BC" w:rsidRPr="00932701" w:rsidRDefault="00F538BC" w:rsidP="00F538BC">
            <w:pPr>
              <w:autoSpaceDE w:val="0"/>
              <w:autoSpaceDN w:val="0"/>
              <w:adjustRightInd w:val="0"/>
              <w:jc w:val="right"/>
              <w:rPr>
                <w:rFonts w:ascii="Arial Narrow" w:hAnsi="Arial Narrow" w:cs="Arial"/>
                <w:szCs w:val="19"/>
              </w:rPr>
            </w:pPr>
          </w:p>
        </w:tc>
        <w:tc>
          <w:tcPr>
            <w:tcW w:w="1440" w:type="dxa"/>
            <w:shd w:val="clear" w:color="auto" w:fill="FFFFFF"/>
          </w:tcPr>
          <w:p w:rsidR="00F538BC" w:rsidRPr="00932701" w:rsidRDefault="00F538BC" w:rsidP="00F538BC">
            <w:pPr>
              <w:autoSpaceDE w:val="0"/>
              <w:autoSpaceDN w:val="0"/>
              <w:adjustRightInd w:val="0"/>
              <w:jc w:val="right"/>
              <w:rPr>
                <w:rFonts w:ascii="Arial Narrow" w:hAnsi="Arial Narrow" w:cs="Arial"/>
                <w:b/>
                <w:bCs/>
                <w:szCs w:val="19"/>
              </w:rPr>
            </w:pPr>
          </w:p>
        </w:tc>
        <w:tc>
          <w:tcPr>
            <w:tcW w:w="1386" w:type="dxa"/>
            <w:shd w:val="clear" w:color="auto" w:fill="FFFFFF"/>
          </w:tcPr>
          <w:p w:rsidR="00F538BC" w:rsidRPr="003354B9" w:rsidRDefault="00F538BC" w:rsidP="00F538BC">
            <w:pPr>
              <w:autoSpaceDE w:val="0"/>
              <w:autoSpaceDN w:val="0"/>
              <w:adjustRightInd w:val="0"/>
              <w:jc w:val="right"/>
              <w:rPr>
                <w:rFonts w:ascii="Arial Narrow" w:hAnsi="Arial Narrow" w:cs="Arial"/>
                <w:b/>
                <w:bCs/>
                <w:szCs w:val="19"/>
              </w:rPr>
            </w:pPr>
          </w:p>
        </w:tc>
      </w:tr>
      <w:tr w:rsidR="003354B9" w:rsidRPr="003354B9" w:rsidTr="00CF728F">
        <w:trPr>
          <w:trHeight w:val="113"/>
        </w:trPr>
        <w:tc>
          <w:tcPr>
            <w:tcW w:w="5148" w:type="dxa"/>
            <w:shd w:val="clear" w:color="auto" w:fill="FFFFFF"/>
          </w:tcPr>
          <w:p w:rsidR="00F538BC" w:rsidRPr="00932701" w:rsidRDefault="00F538BC" w:rsidP="00F538BC">
            <w:pPr>
              <w:autoSpaceDE w:val="0"/>
              <w:autoSpaceDN w:val="0"/>
              <w:adjustRightInd w:val="0"/>
              <w:rPr>
                <w:rFonts w:ascii="Arial Narrow" w:hAnsi="Arial Narrow" w:cs="Arial"/>
                <w:b/>
                <w:bCs/>
                <w:szCs w:val="19"/>
              </w:rPr>
            </w:pPr>
            <w:r w:rsidRPr="00932701">
              <w:rPr>
                <w:rFonts w:ascii="Arial Narrow" w:hAnsi="Arial Narrow" w:cs="Arial"/>
                <w:b/>
                <w:bCs/>
                <w:szCs w:val="19"/>
              </w:rPr>
              <w:t xml:space="preserve">Приходи </w:t>
            </w:r>
          </w:p>
        </w:tc>
        <w:tc>
          <w:tcPr>
            <w:tcW w:w="1440" w:type="dxa"/>
            <w:shd w:val="clear" w:color="auto" w:fill="FFFFFF"/>
          </w:tcPr>
          <w:p w:rsidR="00F538BC" w:rsidRPr="00932701" w:rsidRDefault="00F538BC" w:rsidP="00DA00D3">
            <w:pPr>
              <w:autoSpaceDE w:val="0"/>
              <w:autoSpaceDN w:val="0"/>
              <w:adjustRightInd w:val="0"/>
              <w:jc w:val="right"/>
              <w:rPr>
                <w:rFonts w:ascii="Arial Narrow" w:hAnsi="Arial Narrow" w:cs="Arial"/>
                <w:szCs w:val="19"/>
              </w:rPr>
            </w:pPr>
          </w:p>
        </w:tc>
        <w:tc>
          <w:tcPr>
            <w:tcW w:w="1440" w:type="dxa"/>
            <w:shd w:val="clear" w:color="auto" w:fill="FFFFFF"/>
            <w:vAlign w:val="bottom"/>
          </w:tcPr>
          <w:p w:rsidR="00F538BC" w:rsidRPr="00932701" w:rsidRDefault="00F538BC" w:rsidP="00F538BC">
            <w:pPr>
              <w:autoSpaceDE w:val="0"/>
              <w:autoSpaceDN w:val="0"/>
              <w:adjustRightInd w:val="0"/>
              <w:jc w:val="right"/>
              <w:rPr>
                <w:rFonts w:ascii="Arial Narrow" w:hAnsi="Arial Narrow" w:cs="Arial"/>
                <w:b/>
                <w:bCs/>
                <w:szCs w:val="19"/>
              </w:rPr>
            </w:pPr>
          </w:p>
        </w:tc>
        <w:tc>
          <w:tcPr>
            <w:tcW w:w="1386" w:type="dxa"/>
            <w:shd w:val="clear" w:color="auto" w:fill="FFFFFF"/>
            <w:vAlign w:val="bottom"/>
          </w:tcPr>
          <w:p w:rsidR="00F538BC" w:rsidRPr="007B5F67" w:rsidRDefault="00F538BC" w:rsidP="00F538BC">
            <w:pPr>
              <w:autoSpaceDE w:val="0"/>
              <w:autoSpaceDN w:val="0"/>
              <w:adjustRightInd w:val="0"/>
              <w:jc w:val="right"/>
              <w:rPr>
                <w:rFonts w:ascii="Arial Narrow" w:hAnsi="Arial Narrow" w:cs="Arial"/>
                <w:b/>
                <w:bCs/>
                <w:color w:val="FF0000"/>
                <w:szCs w:val="19"/>
              </w:rPr>
            </w:pPr>
          </w:p>
        </w:tc>
      </w:tr>
      <w:tr w:rsidR="007E72DF" w:rsidRPr="007E72DF" w:rsidTr="00CF728F">
        <w:trPr>
          <w:trHeight w:val="113"/>
        </w:trPr>
        <w:tc>
          <w:tcPr>
            <w:tcW w:w="5148" w:type="dxa"/>
            <w:shd w:val="clear" w:color="auto" w:fill="FFFFFF"/>
          </w:tcPr>
          <w:p w:rsidR="00F538BC" w:rsidRPr="00932701" w:rsidRDefault="00247E4E" w:rsidP="00247E4E">
            <w:pPr>
              <w:autoSpaceDE w:val="0"/>
              <w:autoSpaceDN w:val="0"/>
              <w:adjustRightInd w:val="0"/>
              <w:rPr>
                <w:rFonts w:ascii="Arial Narrow" w:hAnsi="Arial Narrow" w:cs="Arial"/>
                <w:szCs w:val="19"/>
              </w:rPr>
            </w:pPr>
            <w:r>
              <w:rPr>
                <w:rFonts w:ascii="Arial Narrow" w:hAnsi="Arial Narrow" w:cs="Arial"/>
                <w:szCs w:val="19"/>
              </w:rPr>
              <w:t>Други при</w:t>
            </w:r>
            <w:r w:rsidR="00F538BC" w:rsidRPr="00932701">
              <w:rPr>
                <w:rFonts w:ascii="Arial Narrow" w:hAnsi="Arial Narrow" w:cs="Arial"/>
                <w:szCs w:val="19"/>
              </w:rPr>
              <w:t>ходи</w:t>
            </w:r>
          </w:p>
        </w:tc>
        <w:tc>
          <w:tcPr>
            <w:tcW w:w="1440" w:type="dxa"/>
            <w:shd w:val="clear" w:color="auto" w:fill="FFFFFF"/>
          </w:tcPr>
          <w:p w:rsidR="00F538BC" w:rsidRPr="00932701" w:rsidRDefault="00247E4E" w:rsidP="00F538BC">
            <w:pPr>
              <w:autoSpaceDE w:val="0"/>
              <w:autoSpaceDN w:val="0"/>
              <w:adjustRightInd w:val="0"/>
              <w:jc w:val="right"/>
              <w:rPr>
                <w:rFonts w:ascii="Arial Narrow" w:hAnsi="Arial Narrow" w:cs="Arial"/>
                <w:szCs w:val="19"/>
              </w:rPr>
            </w:pPr>
            <w:r>
              <w:rPr>
                <w:rFonts w:ascii="Arial Narrow" w:hAnsi="Arial Narrow" w:cs="Arial"/>
                <w:szCs w:val="19"/>
              </w:rPr>
              <w:t>13</w:t>
            </w:r>
          </w:p>
        </w:tc>
        <w:tc>
          <w:tcPr>
            <w:tcW w:w="1440" w:type="dxa"/>
            <w:shd w:val="clear" w:color="auto" w:fill="FFFFFF"/>
            <w:vAlign w:val="bottom"/>
          </w:tcPr>
          <w:p w:rsidR="00F538BC" w:rsidRPr="00A52412" w:rsidRDefault="00241D45" w:rsidP="00F538BC">
            <w:pPr>
              <w:autoSpaceDE w:val="0"/>
              <w:autoSpaceDN w:val="0"/>
              <w:adjustRightInd w:val="0"/>
              <w:jc w:val="right"/>
              <w:rPr>
                <w:rFonts w:ascii="Arial Narrow" w:hAnsi="Arial Narrow" w:cs="Arial"/>
                <w:szCs w:val="19"/>
                <w:lang w:val="en-US"/>
              </w:rPr>
            </w:pPr>
            <w:r>
              <w:rPr>
                <w:rFonts w:ascii="Arial Narrow" w:hAnsi="Arial Narrow" w:cs="Arial"/>
                <w:szCs w:val="19"/>
                <w:lang w:val="en-US"/>
              </w:rPr>
              <w:t>5</w:t>
            </w:r>
          </w:p>
        </w:tc>
        <w:tc>
          <w:tcPr>
            <w:tcW w:w="1386" w:type="dxa"/>
            <w:shd w:val="clear" w:color="auto" w:fill="FFFFFF"/>
            <w:vAlign w:val="bottom"/>
          </w:tcPr>
          <w:p w:rsidR="00F538BC" w:rsidRPr="00A95D3B" w:rsidRDefault="00A95D3B" w:rsidP="00A55DB0">
            <w:pPr>
              <w:autoSpaceDE w:val="0"/>
              <w:autoSpaceDN w:val="0"/>
              <w:adjustRightInd w:val="0"/>
              <w:jc w:val="right"/>
              <w:rPr>
                <w:rFonts w:ascii="Arial Narrow" w:hAnsi="Arial Narrow" w:cs="Arial"/>
                <w:szCs w:val="19"/>
                <w:lang w:val="en-US"/>
              </w:rPr>
            </w:pPr>
            <w:r>
              <w:rPr>
                <w:rFonts w:ascii="Arial Narrow" w:hAnsi="Arial Narrow" w:cs="Arial"/>
                <w:szCs w:val="19"/>
                <w:lang w:val="en-US"/>
              </w:rPr>
              <w:t>44</w:t>
            </w:r>
          </w:p>
        </w:tc>
      </w:tr>
      <w:tr w:rsidR="007E72DF" w:rsidRPr="007E72DF" w:rsidTr="00CF728F">
        <w:trPr>
          <w:trHeight w:val="113"/>
        </w:trPr>
        <w:tc>
          <w:tcPr>
            <w:tcW w:w="5148" w:type="dxa"/>
            <w:shd w:val="clear" w:color="auto" w:fill="FFFFFF"/>
          </w:tcPr>
          <w:p w:rsidR="00F538BC" w:rsidRPr="00932701" w:rsidRDefault="00F538BC" w:rsidP="00F538BC">
            <w:pPr>
              <w:autoSpaceDE w:val="0"/>
              <w:autoSpaceDN w:val="0"/>
              <w:adjustRightInd w:val="0"/>
              <w:rPr>
                <w:rFonts w:ascii="Arial Narrow" w:hAnsi="Arial Narrow" w:cs="Arial"/>
                <w:szCs w:val="19"/>
              </w:rPr>
            </w:pPr>
            <w:r w:rsidRPr="00932701">
              <w:rPr>
                <w:rFonts w:ascii="Arial Narrow" w:hAnsi="Arial Narrow" w:cs="Arial"/>
                <w:szCs w:val="19"/>
              </w:rPr>
              <w:t>Разходи за материали</w:t>
            </w:r>
          </w:p>
        </w:tc>
        <w:tc>
          <w:tcPr>
            <w:tcW w:w="1440" w:type="dxa"/>
            <w:shd w:val="clear" w:color="auto" w:fill="FFFFFF"/>
          </w:tcPr>
          <w:p w:rsidR="00F538BC" w:rsidRPr="00932701" w:rsidRDefault="00F538BC" w:rsidP="00F538BC">
            <w:pPr>
              <w:autoSpaceDE w:val="0"/>
              <w:autoSpaceDN w:val="0"/>
              <w:adjustRightInd w:val="0"/>
              <w:jc w:val="right"/>
              <w:rPr>
                <w:rFonts w:ascii="Arial Narrow" w:hAnsi="Arial Narrow" w:cs="Arial"/>
                <w:szCs w:val="19"/>
              </w:rPr>
            </w:pPr>
          </w:p>
        </w:tc>
        <w:tc>
          <w:tcPr>
            <w:tcW w:w="1440" w:type="dxa"/>
            <w:shd w:val="clear" w:color="auto" w:fill="FFFFFF"/>
            <w:vAlign w:val="bottom"/>
          </w:tcPr>
          <w:p w:rsidR="00F538BC" w:rsidRPr="00932701" w:rsidRDefault="006B1B8B" w:rsidP="00F538BC">
            <w:pPr>
              <w:autoSpaceDE w:val="0"/>
              <w:autoSpaceDN w:val="0"/>
              <w:adjustRightInd w:val="0"/>
              <w:jc w:val="right"/>
              <w:rPr>
                <w:rFonts w:ascii="Arial Narrow" w:hAnsi="Arial Narrow" w:cs="Arial"/>
                <w:szCs w:val="19"/>
              </w:rPr>
            </w:pPr>
            <w:r>
              <w:rPr>
                <w:rFonts w:ascii="Arial Narrow" w:hAnsi="Arial Narrow" w:cs="Arial"/>
                <w:szCs w:val="19"/>
              </w:rPr>
              <w:t>-</w:t>
            </w:r>
          </w:p>
        </w:tc>
        <w:tc>
          <w:tcPr>
            <w:tcW w:w="1386" w:type="dxa"/>
            <w:shd w:val="clear" w:color="auto" w:fill="FFFFFF"/>
            <w:vAlign w:val="bottom"/>
          </w:tcPr>
          <w:p w:rsidR="00F538BC" w:rsidRPr="007E72DF" w:rsidRDefault="00BF1ABA" w:rsidP="00A55DB0">
            <w:pPr>
              <w:autoSpaceDE w:val="0"/>
              <w:autoSpaceDN w:val="0"/>
              <w:adjustRightInd w:val="0"/>
              <w:jc w:val="right"/>
              <w:rPr>
                <w:rFonts w:ascii="Arial Narrow" w:hAnsi="Arial Narrow" w:cs="Arial"/>
                <w:szCs w:val="19"/>
              </w:rPr>
            </w:pPr>
            <w:r w:rsidRPr="007E72DF">
              <w:rPr>
                <w:rFonts w:ascii="Arial Narrow" w:hAnsi="Arial Narrow" w:cs="Arial"/>
                <w:szCs w:val="19"/>
              </w:rPr>
              <w:t>-</w:t>
            </w:r>
          </w:p>
        </w:tc>
      </w:tr>
      <w:tr w:rsidR="007E72DF" w:rsidRPr="007E72DF" w:rsidTr="00CF728F">
        <w:trPr>
          <w:trHeight w:val="113"/>
        </w:trPr>
        <w:tc>
          <w:tcPr>
            <w:tcW w:w="5148" w:type="dxa"/>
            <w:shd w:val="clear" w:color="auto" w:fill="FFFFFF"/>
          </w:tcPr>
          <w:p w:rsidR="00F538BC" w:rsidRPr="00932701" w:rsidRDefault="00F538BC" w:rsidP="00F538BC">
            <w:pPr>
              <w:autoSpaceDE w:val="0"/>
              <w:autoSpaceDN w:val="0"/>
              <w:adjustRightInd w:val="0"/>
              <w:rPr>
                <w:rFonts w:ascii="Arial Narrow" w:hAnsi="Arial Narrow" w:cs="Arial"/>
                <w:szCs w:val="19"/>
              </w:rPr>
            </w:pPr>
            <w:r w:rsidRPr="00932701">
              <w:rPr>
                <w:rFonts w:ascii="Arial Narrow" w:hAnsi="Arial Narrow" w:cs="Arial"/>
                <w:szCs w:val="19"/>
              </w:rPr>
              <w:t>Разходи за външни услуги</w:t>
            </w:r>
          </w:p>
        </w:tc>
        <w:tc>
          <w:tcPr>
            <w:tcW w:w="1440" w:type="dxa"/>
            <w:shd w:val="clear" w:color="auto" w:fill="FFFFFF"/>
          </w:tcPr>
          <w:p w:rsidR="00F538BC" w:rsidRPr="00932701" w:rsidRDefault="00926234" w:rsidP="00F538BC">
            <w:pPr>
              <w:autoSpaceDE w:val="0"/>
              <w:autoSpaceDN w:val="0"/>
              <w:adjustRightInd w:val="0"/>
              <w:jc w:val="right"/>
              <w:rPr>
                <w:rFonts w:ascii="Arial Narrow" w:hAnsi="Arial Narrow" w:cs="Arial"/>
                <w:szCs w:val="19"/>
              </w:rPr>
            </w:pPr>
            <w:r>
              <w:rPr>
                <w:rFonts w:ascii="Arial Narrow" w:hAnsi="Arial Narrow" w:cs="Arial"/>
                <w:szCs w:val="19"/>
              </w:rPr>
              <w:t>14</w:t>
            </w:r>
          </w:p>
        </w:tc>
        <w:tc>
          <w:tcPr>
            <w:tcW w:w="1440" w:type="dxa"/>
            <w:shd w:val="clear" w:color="auto" w:fill="FFFFFF"/>
            <w:vAlign w:val="bottom"/>
          </w:tcPr>
          <w:p w:rsidR="00F538BC" w:rsidRPr="00932701" w:rsidRDefault="00F538BC" w:rsidP="00FB23D5">
            <w:pPr>
              <w:autoSpaceDE w:val="0"/>
              <w:autoSpaceDN w:val="0"/>
              <w:adjustRightInd w:val="0"/>
              <w:jc w:val="right"/>
              <w:rPr>
                <w:rFonts w:ascii="Arial Narrow" w:hAnsi="Arial Narrow" w:cs="Arial"/>
                <w:szCs w:val="19"/>
              </w:rPr>
            </w:pPr>
            <w:r w:rsidRPr="00932701">
              <w:rPr>
                <w:rFonts w:ascii="Arial Narrow" w:hAnsi="Arial Narrow" w:cs="Arial"/>
                <w:szCs w:val="19"/>
              </w:rPr>
              <w:t>(</w:t>
            </w:r>
            <w:r w:rsidR="00D472A9">
              <w:rPr>
                <w:rFonts w:ascii="Arial Narrow" w:hAnsi="Arial Narrow" w:cs="Arial"/>
                <w:szCs w:val="19"/>
              </w:rPr>
              <w:t>4</w:t>
            </w:r>
            <w:r w:rsidR="00FB23D5">
              <w:rPr>
                <w:rFonts w:ascii="Arial Narrow" w:hAnsi="Arial Narrow" w:cs="Arial"/>
                <w:szCs w:val="19"/>
                <w:lang w:val="en-US"/>
              </w:rPr>
              <w:t>5</w:t>
            </w:r>
            <w:r w:rsidRPr="00932701">
              <w:rPr>
                <w:rFonts w:ascii="Arial Narrow" w:hAnsi="Arial Narrow" w:cs="Arial"/>
                <w:szCs w:val="19"/>
              </w:rPr>
              <w:t>)</w:t>
            </w:r>
          </w:p>
        </w:tc>
        <w:tc>
          <w:tcPr>
            <w:tcW w:w="1386" w:type="dxa"/>
            <w:shd w:val="clear" w:color="auto" w:fill="FFFFFF"/>
            <w:vAlign w:val="bottom"/>
          </w:tcPr>
          <w:p w:rsidR="00F538BC" w:rsidRPr="007E72DF" w:rsidRDefault="00F538BC" w:rsidP="00A95D3B">
            <w:pPr>
              <w:autoSpaceDE w:val="0"/>
              <w:autoSpaceDN w:val="0"/>
              <w:adjustRightInd w:val="0"/>
              <w:jc w:val="right"/>
              <w:rPr>
                <w:rFonts w:ascii="Arial Narrow" w:hAnsi="Arial Narrow" w:cs="Arial"/>
                <w:szCs w:val="19"/>
              </w:rPr>
            </w:pPr>
            <w:r w:rsidRPr="007E72DF">
              <w:rPr>
                <w:rFonts w:ascii="Arial Narrow" w:hAnsi="Arial Narrow" w:cs="Arial"/>
                <w:szCs w:val="19"/>
              </w:rPr>
              <w:t>(</w:t>
            </w:r>
            <w:r w:rsidR="00A95D3B">
              <w:rPr>
                <w:rFonts w:ascii="Arial Narrow" w:hAnsi="Arial Narrow" w:cs="Arial"/>
                <w:szCs w:val="19"/>
                <w:lang w:val="en-US"/>
              </w:rPr>
              <w:t>44</w:t>
            </w:r>
            <w:r w:rsidRPr="007E72DF">
              <w:rPr>
                <w:rFonts w:ascii="Arial Narrow" w:hAnsi="Arial Narrow" w:cs="Arial"/>
                <w:szCs w:val="19"/>
              </w:rPr>
              <w:t>)</w:t>
            </w:r>
          </w:p>
        </w:tc>
      </w:tr>
      <w:tr w:rsidR="007E72DF" w:rsidRPr="007E72DF" w:rsidTr="00CF728F">
        <w:trPr>
          <w:trHeight w:val="113"/>
        </w:trPr>
        <w:tc>
          <w:tcPr>
            <w:tcW w:w="5148" w:type="dxa"/>
            <w:shd w:val="clear" w:color="auto" w:fill="FFFFFF"/>
          </w:tcPr>
          <w:p w:rsidR="00F538BC" w:rsidRPr="00932701" w:rsidRDefault="00F538BC" w:rsidP="00F538BC">
            <w:pPr>
              <w:autoSpaceDE w:val="0"/>
              <w:autoSpaceDN w:val="0"/>
              <w:adjustRightInd w:val="0"/>
              <w:rPr>
                <w:rFonts w:ascii="Arial Narrow" w:hAnsi="Arial Narrow" w:cs="Arial"/>
                <w:szCs w:val="19"/>
              </w:rPr>
            </w:pPr>
            <w:r w:rsidRPr="00932701">
              <w:rPr>
                <w:rFonts w:ascii="Arial Narrow" w:hAnsi="Arial Narrow" w:cs="Arial"/>
                <w:szCs w:val="19"/>
              </w:rPr>
              <w:t>Разходи за персонала</w:t>
            </w:r>
          </w:p>
        </w:tc>
        <w:tc>
          <w:tcPr>
            <w:tcW w:w="1440" w:type="dxa"/>
            <w:shd w:val="clear" w:color="auto" w:fill="FFFFFF"/>
          </w:tcPr>
          <w:p w:rsidR="00F538BC" w:rsidRPr="00932701" w:rsidRDefault="00C15B3B" w:rsidP="00F538BC">
            <w:pPr>
              <w:autoSpaceDE w:val="0"/>
              <w:autoSpaceDN w:val="0"/>
              <w:adjustRightInd w:val="0"/>
              <w:jc w:val="right"/>
              <w:rPr>
                <w:rFonts w:ascii="Arial Narrow" w:hAnsi="Arial Narrow" w:cs="Arial"/>
                <w:szCs w:val="19"/>
              </w:rPr>
            </w:pPr>
            <w:r>
              <w:rPr>
                <w:rFonts w:ascii="Arial Narrow" w:hAnsi="Arial Narrow" w:cs="Arial"/>
                <w:szCs w:val="19"/>
              </w:rPr>
              <w:t>11.1</w:t>
            </w:r>
          </w:p>
        </w:tc>
        <w:tc>
          <w:tcPr>
            <w:tcW w:w="1440" w:type="dxa"/>
            <w:shd w:val="clear" w:color="auto" w:fill="FFFFFF"/>
            <w:vAlign w:val="bottom"/>
          </w:tcPr>
          <w:p w:rsidR="00F538BC" w:rsidRPr="00932701" w:rsidRDefault="00F538BC" w:rsidP="00FB23D5">
            <w:pPr>
              <w:autoSpaceDE w:val="0"/>
              <w:autoSpaceDN w:val="0"/>
              <w:adjustRightInd w:val="0"/>
              <w:jc w:val="right"/>
              <w:rPr>
                <w:rFonts w:ascii="Arial Narrow" w:hAnsi="Arial Narrow" w:cs="Arial"/>
                <w:szCs w:val="19"/>
              </w:rPr>
            </w:pPr>
            <w:r w:rsidRPr="00932701">
              <w:rPr>
                <w:rFonts w:ascii="Arial Narrow" w:hAnsi="Arial Narrow" w:cs="Arial"/>
                <w:szCs w:val="19"/>
              </w:rPr>
              <w:t>(</w:t>
            </w:r>
            <w:r w:rsidR="00FB23D5">
              <w:rPr>
                <w:rFonts w:ascii="Arial Narrow" w:hAnsi="Arial Narrow" w:cs="Arial"/>
                <w:szCs w:val="19"/>
                <w:lang w:val="en-US"/>
              </w:rPr>
              <w:t>52</w:t>
            </w:r>
            <w:r w:rsidRPr="00932701">
              <w:rPr>
                <w:rFonts w:ascii="Arial Narrow" w:hAnsi="Arial Narrow" w:cs="Arial"/>
                <w:szCs w:val="19"/>
              </w:rPr>
              <w:t>)</w:t>
            </w:r>
          </w:p>
        </w:tc>
        <w:tc>
          <w:tcPr>
            <w:tcW w:w="1386" w:type="dxa"/>
            <w:shd w:val="clear" w:color="auto" w:fill="FFFFFF"/>
            <w:vAlign w:val="bottom"/>
          </w:tcPr>
          <w:p w:rsidR="00F538BC" w:rsidRPr="007E72DF" w:rsidRDefault="00F538BC" w:rsidP="00A95D3B">
            <w:pPr>
              <w:autoSpaceDE w:val="0"/>
              <w:autoSpaceDN w:val="0"/>
              <w:adjustRightInd w:val="0"/>
              <w:jc w:val="right"/>
              <w:rPr>
                <w:rFonts w:ascii="Arial Narrow" w:hAnsi="Arial Narrow" w:cs="Arial"/>
                <w:szCs w:val="19"/>
                <w:lang w:val="en-US"/>
              </w:rPr>
            </w:pPr>
            <w:r w:rsidRPr="007E72DF">
              <w:rPr>
                <w:rFonts w:ascii="Arial Narrow" w:hAnsi="Arial Narrow" w:cs="Arial"/>
                <w:szCs w:val="19"/>
              </w:rPr>
              <w:t>(</w:t>
            </w:r>
            <w:r w:rsidR="00A95D3B">
              <w:rPr>
                <w:rFonts w:ascii="Arial Narrow" w:hAnsi="Arial Narrow" w:cs="Arial"/>
                <w:szCs w:val="19"/>
                <w:lang w:val="en-US"/>
              </w:rPr>
              <w:t>63</w:t>
            </w:r>
            <w:r w:rsidR="00636526" w:rsidRPr="007E72DF">
              <w:rPr>
                <w:rFonts w:ascii="Arial Narrow" w:hAnsi="Arial Narrow" w:cs="Arial"/>
                <w:szCs w:val="19"/>
                <w:lang w:val="en-US"/>
              </w:rPr>
              <w:t>)</w:t>
            </w:r>
          </w:p>
        </w:tc>
      </w:tr>
      <w:tr w:rsidR="007E72DF" w:rsidRPr="007E72DF" w:rsidTr="00CF728F">
        <w:trPr>
          <w:trHeight w:val="113"/>
        </w:trPr>
        <w:tc>
          <w:tcPr>
            <w:tcW w:w="5148" w:type="dxa"/>
            <w:shd w:val="clear" w:color="auto" w:fill="FFFFFF"/>
          </w:tcPr>
          <w:p w:rsidR="00F538BC" w:rsidRPr="00B44DD7" w:rsidRDefault="00B44DD7" w:rsidP="00F538BC">
            <w:pPr>
              <w:autoSpaceDE w:val="0"/>
              <w:autoSpaceDN w:val="0"/>
              <w:adjustRightInd w:val="0"/>
              <w:rPr>
                <w:rStyle w:val="PageNumber"/>
                <w:rFonts w:ascii="Arial Narrow" w:hAnsi="Arial Narrow"/>
              </w:rPr>
            </w:pPr>
            <w:r w:rsidRPr="00B44DD7">
              <w:rPr>
                <w:rStyle w:val="PageNumber"/>
                <w:rFonts w:ascii="Arial Narrow" w:hAnsi="Arial Narrow"/>
              </w:rPr>
              <w:t xml:space="preserve">Промени в справедливата стойност на </w:t>
            </w:r>
          </w:p>
          <w:p w:rsidR="00B44DD7" w:rsidRPr="00A27E57" w:rsidRDefault="00A27E57" w:rsidP="00F538BC">
            <w:pPr>
              <w:autoSpaceDE w:val="0"/>
              <w:autoSpaceDN w:val="0"/>
              <w:adjustRightInd w:val="0"/>
              <w:rPr>
                <w:rFonts w:ascii="Arial Narrow" w:hAnsi="Arial Narrow" w:cs="Arial"/>
                <w:szCs w:val="19"/>
                <w:lang w:val="en-US"/>
              </w:rPr>
            </w:pPr>
            <w:r>
              <w:rPr>
                <w:rStyle w:val="PageNumber"/>
                <w:rFonts w:ascii="Arial Narrow" w:hAnsi="Arial Narrow"/>
              </w:rPr>
              <w:t>т</w:t>
            </w:r>
            <w:r w:rsidRPr="00A27E57">
              <w:rPr>
                <w:rStyle w:val="PageNumber"/>
                <w:rFonts w:ascii="Arial Narrow" w:hAnsi="Arial Narrow"/>
              </w:rPr>
              <w:t>екущи и нетекущи активи</w:t>
            </w:r>
          </w:p>
        </w:tc>
        <w:tc>
          <w:tcPr>
            <w:tcW w:w="1440" w:type="dxa"/>
            <w:shd w:val="clear" w:color="auto" w:fill="FFFFFF"/>
          </w:tcPr>
          <w:p w:rsidR="00F538BC" w:rsidRPr="00932701" w:rsidRDefault="00F538BC" w:rsidP="00F538BC">
            <w:pPr>
              <w:autoSpaceDE w:val="0"/>
              <w:autoSpaceDN w:val="0"/>
              <w:adjustRightInd w:val="0"/>
              <w:jc w:val="right"/>
              <w:rPr>
                <w:rFonts w:ascii="Arial Narrow" w:hAnsi="Arial Narrow" w:cs="Arial"/>
                <w:szCs w:val="19"/>
              </w:rPr>
            </w:pPr>
          </w:p>
        </w:tc>
        <w:tc>
          <w:tcPr>
            <w:tcW w:w="1440" w:type="dxa"/>
            <w:shd w:val="clear" w:color="auto" w:fill="FFFFFF"/>
            <w:vAlign w:val="bottom"/>
          </w:tcPr>
          <w:p w:rsidR="00F538BC" w:rsidRPr="00B03324" w:rsidRDefault="007E72DF" w:rsidP="00FB23D5">
            <w:pPr>
              <w:autoSpaceDE w:val="0"/>
              <w:autoSpaceDN w:val="0"/>
              <w:adjustRightInd w:val="0"/>
              <w:jc w:val="right"/>
              <w:rPr>
                <w:rFonts w:ascii="Arial Narrow" w:hAnsi="Arial Narrow" w:cs="Arial"/>
                <w:szCs w:val="19"/>
                <w:lang w:val="en-US"/>
              </w:rPr>
            </w:pPr>
            <w:r>
              <w:rPr>
                <w:rFonts w:ascii="Arial Narrow" w:hAnsi="Arial Narrow" w:cs="Arial"/>
                <w:szCs w:val="19"/>
              </w:rPr>
              <w:t xml:space="preserve">     </w:t>
            </w:r>
            <w:r w:rsidRPr="00FB23D5">
              <w:rPr>
                <w:rFonts w:ascii="Arial Narrow" w:hAnsi="Arial Narrow" w:cs="Arial"/>
                <w:color w:val="FF0000"/>
                <w:szCs w:val="19"/>
              </w:rPr>
              <w:t xml:space="preserve"> </w:t>
            </w:r>
            <w:r w:rsidR="00FB23D5" w:rsidRPr="0005214F">
              <w:rPr>
                <w:rFonts w:ascii="Arial Narrow" w:hAnsi="Arial Narrow" w:cs="Arial"/>
                <w:szCs w:val="19"/>
                <w:lang w:val="en-US"/>
              </w:rPr>
              <w:t>78</w:t>
            </w:r>
          </w:p>
        </w:tc>
        <w:tc>
          <w:tcPr>
            <w:tcW w:w="1386" w:type="dxa"/>
            <w:shd w:val="clear" w:color="auto" w:fill="FFFFFF"/>
            <w:vAlign w:val="bottom"/>
          </w:tcPr>
          <w:p w:rsidR="00F538BC" w:rsidRPr="00AD74D8" w:rsidRDefault="00AD74D8" w:rsidP="00A95D3B">
            <w:pPr>
              <w:autoSpaceDE w:val="0"/>
              <w:autoSpaceDN w:val="0"/>
              <w:adjustRightInd w:val="0"/>
              <w:jc w:val="right"/>
              <w:rPr>
                <w:rFonts w:ascii="Arial Narrow" w:hAnsi="Arial Narrow" w:cs="Arial"/>
                <w:szCs w:val="19"/>
                <w:lang w:val="en-US"/>
              </w:rPr>
            </w:pPr>
            <w:r>
              <w:rPr>
                <w:rFonts w:ascii="Arial Narrow" w:hAnsi="Arial Narrow" w:cs="Arial"/>
                <w:szCs w:val="19"/>
              </w:rPr>
              <w:t xml:space="preserve">            </w:t>
            </w:r>
            <w:r w:rsidR="00A95D3B">
              <w:rPr>
                <w:rFonts w:ascii="Arial Narrow" w:hAnsi="Arial Narrow" w:cs="Arial"/>
                <w:szCs w:val="19"/>
                <w:lang w:val="en-US"/>
              </w:rPr>
              <w:t>50</w:t>
            </w:r>
          </w:p>
        </w:tc>
      </w:tr>
      <w:tr w:rsidR="007E72DF" w:rsidRPr="007E72DF" w:rsidTr="00CF728F">
        <w:trPr>
          <w:trHeight w:val="113"/>
        </w:trPr>
        <w:tc>
          <w:tcPr>
            <w:tcW w:w="5148" w:type="dxa"/>
            <w:shd w:val="clear" w:color="auto" w:fill="FFFFFF"/>
          </w:tcPr>
          <w:p w:rsidR="00F538BC" w:rsidRPr="00932701" w:rsidRDefault="00F538BC" w:rsidP="00F538BC">
            <w:pPr>
              <w:autoSpaceDE w:val="0"/>
              <w:autoSpaceDN w:val="0"/>
              <w:adjustRightInd w:val="0"/>
              <w:rPr>
                <w:rFonts w:ascii="Arial Narrow" w:hAnsi="Arial Narrow" w:cs="Arial"/>
                <w:szCs w:val="19"/>
              </w:rPr>
            </w:pPr>
            <w:r w:rsidRPr="00932701">
              <w:rPr>
                <w:rFonts w:ascii="Arial Narrow" w:hAnsi="Arial Narrow" w:cs="Arial"/>
                <w:szCs w:val="19"/>
              </w:rPr>
              <w:t>Други разходи</w:t>
            </w:r>
          </w:p>
        </w:tc>
        <w:tc>
          <w:tcPr>
            <w:tcW w:w="1440" w:type="dxa"/>
            <w:shd w:val="clear" w:color="auto" w:fill="FFFFFF"/>
          </w:tcPr>
          <w:p w:rsidR="00F538BC" w:rsidRPr="00932701" w:rsidRDefault="00F538BC" w:rsidP="00F538BC">
            <w:pPr>
              <w:autoSpaceDE w:val="0"/>
              <w:autoSpaceDN w:val="0"/>
              <w:adjustRightInd w:val="0"/>
              <w:jc w:val="right"/>
              <w:rPr>
                <w:rFonts w:ascii="Arial Narrow" w:hAnsi="Arial Narrow" w:cs="Arial"/>
                <w:szCs w:val="19"/>
              </w:rPr>
            </w:pPr>
          </w:p>
        </w:tc>
        <w:tc>
          <w:tcPr>
            <w:tcW w:w="1440" w:type="dxa"/>
            <w:shd w:val="clear" w:color="auto" w:fill="FFFFFF"/>
            <w:vAlign w:val="bottom"/>
          </w:tcPr>
          <w:p w:rsidR="00F538BC" w:rsidRPr="00932701" w:rsidRDefault="00F538BC" w:rsidP="00A52412">
            <w:pPr>
              <w:autoSpaceDE w:val="0"/>
              <w:autoSpaceDN w:val="0"/>
              <w:adjustRightInd w:val="0"/>
              <w:jc w:val="right"/>
              <w:rPr>
                <w:rFonts w:ascii="Arial Narrow" w:hAnsi="Arial Narrow" w:cs="Arial"/>
                <w:szCs w:val="19"/>
              </w:rPr>
            </w:pPr>
            <w:r w:rsidRPr="00932701">
              <w:rPr>
                <w:rFonts w:ascii="Arial Narrow" w:hAnsi="Arial Narrow" w:cs="Arial"/>
                <w:szCs w:val="19"/>
              </w:rPr>
              <w:t>(</w:t>
            </w:r>
            <w:r w:rsidR="00A52412">
              <w:rPr>
                <w:rFonts w:ascii="Arial Narrow" w:hAnsi="Arial Narrow" w:cs="Arial"/>
                <w:szCs w:val="19"/>
                <w:lang w:val="en-US"/>
              </w:rPr>
              <w:t>1</w:t>
            </w:r>
            <w:r w:rsidRPr="00932701">
              <w:rPr>
                <w:rFonts w:ascii="Arial Narrow" w:hAnsi="Arial Narrow" w:cs="Arial"/>
                <w:szCs w:val="19"/>
              </w:rPr>
              <w:t>)</w:t>
            </w:r>
          </w:p>
        </w:tc>
        <w:tc>
          <w:tcPr>
            <w:tcW w:w="1386" w:type="dxa"/>
            <w:shd w:val="clear" w:color="auto" w:fill="FFFFFF"/>
            <w:vAlign w:val="bottom"/>
          </w:tcPr>
          <w:p w:rsidR="00F538BC" w:rsidRPr="007E72DF" w:rsidRDefault="008A68D9" w:rsidP="00A95D3B">
            <w:pPr>
              <w:autoSpaceDE w:val="0"/>
              <w:autoSpaceDN w:val="0"/>
              <w:adjustRightInd w:val="0"/>
              <w:jc w:val="right"/>
              <w:rPr>
                <w:rFonts w:ascii="Arial Narrow" w:hAnsi="Arial Narrow" w:cs="Arial"/>
                <w:szCs w:val="19"/>
              </w:rPr>
            </w:pPr>
            <w:r w:rsidRPr="007E72DF">
              <w:rPr>
                <w:rFonts w:ascii="Arial Narrow" w:hAnsi="Arial Narrow" w:cs="Arial"/>
                <w:szCs w:val="19"/>
              </w:rPr>
              <w:t xml:space="preserve">                </w:t>
            </w:r>
            <w:r w:rsidR="00F538BC" w:rsidRPr="007E72DF">
              <w:rPr>
                <w:rFonts w:ascii="Arial Narrow" w:hAnsi="Arial Narrow" w:cs="Arial"/>
                <w:szCs w:val="19"/>
              </w:rPr>
              <w:t>(</w:t>
            </w:r>
            <w:r w:rsidR="00A95D3B">
              <w:rPr>
                <w:rFonts w:ascii="Arial Narrow" w:hAnsi="Arial Narrow" w:cs="Arial"/>
                <w:szCs w:val="19"/>
                <w:lang w:val="en-US"/>
              </w:rPr>
              <w:t>1</w:t>
            </w:r>
            <w:r w:rsidRPr="007E72DF">
              <w:rPr>
                <w:rFonts w:ascii="Arial Narrow" w:hAnsi="Arial Narrow" w:cs="Arial"/>
                <w:szCs w:val="19"/>
              </w:rPr>
              <w:t>)</w:t>
            </w:r>
          </w:p>
        </w:tc>
      </w:tr>
      <w:tr w:rsidR="007E72DF" w:rsidRPr="007E72DF" w:rsidTr="00CF728F">
        <w:trPr>
          <w:trHeight w:val="113"/>
        </w:trPr>
        <w:tc>
          <w:tcPr>
            <w:tcW w:w="5148" w:type="dxa"/>
            <w:shd w:val="clear" w:color="auto" w:fill="FFFFFF"/>
          </w:tcPr>
          <w:p w:rsidR="00F538BC" w:rsidRPr="00932701" w:rsidRDefault="00F538BC" w:rsidP="00F538BC">
            <w:pPr>
              <w:autoSpaceDE w:val="0"/>
              <w:autoSpaceDN w:val="0"/>
              <w:adjustRightInd w:val="0"/>
              <w:rPr>
                <w:rFonts w:ascii="Arial Narrow" w:hAnsi="Arial Narrow" w:cs="Arial"/>
                <w:szCs w:val="19"/>
              </w:rPr>
            </w:pPr>
            <w:r w:rsidRPr="00932701">
              <w:rPr>
                <w:rFonts w:ascii="Arial Narrow" w:hAnsi="Arial Narrow" w:cs="Arial"/>
                <w:szCs w:val="19"/>
              </w:rPr>
              <w:t>Печалба / (загуба) от продажб</w:t>
            </w:r>
            <w:r w:rsidR="007D37FF">
              <w:rPr>
                <w:rFonts w:ascii="Arial Narrow" w:hAnsi="Arial Narrow" w:cs="Arial"/>
                <w:szCs w:val="19"/>
              </w:rPr>
              <w:t>а на активи</w:t>
            </w:r>
          </w:p>
        </w:tc>
        <w:tc>
          <w:tcPr>
            <w:tcW w:w="1440" w:type="dxa"/>
            <w:shd w:val="clear" w:color="auto" w:fill="FFFFFF"/>
            <w:vAlign w:val="bottom"/>
          </w:tcPr>
          <w:p w:rsidR="00F538BC" w:rsidRPr="006624C7" w:rsidRDefault="006624C7" w:rsidP="00F538BC">
            <w:pPr>
              <w:autoSpaceDE w:val="0"/>
              <w:autoSpaceDN w:val="0"/>
              <w:adjustRightInd w:val="0"/>
              <w:jc w:val="right"/>
              <w:rPr>
                <w:rFonts w:ascii="Arial Narrow" w:hAnsi="Arial Narrow" w:cs="Arial"/>
                <w:szCs w:val="19"/>
                <w:lang w:val="en-US"/>
              </w:rPr>
            </w:pPr>
            <w:r>
              <w:rPr>
                <w:rFonts w:ascii="Arial Narrow" w:hAnsi="Arial Narrow" w:cs="Arial"/>
                <w:szCs w:val="19"/>
                <w:lang w:val="en-US"/>
              </w:rPr>
              <w:t>15</w:t>
            </w:r>
          </w:p>
        </w:tc>
        <w:tc>
          <w:tcPr>
            <w:tcW w:w="1440" w:type="dxa"/>
            <w:tcBorders>
              <w:bottom w:val="single" w:sz="4" w:space="0" w:color="auto"/>
            </w:tcBorders>
            <w:shd w:val="clear" w:color="auto" w:fill="FFFFFF"/>
            <w:vAlign w:val="bottom"/>
          </w:tcPr>
          <w:p w:rsidR="00F538BC" w:rsidRPr="00241D45" w:rsidRDefault="00D472A9" w:rsidP="00D472A9">
            <w:pPr>
              <w:autoSpaceDE w:val="0"/>
              <w:autoSpaceDN w:val="0"/>
              <w:adjustRightInd w:val="0"/>
              <w:jc w:val="center"/>
              <w:rPr>
                <w:rFonts w:ascii="Arial Narrow" w:hAnsi="Arial Narrow" w:cs="Arial"/>
                <w:szCs w:val="19"/>
                <w:lang w:val="en-US"/>
              </w:rPr>
            </w:pPr>
            <w:r>
              <w:rPr>
                <w:rFonts w:ascii="Arial Narrow" w:hAnsi="Arial Narrow" w:cs="Arial"/>
                <w:szCs w:val="19"/>
                <w:lang w:val="en-US"/>
              </w:rPr>
              <w:t xml:space="preserve">           </w:t>
            </w:r>
            <w:r w:rsidR="00A52412">
              <w:rPr>
                <w:rFonts w:ascii="Arial Narrow" w:hAnsi="Arial Narrow" w:cs="Arial"/>
                <w:szCs w:val="19"/>
                <w:lang w:val="en-US"/>
              </w:rPr>
              <w:t xml:space="preserve">  </w:t>
            </w:r>
            <w:r>
              <w:rPr>
                <w:rFonts w:ascii="Arial Narrow" w:hAnsi="Arial Narrow" w:cs="Arial"/>
                <w:szCs w:val="19"/>
              </w:rPr>
              <w:t xml:space="preserve"> </w:t>
            </w:r>
            <w:r w:rsidR="00A52412">
              <w:rPr>
                <w:rFonts w:ascii="Arial Narrow" w:hAnsi="Arial Narrow" w:cs="Arial"/>
                <w:szCs w:val="19"/>
                <w:lang w:val="en-US"/>
              </w:rPr>
              <w:t xml:space="preserve"> </w:t>
            </w:r>
            <w:r w:rsidR="00241D45">
              <w:rPr>
                <w:rFonts w:ascii="Arial Narrow" w:hAnsi="Arial Narrow" w:cs="Arial"/>
                <w:szCs w:val="19"/>
                <w:lang w:val="en-US"/>
              </w:rPr>
              <w:t>66</w:t>
            </w:r>
          </w:p>
        </w:tc>
        <w:tc>
          <w:tcPr>
            <w:tcW w:w="1386" w:type="dxa"/>
            <w:tcBorders>
              <w:bottom w:val="single" w:sz="4" w:space="0" w:color="auto"/>
            </w:tcBorders>
            <w:shd w:val="clear" w:color="auto" w:fill="FFFFFF"/>
            <w:vAlign w:val="bottom"/>
          </w:tcPr>
          <w:p w:rsidR="00F538BC" w:rsidRPr="007E72DF" w:rsidRDefault="003354B9" w:rsidP="00A95D3B">
            <w:pPr>
              <w:autoSpaceDE w:val="0"/>
              <w:autoSpaceDN w:val="0"/>
              <w:adjustRightInd w:val="0"/>
              <w:jc w:val="right"/>
              <w:rPr>
                <w:rFonts w:ascii="Arial Narrow" w:hAnsi="Arial Narrow" w:cs="Arial"/>
                <w:szCs w:val="19"/>
              </w:rPr>
            </w:pPr>
            <w:r w:rsidRPr="007E72DF">
              <w:rPr>
                <w:rFonts w:ascii="Arial Narrow" w:hAnsi="Arial Narrow" w:cs="Arial"/>
                <w:szCs w:val="19"/>
              </w:rPr>
              <w:t>50</w:t>
            </w:r>
          </w:p>
        </w:tc>
      </w:tr>
      <w:tr w:rsidR="007E72DF" w:rsidRPr="007E72DF" w:rsidTr="00CF728F">
        <w:trPr>
          <w:trHeight w:val="113"/>
        </w:trPr>
        <w:tc>
          <w:tcPr>
            <w:tcW w:w="5148" w:type="dxa"/>
            <w:shd w:val="clear" w:color="auto" w:fill="FFFFFF"/>
          </w:tcPr>
          <w:p w:rsidR="00F538BC" w:rsidRPr="00932701" w:rsidRDefault="00F538BC" w:rsidP="00F538BC">
            <w:pPr>
              <w:pStyle w:val="BodyText2"/>
              <w:rPr>
                <w:rFonts w:ascii="Arial Narrow" w:hAnsi="Arial Narrow"/>
                <w:lang w:val="bg-BG"/>
              </w:rPr>
            </w:pPr>
            <w:r w:rsidRPr="00932701">
              <w:rPr>
                <w:rFonts w:ascii="Arial Narrow" w:hAnsi="Arial Narrow"/>
                <w:lang w:val="bg-BG"/>
              </w:rPr>
              <w:t>Оперативна печалба</w:t>
            </w:r>
            <w:r>
              <w:rPr>
                <w:rFonts w:ascii="Arial Narrow" w:hAnsi="Arial Narrow"/>
              </w:rPr>
              <w:t>/</w:t>
            </w:r>
            <w:r>
              <w:rPr>
                <w:rFonts w:ascii="Arial Narrow" w:hAnsi="Arial Narrow"/>
                <w:lang w:val="bg-BG"/>
              </w:rPr>
              <w:t xml:space="preserve"> </w:t>
            </w:r>
            <w:r>
              <w:rPr>
                <w:rFonts w:ascii="Arial Narrow" w:hAnsi="Arial Narrow"/>
              </w:rPr>
              <w:t>(</w:t>
            </w:r>
            <w:r>
              <w:rPr>
                <w:rFonts w:ascii="Arial Narrow" w:hAnsi="Arial Narrow"/>
                <w:lang w:val="bg-BG"/>
              </w:rPr>
              <w:t>загуба</w:t>
            </w:r>
            <w:r>
              <w:rPr>
                <w:rFonts w:ascii="Arial Narrow" w:hAnsi="Arial Narrow"/>
              </w:rPr>
              <w:t>)</w:t>
            </w:r>
            <w:r w:rsidRPr="00932701">
              <w:rPr>
                <w:rFonts w:ascii="Arial Narrow" w:hAnsi="Arial Narrow"/>
                <w:color w:val="FF0000"/>
                <w:lang w:val="bg-BG"/>
              </w:rPr>
              <w:t xml:space="preserve"> </w:t>
            </w:r>
          </w:p>
        </w:tc>
        <w:tc>
          <w:tcPr>
            <w:tcW w:w="1440" w:type="dxa"/>
            <w:shd w:val="clear" w:color="auto" w:fill="FFFFFF"/>
          </w:tcPr>
          <w:p w:rsidR="00F538BC" w:rsidRPr="00932701" w:rsidRDefault="00F538BC" w:rsidP="00F538BC">
            <w:pPr>
              <w:pStyle w:val="BodyText2"/>
              <w:jc w:val="right"/>
              <w:rPr>
                <w:rFonts w:ascii="Arial Narrow" w:hAnsi="Arial Narrow"/>
                <w:b w:val="0"/>
                <w:lang w:val="bg-BG"/>
              </w:rPr>
            </w:pPr>
          </w:p>
        </w:tc>
        <w:tc>
          <w:tcPr>
            <w:tcW w:w="1440" w:type="dxa"/>
            <w:tcBorders>
              <w:top w:val="single" w:sz="4" w:space="0" w:color="auto"/>
            </w:tcBorders>
            <w:shd w:val="clear" w:color="auto" w:fill="FFFFFF"/>
            <w:vAlign w:val="bottom"/>
          </w:tcPr>
          <w:p w:rsidR="00F538BC" w:rsidRPr="00241D45" w:rsidRDefault="00241D45" w:rsidP="001E5840">
            <w:pPr>
              <w:pStyle w:val="BodyText2"/>
              <w:jc w:val="right"/>
              <w:rPr>
                <w:rFonts w:ascii="Arial Narrow" w:hAnsi="Arial Narrow"/>
              </w:rPr>
            </w:pPr>
            <w:r>
              <w:rPr>
                <w:rFonts w:ascii="Arial Narrow" w:hAnsi="Arial Narrow"/>
              </w:rPr>
              <w:t>51</w:t>
            </w:r>
          </w:p>
        </w:tc>
        <w:tc>
          <w:tcPr>
            <w:tcW w:w="1386" w:type="dxa"/>
            <w:tcBorders>
              <w:top w:val="single" w:sz="4" w:space="0" w:color="auto"/>
            </w:tcBorders>
            <w:shd w:val="clear" w:color="auto" w:fill="FFFFFF"/>
            <w:vAlign w:val="bottom"/>
          </w:tcPr>
          <w:p w:rsidR="00F538BC" w:rsidRPr="00A95D3B" w:rsidRDefault="00A95D3B" w:rsidP="00A55DB0">
            <w:pPr>
              <w:pStyle w:val="BodyText2"/>
              <w:jc w:val="right"/>
              <w:rPr>
                <w:rFonts w:ascii="Arial Narrow" w:hAnsi="Arial Narrow"/>
              </w:rPr>
            </w:pPr>
            <w:r>
              <w:rPr>
                <w:rFonts w:ascii="Arial Narrow" w:hAnsi="Arial Narrow"/>
              </w:rPr>
              <w:t>36</w:t>
            </w:r>
          </w:p>
        </w:tc>
      </w:tr>
      <w:tr w:rsidR="007E72DF" w:rsidRPr="007E72DF" w:rsidTr="00CF728F">
        <w:trPr>
          <w:trHeight w:val="113"/>
        </w:trPr>
        <w:tc>
          <w:tcPr>
            <w:tcW w:w="5148" w:type="dxa"/>
            <w:shd w:val="clear" w:color="auto" w:fill="FFFFFF"/>
          </w:tcPr>
          <w:p w:rsidR="00F538BC" w:rsidRPr="00932701" w:rsidRDefault="00F538BC" w:rsidP="00F538BC">
            <w:pPr>
              <w:autoSpaceDE w:val="0"/>
              <w:autoSpaceDN w:val="0"/>
              <w:adjustRightInd w:val="0"/>
              <w:rPr>
                <w:rFonts w:ascii="Arial Narrow" w:hAnsi="Arial Narrow" w:cs="Arial"/>
                <w:szCs w:val="19"/>
              </w:rPr>
            </w:pPr>
          </w:p>
        </w:tc>
        <w:tc>
          <w:tcPr>
            <w:tcW w:w="1440" w:type="dxa"/>
            <w:shd w:val="clear" w:color="auto" w:fill="FFFFFF"/>
            <w:vAlign w:val="bottom"/>
          </w:tcPr>
          <w:p w:rsidR="00F538BC" w:rsidRPr="00932701" w:rsidRDefault="00F538BC" w:rsidP="00F538BC">
            <w:pPr>
              <w:autoSpaceDE w:val="0"/>
              <w:autoSpaceDN w:val="0"/>
              <w:adjustRightInd w:val="0"/>
              <w:jc w:val="right"/>
              <w:rPr>
                <w:rFonts w:ascii="Arial Narrow" w:hAnsi="Arial Narrow" w:cs="Arial"/>
                <w:szCs w:val="19"/>
              </w:rPr>
            </w:pPr>
          </w:p>
        </w:tc>
        <w:tc>
          <w:tcPr>
            <w:tcW w:w="1440" w:type="dxa"/>
            <w:shd w:val="clear" w:color="auto" w:fill="FFFFFF"/>
            <w:vAlign w:val="bottom"/>
          </w:tcPr>
          <w:p w:rsidR="00F538BC" w:rsidRPr="00932701" w:rsidRDefault="00F538BC" w:rsidP="00F538BC">
            <w:pPr>
              <w:autoSpaceDE w:val="0"/>
              <w:autoSpaceDN w:val="0"/>
              <w:adjustRightInd w:val="0"/>
              <w:jc w:val="right"/>
              <w:rPr>
                <w:rFonts w:ascii="Arial Narrow" w:hAnsi="Arial Narrow" w:cs="Arial"/>
                <w:b/>
                <w:bCs/>
                <w:szCs w:val="19"/>
              </w:rPr>
            </w:pPr>
          </w:p>
        </w:tc>
        <w:tc>
          <w:tcPr>
            <w:tcW w:w="1386" w:type="dxa"/>
            <w:shd w:val="clear" w:color="auto" w:fill="FFFFFF"/>
            <w:vAlign w:val="bottom"/>
          </w:tcPr>
          <w:p w:rsidR="00F538BC" w:rsidRPr="007E72DF" w:rsidRDefault="00F538BC" w:rsidP="00A55DB0">
            <w:pPr>
              <w:autoSpaceDE w:val="0"/>
              <w:autoSpaceDN w:val="0"/>
              <w:adjustRightInd w:val="0"/>
              <w:jc w:val="right"/>
              <w:rPr>
                <w:rFonts w:ascii="Arial Narrow" w:hAnsi="Arial Narrow" w:cs="Arial"/>
                <w:b/>
                <w:bCs/>
                <w:szCs w:val="19"/>
              </w:rPr>
            </w:pPr>
          </w:p>
        </w:tc>
      </w:tr>
      <w:tr w:rsidR="007E72DF" w:rsidRPr="007E72DF" w:rsidTr="00CF728F">
        <w:trPr>
          <w:trHeight w:val="113"/>
        </w:trPr>
        <w:tc>
          <w:tcPr>
            <w:tcW w:w="5148" w:type="dxa"/>
            <w:shd w:val="clear" w:color="auto" w:fill="FFFFFF"/>
          </w:tcPr>
          <w:p w:rsidR="00F538BC" w:rsidRPr="00932701" w:rsidRDefault="00F538BC" w:rsidP="00F538BC">
            <w:pPr>
              <w:autoSpaceDE w:val="0"/>
              <w:autoSpaceDN w:val="0"/>
              <w:adjustRightInd w:val="0"/>
              <w:rPr>
                <w:rFonts w:ascii="Arial Narrow" w:hAnsi="Arial Narrow" w:cs="Arial"/>
                <w:szCs w:val="19"/>
              </w:rPr>
            </w:pPr>
            <w:r w:rsidRPr="00932701">
              <w:rPr>
                <w:rFonts w:ascii="Arial Narrow" w:hAnsi="Arial Narrow" w:cs="Arial"/>
                <w:szCs w:val="19"/>
              </w:rPr>
              <w:t xml:space="preserve">Финансови разходи </w:t>
            </w:r>
          </w:p>
        </w:tc>
        <w:tc>
          <w:tcPr>
            <w:tcW w:w="1440" w:type="dxa"/>
            <w:shd w:val="clear" w:color="auto" w:fill="FFFFFF"/>
            <w:vAlign w:val="bottom"/>
          </w:tcPr>
          <w:p w:rsidR="00F538BC" w:rsidRPr="006624C7" w:rsidRDefault="00926234" w:rsidP="00F538BC">
            <w:pPr>
              <w:autoSpaceDE w:val="0"/>
              <w:autoSpaceDN w:val="0"/>
              <w:adjustRightInd w:val="0"/>
              <w:jc w:val="right"/>
              <w:rPr>
                <w:rFonts w:ascii="Arial Narrow" w:hAnsi="Arial Narrow" w:cs="Arial"/>
                <w:szCs w:val="19"/>
                <w:lang w:val="en-US"/>
              </w:rPr>
            </w:pPr>
            <w:r>
              <w:rPr>
                <w:rFonts w:ascii="Arial Narrow" w:hAnsi="Arial Narrow" w:cs="Arial"/>
                <w:szCs w:val="19"/>
              </w:rPr>
              <w:t>1</w:t>
            </w:r>
            <w:r w:rsidR="006624C7">
              <w:rPr>
                <w:rFonts w:ascii="Arial Narrow" w:hAnsi="Arial Narrow" w:cs="Arial"/>
                <w:szCs w:val="19"/>
                <w:lang w:val="en-US"/>
              </w:rPr>
              <w:t>6</w:t>
            </w:r>
          </w:p>
        </w:tc>
        <w:tc>
          <w:tcPr>
            <w:tcW w:w="1440" w:type="dxa"/>
            <w:shd w:val="clear" w:color="auto" w:fill="FFFFFF"/>
            <w:vAlign w:val="bottom"/>
          </w:tcPr>
          <w:p w:rsidR="00F538BC" w:rsidRPr="00502543" w:rsidRDefault="00502543" w:rsidP="00FB23D5">
            <w:pPr>
              <w:autoSpaceDE w:val="0"/>
              <w:autoSpaceDN w:val="0"/>
              <w:adjustRightInd w:val="0"/>
              <w:jc w:val="right"/>
              <w:rPr>
                <w:rFonts w:ascii="Arial Narrow" w:hAnsi="Arial Narrow" w:cs="Arial"/>
                <w:szCs w:val="19"/>
              </w:rPr>
            </w:pPr>
            <w:r>
              <w:rPr>
                <w:rFonts w:ascii="Arial Narrow" w:hAnsi="Arial Narrow" w:cs="Arial"/>
                <w:szCs w:val="19"/>
              </w:rPr>
              <w:t>(</w:t>
            </w:r>
            <w:r w:rsidR="00D472A9">
              <w:rPr>
                <w:rFonts w:ascii="Arial Narrow" w:hAnsi="Arial Narrow" w:cs="Arial"/>
                <w:szCs w:val="19"/>
              </w:rPr>
              <w:t>2</w:t>
            </w:r>
            <w:r w:rsidR="00FB23D5">
              <w:rPr>
                <w:rFonts w:ascii="Arial Narrow" w:hAnsi="Arial Narrow" w:cs="Arial"/>
                <w:szCs w:val="19"/>
                <w:lang w:val="en-US"/>
              </w:rPr>
              <w:t>7</w:t>
            </w:r>
            <w:r>
              <w:rPr>
                <w:rFonts w:ascii="Arial Narrow" w:hAnsi="Arial Narrow" w:cs="Arial"/>
                <w:szCs w:val="19"/>
              </w:rPr>
              <w:t>)</w:t>
            </w:r>
          </w:p>
        </w:tc>
        <w:tc>
          <w:tcPr>
            <w:tcW w:w="1386" w:type="dxa"/>
            <w:shd w:val="clear" w:color="auto" w:fill="FFFFFF"/>
            <w:vAlign w:val="bottom"/>
          </w:tcPr>
          <w:p w:rsidR="00F538BC" w:rsidRPr="007E72DF" w:rsidRDefault="007E72DF" w:rsidP="00A95D3B">
            <w:pPr>
              <w:autoSpaceDE w:val="0"/>
              <w:autoSpaceDN w:val="0"/>
              <w:adjustRightInd w:val="0"/>
              <w:jc w:val="right"/>
              <w:rPr>
                <w:rFonts w:ascii="Arial Narrow" w:hAnsi="Arial Narrow" w:cs="Arial"/>
                <w:szCs w:val="19"/>
              </w:rPr>
            </w:pPr>
            <w:r>
              <w:rPr>
                <w:rFonts w:ascii="Arial Narrow" w:hAnsi="Arial Narrow" w:cs="Arial"/>
                <w:szCs w:val="19"/>
              </w:rPr>
              <w:t xml:space="preserve"> </w:t>
            </w:r>
            <w:r w:rsidR="00F538BC" w:rsidRPr="007E72DF">
              <w:rPr>
                <w:rFonts w:ascii="Arial Narrow" w:hAnsi="Arial Narrow" w:cs="Arial"/>
                <w:szCs w:val="19"/>
              </w:rPr>
              <w:t>(</w:t>
            </w:r>
            <w:r w:rsidR="00A95D3B">
              <w:rPr>
                <w:rFonts w:ascii="Arial Narrow" w:hAnsi="Arial Narrow" w:cs="Arial"/>
                <w:szCs w:val="19"/>
                <w:lang w:val="en-US"/>
              </w:rPr>
              <w:t>20</w:t>
            </w:r>
            <w:r w:rsidR="00F538BC" w:rsidRPr="007E72DF">
              <w:rPr>
                <w:rFonts w:ascii="Arial Narrow" w:hAnsi="Arial Narrow" w:cs="Arial"/>
                <w:szCs w:val="19"/>
              </w:rPr>
              <w:t>)</w:t>
            </w:r>
          </w:p>
        </w:tc>
      </w:tr>
      <w:tr w:rsidR="007E72DF" w:rsidRPr="007E72DF" w:rsidTr="00CF728F">
        <w:trPr>
          <w:trHeight w:val="113"/>
        </w:trPr>
        <w:tc>
          <w:tcPr>
            <w:tcW w:w="5148" w:type="dxa"/>
            <w:shd w:val="clear" w:color="auto" w:fill="FFFFFF"/>
          </w:tcPr>
          <w:p w:rsidR="00F538BC" w:rsidRPr="00932701" w:rsidRDefault="00F538BC" w:rsidP="00F538BC">
            <w:pPr>
              <w:autoSpaceDE w:val="0"/>
              <w:autoSpaceDN w:val="0"/>
              <w:adjustRightInd w:val="0"/>
              <w:rPr>
                <w:rFonts w:ascii="Arial Narrow" w:hAnsi="Arial Narrow" w:cs="Arial"/>
                <w:szCs w:val="19"/>
              </w:rPr>
            </w:pPr>
            <w:r w:rsidRPr="00932701">
              <w:rPr>
                <w:rFonts w:ascii="Arial Narrow" w:hAnsi="Arial Narrow" w:cs="Arial"/>
                <w:szCs w:val="19"/>
              </w:rPr>
              <w:t>Финансови приходи</w:t>
            </w:r>
          </w:p>
        </w:tc>
        <w:tc>
          <w:tcPr>
            <w:tcW w:w="1440" w:type="dxa"/>
            <w:shd w:val="clear" w:color="auto" w:fill="FFFFFF"/>
          </w:tcPr>
          <w:p w:rsidR="00F538BC" w:rsidRPr="006624C7" w:rsidRDefault="00926234" w:rsidP="00F538BC">
            <w:pPr>
              <w:autoSpaceDE w:val="0"/>
              <w:autoSpaceDN w:val="0"/>
              <w:adjustRightInd w:val="0"/>
              <w:jc w:val="right"/>
              <w:rPr>
                <w:rFonts w:ascii="Arial Narrow" w:hAnsi="Arial Narrow" w:cs="Arial"/>
                <w:szCs w:val="19"/>
                <w:lang w:val="en-US"/>
              </w:rPr>
            </w:pPr>
            <w:r>
              <w:rPr>
                <w:rFonts w:ascii="Arial Narrow" w:hAnsi="Arial Narrow" w:cs="Arial"/>
                <w:szCs w:val="19"/>
              </w:rPr>
              <w:t>1</w:t>
            </w:r>
            <w:r w:rsidR="006624C7">
              <w:rPr>
                <w:rFonts w:ascii="Arial Narrow" w:hAnsi="Arial Narrow" w:cs="Arial"/>
                <w:szCs w:val="19"/>
                <w:lang w:val="en-US"/>
              </w:rPr>
              <w:t>6</w:t>
            </w:r>
          </w:p>
        </w:tc>
        <w:tc>
          <w:tcPr>
            <w:tcW w:w="1440" w:type="dxa"/>
            <w:tcBorders>
              <w:bottom w:val="single" w:sz="4" w:space="0" w:color="auto"/>
            </w:tcBorders>
            <w:shd w:val="clear" w:color="auto" w:fill="FFFFFF"/>
            <w:vAlign w:val="bottom"/>
          </w:tcPr>
          <w:p w:rsidR="00F538BC" w:rsidRPr="006624C7" w:rsidRDefault="006624C7" w:rsidP="00F538BC">
            <w:pPr>
              <w:autoSpaceDE w:val="0"/>
              <w:autoSpaceDN w:val="0"/>
              <w:adjustRightInd w:val="0"/>
              <w:jc w:val="right"/>
              <w:rPr>
                <w:rFonts w:ascii="Arial Narrow" w:hAnsi="Arial Narrow" w:cs="Arial"/>
                <w:szCs w:val="19"/>
                <w:lang w:val="en-US"/>
              </w:rPr>
            </w:pPr>
            <w:r>
              <w:rPr>
                <w:rFonts w:ascii="Arial Narrow" w:hAnsi="Arial Narrow" w:cs="Arial"/>
                <w:szCs w:val="19"/>
                <w:lang w:val="en-US"/>
              </w:rPr>
              <w:t>-</w:t>
            </w:r>
          </w:p>
        </w:tc>
        <w:tc>
          <w:tcPr>
            <w:tcW w:w="1386" w:type="dxa"/>
            <w:tcBorders>
              <w:bottom w:val="single" w:sz="4" w:space="0" w:color="auto"/>
            </w:tcBorders>
            <w:shd w:val="clear" w:color="auto" w:fill="FFFFFF"/>
            <w:vAlign w:val="bottom"/>
          </w:tcPr>
          <w:p w:rsidR="00F538BC" w:rsidRPr="007E72DF" w:rsidRDefault="006624C7" w:rsidP="00A55DB0">
            <w:pPr>
              <w:autoSpaceDE w:val="0"/>
              <w:autoSpaceDN w:val="0"/>
              <w:adjustRightInd w:val="0"/>
              <w:jc w:val="right"/>
              <w:rPr>
                <w:rFonts w:ascii="Arial Narrow" w:hAnsi="Arial Narrow" w:cs="Arial"/>
                <w:szCs w:val="19"/>
                <w:lang w:val="en-US"/>
              </w:rPr>
            </w:pPr>
            <w:r w:rsidRPr="007E72DF">
              <w:rPr>
                <w:rFonts w:ascii="Arial Narrow" w:hAnsi="Arial Narrow" w:cs="Arial"/>
                <w:szCs w:val="19"/>
                <w:lang w:val="en-US"/>
              </w:rPr>
              <w:t>-</w:t>
            </w:r>
          </w:p>
        </w:tc>
      </w:tr>
      <w:tr w:rsidR="007E72DF" w:rsidRPr="007E72DF" w:rsidTr="00CF728F">
        <w:trPr>
          <w:trHeight w:val="113"/>
        </w:trPr>
        <w:tc>
          <w:tcPr>
            <w:tcW w:w="5148" w:type="dxa"/>
            <w:shd w:val="clear" w:color="auto" w:fill="FFFFFF"/>
          </w:tcPr>
          <w:p w:rsidR="00F538BC" w:rsidRPr="005C349F" w:rsidRDefault="00F538BC" w:rsidP="00F538BC">
            <w:pPr>
              <w:pStyle w:val="BodyText2"/>
              <w:rPr>
                <w:rFonts w:ascii="Arial Narrow" w:hAnsi="Arial Narrow"/>
              </w:rPr>
            </w:pPr>
            <w:r w:rsidRPr="00932701">
              <w:rPr>
                <w:rFonts w:ascii="Arial Narrow" w:hAnsi="Arial Narrow"/>
                <w:lang w:val="bg-BG"/>
              </w:rPr>
              <w:t xml:space="preserve">Печалба преди данъци </w:t>
            </w:r>
            <w:r>
              <w:rPr>
                <w:rFonts w:ascii="Arial Narrow" w:hAnsi="Arial Narrow"/>
              </w:rPr>
              <w:t>/ (</w:t>
            </w:r>
            <w:r>
              <w:rPr>
                <w:rFonts w:ascii="Arial Narrow" w:hAnsi="Arial Narrow"/>
                <w:lang w:val="bg-BG"/>
              </w:rPr>
              <w:t>загуба</w:t>
            </w:r>
            <w:r>
              <w:rPr>
                <w:rFonts w:ascii="Arial Narrow" w:hAnsi="Arial Narrow"/>
              </w:rPr>
              <w:t>)</w:t>
            </w:r>
          </w:p>
        </w:tc>
        <w:tc>
          <w:tcPr>
            <w:tcW w:w="1440" w:type="dxa"/>
            <w:shd w:val="clear" w:color="auto" w:fill="FFFFFF"/>
          </w:tcPr>
          <w:p w:rsidR="00F538BC" w:rsidRPr="00932701" w:rsidRDefault="00F538BC" w:rsidP="00F538BC">
            <w:pPr>
              <w:pStyle w:val="BodyText2"/>
              <w:rPr>
                <w:rFonts w:ascii="Arial Narrow" w:hAnsi="Arial Narrow"/>
                <w:b w:val="0"/>
                <w:lang w:val="bg-BG"/>
              </w:rPr>
            </w:pPr>
          </w:p>
        </w:tc>
        <w:tc>
          <w:tcPr>
            <w:tcW w:w="1440" w:type="dxa"/>
            <w:tcBorders>
              <w:top w:val="single" w:sz="4" w:space="0" w:color="auto"/>
            </w:tcBorders>
            <w:shd w:val="clear" w:color="auto" w:fill="FFFFFF"/>
            <w:vAlign w:val="bottom"/>
          </w:tcPr>
          <w:p w:rsidR="00F538BC" w:rsidRPr="00FB23D5" w:rsidRDefault="00FB23D5" w:rsidP="001E5840">
            <w:pPr>
              <w:pStyle w:val="BodyText2"/>
              <w:jc w:val="right"/>
              <w:rPr>
                <w:rFonts w:ascii="Arial Narrow" w:hAnsi="Arial Narrow"/>
              </w:rPr>
            </w:pPr>
            <w:r>
              <w:rPr>
                <w:rFonts w:ascii="Arial Narrow" w:hAnsi="Arial Narrow"/>
              </w:rPr>
              <w:t>24</w:t>
            </w:r>
          </w:p>
        </w:tc>
        <w:tc>
          <w:tcPr>
            <w:tcW w:w="1386" w:type="dxa"/>
            <w:tcBorders>
              <w:top w:val="single" w:sz="4" w:space="0" w:color="auto"/>
            </w:tcBorders>
            <w:shd w:val="clear" w:color="auto" w:fill="FFFFFF"/>
            <w:vAlign w:val="bottom"/>
          </w:tcPr>
          <w:p w:rsidR="00F538BC" w:rsidRPr="007E72DF" w:rsidRDefault="00A95D3B" w:rsidP="00A55DB0">
            <w:pPr>
              <w:pStyle w:val="BodyText2"/>
              <w:jc w:val="right"/>
              <w:rPr>
                <w:rFonts w:ascii="Arial Narrow" w:hAnsi="Arial Narrow"/>
                <w:lang w:val="bg-BG"/>
              </w:rPr>
            </w:pPr>
            <w:r>
              <w:rPr>
                <w:rFonts w:ascii="Arial Narrow" w:hAnsi="Arial Narrow"/>
              </w:rPr>
              <w:t>1</w:t>
            </w:r>
            <w:r w:rsidR="006618E1" w:rsidRPr="007E72DF">
              <w:rPr>
                <w:rFonts w:ascii="Arial Narrow" w:hAnsi="Arial Narrow"/>
                <w:lang w:val="bg-BG"/>
              </w:rPr>
              <w:t>6</w:t>
            </w:r>
          </w:p>
        </w:tc>
      </w:tr>
      <w:tr w:rsidR="007E72DF" w:rsidRPr="007E72DF" w:rsidTr="00CF728F">
        <w:trPr>
          <w:trHeight w:val="113"/>
        </w:trPr>
        <w:tc>
          <w:tcPr>
            <w:tcW w:w="5148" w:type="dxa"/>
            <w:shd w:val="clear" w:color="auto" w:fill="FFFFFF"/>
          </w:tcPr>
          <w:p w:rsidR="00F538BC" w:rsidRPr="00932701" w:rsidRDefault="00F538BC" w:rsidP="00F538BC">
            <w:pPr>
              <w:autoSpaceDE w:val="0"/>
              <w:autoSpaceDN w:val="0"/>
              <w:adjustRightInd w:val="0"/>
              <w:rPr>
                <w:rFonts w:ascii="Arial Narrow" w:hAnsi="Arial Narrow" w:cs="Arial"/>
                <w:szCs w:val="19"/>
              </w:rPr>
            </w:pPr>
          </w:p>
        </w:tc>
        <w:tc>
          <w:tcPr>
            <w:tcW w:w="1440" w:type="dxa"/>
            <w:shd w:val="clear" w:color="auto" w:fill="FFFFFF"/>
          </w:tcPr>
          <w:p w:rsidR="00F538BC" w:rsidRPr="00932701" w:rsidRDefault="00F538BC" w:rsidP="00F538BC">
            <w:pPr>
              <w:autoSpaceDE w:val="0"/>
              <w:autoSpaceDN w:val="0"/>
              <w:adjustRightInd w:val="0"/>
              <w:jc w:val="right"/>
              <w:rPr>
                <w:rFonts w:ascii="Arial Narrow" w:hAnsi="Arial Narrow" w:cs="Arial"/>
                <w:szCs w:val="19"/>
              </w:rPr>
            </w:pPr>
          </w:p>
        </w:tc>
        <w:tc>
          <w:tcPr>
            <w:tcW w:w="1440" w:type="dxa"/>
            <w:shd w:val="clear" w:color="auto" w:fill="FFFFFF"/>
            <w:vAlign w:val="bottom"/>
          </w:tcPr>
          <w:p w:rsidR="00F538BC" w:rsidRPr="00932701" w:rsidRDefault="00F538BC" w:rsidP="00F538BC">
            <w:pPr>
              <w:autoSpaceDE w:val="0"/>
              <w:autoSpaceDN w:val="0"/>
              <w:adjustRightInd w:val="0"/>
              <w:jc w:val="right"/>
              <w:rPr>
                <w:rFonts w:ascii="Arial Narrow" w:hAnsi="Arial Narrow" w:cs="Arial"/>
                <w:b/>
                <w:bCs/>
                <w:szCs w:val="19"/>
              </w:rPr>
            </w:pPr>
          </w:p>
        </w:tc>
        <w:tc>
          <w:tcPr>
            <w:tcW w:w="1386" w:type="dxa"/>
            <w:shd w:val="clear" w:color="auto" w:fill="FFFFFF"/>
            <w:vAlign w:val="bottom"/>
          </w:tcPr>
          <w:p w:rsidR="00F538BC" w:rsidRPr="007E72DF" w:rsidRDefault="00F538BC" w:rsidP="00A55DB0">
            <w:pPr>
              <w:autoSpaceDE w:val="0"/>
              <w:autoSpaceDN w:val="0"/>
              <w:adjustRightInd w:val="0"/>
              <w:jc w:val="right"/>
              <w:rPr>
                <w:rFonts w:ascii="Arial Narrow" w:hAnsi="Arial Narrow" w:cs="Arial"/>
                <w:b/>
                <w:bCs/>
                <w:szCs w:val="19"/>
              </w:rPr>
            </w:pPr>
          </w:p>
        </w:tc>
      </w:tr>
      <w:tr w:rsidR="007E72DF" w:rsidRPr="007E72DF" w:rsidTr="00CF728F">
        <w:trPr>
          <w:trHeight w:val="113"/>
        </w:trPr>
        <w:tc>
          <w:tcPr>
            <w:tcW w:w="5148" w:type="dxa"/>
            <w:shd w:val="clear" w:color="auto" w:fill="FFFFFF"/>
          </w:tcPr>
          <w:p w:rsidR="00F538BC" w:rsidRPr="00932701" w:rsidRDefault="00F538BC" w:rsidP="00F538BC">
            <w:pPr>
              <w:autoSpaceDE w:val="0"/>
              <w:autoSpaceDN w:val="0"/>
              <w:adjustRightInd w:val="0"/>
              <w:rPr>
                <w:rFonts w:ascii="Arial Narrow" w:hAnsi="Arial Narrow" w:cs="Arial"/>
                <w:szCs w:val="19"/>
              </w:rPr>
            </w:pPr>
            <w:r w:rsidRPr="00932701">
              <w:rPr>
                <w:rFonts w:ascii="Arial Narrow" w:hAnsi="Arial Narrow" w:cs="Arial"/>
                <w:szCs w:val="19"/>
              </w:rPr>
              <w:t>Разходи за данъци, нетно</w:t>
            </w:r>
          </w:p>
        </w:tc>
        <w:tc>
          <w:tcPr>
            <w:tcW w:w="1440" w:type="dxa"/>
            <w:shd w:val="clear" w:color="auto" w:fill="FFFFFF"/>
          </w:tcPr>
          <w:p w:rsidR="00F538BC" w:rsidRPr="006624C7" w:rsidRDefault="00C15B3B" w:rsidP="00F538BC">
            <w:pPr>
              <w:autoSpaceDE w:val="0"/>
              <w:autoSpaceDN w:val="0"/>
              <w:adjustRightInd w:val="0"/>
              <w:jc w:val="right"/>
              <w:rPr>
                <w:rFonts w:ascii="Arial Narrow" w:hAnsi="Arial Narrow" w:cs="Arial"/>
                <w:szCs w:val="19"/>
                <w:lang w:val="en-US"/>
              </w:rPr>
            </w:pPr>
            <w:r>
              <w:rPr>
                <w:rFonts w:ascii="Arial Narrow" w:hAnsi="Arial Narrow" w:cs="Arial"/>
                <w:szCs w:val="19"/>
              </w:rPr>
              <w:t>1</w:t>
            </w:r>
            <w:r w:rsidR="006624C7">
              <w:rPr>
                <w:rFonts w:ascii="Arial Narrow" w:hAnsi="Arial Narrow" w:cs="Arial"/>
                <w:szCs w:val="19"/>
                <w:lang w:val="en-US"/>
              </w:rPr>
              <w:t>7</w:t>
            </w:r>
          </w:p>
        </w:tc>
        <w:tc>
          <w:tcPr>
            <w:tcW w:w="1440" w:type="dxa"/>
            <w:tcBorders>
              <w:bottom w:val="single" w:sz="4" w:space="0" w:color="auto"/>
            </w:tcBorders>
            <w:shd w:val="clear" w:color="auto" w:fill="FFFFFF"/>
            <w:vAlign w:val="bottom"/>
          </w:tcPr>
          <w:p w:rsidR="00F538BC" w:rsidRPr="00932701" w:rsidRDefault="00F538BC" w:rsidP="00F538BC">
            <w:pPr>
              <w:autoSpaceDE w:val="0"/>
              <w:autoSpaceDN w:val="0"/>
              <w:adjustRightInd w:val="0"/>
              <w:jc w:val="right"/>
              <w:rPr>
                <w:rFonts w:ascii="Arial Narrow" w:hAnsi="Arial Narrow" w:cs="Arial"/>
                <w:szCs w:val="19"/>
              </w:rPr>
            </w:pPr>
            <w:r w:rsidRPr="00932701">
              <w:rPr>
                <w:rFonts w:ascii="Arial Narrow" w:hAnsi="Arial Narrow" w:cs="Arial"/>
                <w:szCs w:val="19"/>
              </w:rPr>
              <w:t>-</w:t>
            </w:r>
          </w:p>
        </w:tc>
        <w:tc>
          <w:tcPr>
            <w:tcW w:w="1386" w:type="dxa"/>
            <w:tcBorders>
              <w:bottom w:val="single" w:sz="4" w:space="0" w:color="auto"/>
            </w:tcBorders>
            <w:shd w:val="clear" w:color="auto" w:fill="FFFFFF"/>
            <w:vAlign w:val="bottom"/>
          </w:tcPr>
          <w:p w:rsidR="00F538BC" w:rsidRPr="007E72DF" w:rsidRDefault="00F538BC" w:rsidP="00A55DB0">
            <w:pPr>
              <w:autoSpaceDE w:val="0"/>
              <w:autoSpaceDN w:val="0"/>
              <w:adjustRightInd w:val="0"/>
              <w:jc w:val="right"/>
              <w:rPr>
                <w:rFonts w:ascii="Arial Narrow" w:hAnsi="Arial Narrow" w:cs="Arial"/>
                <w:szCs w:val="19"/>
              </w:rPr>
            </w:pPr>
            <w:r w:rsidRPr="007E72DF">
              <w:rPr>
                <w:rFonts w:ascii="Arial Narrow" w:hAnsi="Arial Narrow" w:cs="Arial"/>
                <w:szCs w:val="19"/>
              </w:rPr>
              <w:t>-</w:t>
            </w:r>
          </w:p>
        </w:tc>
      </w:tr>
      <w:tr w:rsidR="007E72DF" w:rsidRPr="007E72DF" w:rsidTr="00CF728F">
        <w:trPr>
          <w:trHeight w:val="113"/>
        </w:trPr>
        <w:tc>
          <w:tcPr>
            <w:tcW w:w="5148" w:type="dxa"/>
            <w:shd w:val="clear" w:color="auto" w:fill="FFFFFF"/>
          </w:tcPr>
          <w:p w:rsidR="00F538BC" w:rsidRPr="005C349F" w:rsidRDefault="00F538BC" w:rsidP="00F538BC">
            <w:pPr>
              <w:pStyle w:val="BodyText2"/>
              <w:rPr>
                <w:rFonts w:ascii="Arial Narrow" w:hAnsi="Arial Narrow"/>
                <w:szCs w:val="24"/>
              </w:rPr>
            </w:pPr>
            <w:r w:rsidRPr="00932701">
              <w:rPr>
                <w:rFonts w:ascii="Arial Narrow" w:hAnsi="Arial Narrow"/>
                <w:szCs w:val="24"/>
                <w:lang w:val="bg-BG"/>
              </w:rPr>
              <w:t>Печалба</w:t>
            </w:r>
            <w:r>
              <w:rPr>
                <w:rFonts w:ascii="Arial Narrow" w:hAnsi="Arial Narrow"/>
                <w:szCs w:val="24"/>
              </w:rPr>
              <w:t>/ (</w:t>
            </w:r>
            <w:r>
              <w:rPr>
                <w:rFonts w:ascii="Arial Narrow" w:hAnsi="Arial Narrow"/>
                <w:szCs w:val="24"/>
                <w:lang w:val="bg-BG"/>
              </w:rPr>
              <w:t>загуба</w:t>
            </w:r>
            <w:r>
              <w:rPr>
                <w:rFonts w:ascii="Arial Narrow" w:hAnsi="Arial Narrow"/>
                <w:szCs w:val="24"/>
              </w:rPr>
              <w:t>)</w:t>
            </w:r>
          </w:p>
        </w:tc>
        <w:tc>
          <w:tcPr>
            <w:tcW w:w="1440" w:type="dxa"/>
            <w:shd w:val="clear" w:color="auto" w:fill="FFFFFF"/>
          </w:tcPr>
          <w:p w:rsidR="00F538BC" w:rsidRPr="00932701" w:rsidRDefault="00F538BC" w:rsidP="00F538BC">
            <w:pPr>
              <w:pStyle w:val="BodyText2"/>
              <w:rPr>
                <w:rFonts w:ascii="Arial Narrow" w:hAnsi="Arial Narrow"/>
                <w:b w:val="0"/>
                <w:szCs w:val="24"/>
                <w:lang w:val="bg-BG"/>
              </w:rPr>
            </w:pPr>
          </w:p>
        </w:tc>
        <w:tc>
          <w:tcPr>
            <w:tcW w:w="1440" w:type="dxa"/>
            <w:tcBorders>
              <w:top w:val="single" w:sz="4" w:space="0" w:color="auto"/>
              <w:bottom w:val="double" w:sz="4" w:space="0" w:color="auto"/>
            </w:tcBorders>
            <w:shd w:val="clear" w:color="auto" w:fill="FFFFFF"/>
            <w:vAlign w:val="bottom"/>
          </w:tcPr>
          <w:p w:rsidR="00F538BC" w:rsidRPr="00FB23D5" w:rsidRDefault="00FB23D5" w:rsidP="001E5840">
            <w:pPr>
              <w:pStyle w:val="BodyText2"/>
              <w:jc w:val="right"/>
              <w:rPr>
                <w:rFonts w:ascii="Arial Narrow" w:hAnsi="Arial Narrow"/>
                <w:szCs w:val="24"/>
              </w:rPr>
            </w:pPr>
            <w:r>
              <w:rPr>
                <w:rFonts w:ascii="Arial Narrow" w:hAnsi="Arial Narrow"/>
                <w:szCs w:val="24"/>
              </w:rPr>
              <w:t>24</w:t>
            </w:r>
          </w:p>
        </w:tc>
        <w:tc>
          <w:tcPr>
            <w:tcW w:w="1386" w:type="dxa"/>
            <w:tcBorders>
              <w:top w:val="single" w:sz="4" w:space="0" w:color="auto"/>
              <w:bottom w:val="double" w:sz="4" w:space="0" w:color="auto"/>
            </w:tcBorders>
            <w:shd w:val="clear" w:color="auto" w:fill="FFFFFF"/>
            <w:vAlign w:val="bottom"/>
          </w:tcPr>
          <w:p w:rsidR="00F538BC" w:rsidRPr="007E72DF" w:rsidRDefault="00A95D3B" w:rsidP="00A55DB0">
            <w:pPr>
              <w:pStyle w:val="BodyText2"/>
              <w:jc w:val="right"/>
              <w:rPr>
                <w:rFonts w:ascii="Arial Narrow" w:hAnsi="Arial Narrow"/>
                <w:szCs w:val="24"/>
                <w:lang w:val="bg-BG"/>
              </w:rPr>
            </w:pPr>
            <w:r>
              <w:rPr>
                <w:rFonts w:ascii="Arial Narrow" w:hAnsi="Arial Narrow"/>
              </w:rPr>
              <w:t>1</w:t>
            </w:r>
            <w:r w:rsidR="006618E1" w:rsidRPr="007E72DF">
              <w:rPr>
                <w:rFonts w:ascii="Arial Narrow" w:hAnsi="Arial Narrow"/>
                <w:lang w:val="bg-BG"/>
              </w:rPr>
              <w:t>6</w:t>
            </w:r>
          </w:p>
        </w:tc>
      </w:tr>
      <w:tr w:rsidR="007E72DF" w:rsidRPr="007E72DF" w:rsidTr="00CF728F">
        <w:trPr>
          <w:trHeight w:val="113"/>
        </w:trPr>
        <w:tc>
          <w:tcPr>
            <w:tcW w:w="5148" w:type="dxa"/>
            <w:shd w:val="clear" w:color="auto" w:fill="FFFFFF"/>
          </w:tcPr>
          <w:p w:rsidR="00F538BC" w:rsidRPr="00932701" w:rsidRDefault="00F538BC" w:rsidP="00F538BC">
            <w:pPr>
              <w:autoSpaceDE w:val="0"/>
              <w:autoSpaceDN w:val="0"/>
              <w:adjustRightInd w:val="0"/>
              <w:rPr>
                <w:rFonts w:ascii="Arial Narrow" w:hAnsi="Arial Narrow" w:cs="Arial"/>
              </w:rPr>
            </w:pPr>
          </w:p>
        </w:tc>
        <w:tc>
          <w:tcPr>
            <w:tcW w:w="1440" w:type="dxa"/>
            <w:shd w:val="clear" w:color="auto" w:fill="FFFFFF"/>
          </w:tcPr>
          <w:p w:rsidR="00F538BC" w:rsidRPr="00932701" w:rsidRDefault="00F538BC" w:rsidP="00F538BC">
            <w:pPr>
              <w:autoSpaceDE w:val="0"/>
              <w:autoSpaceDN w:val="0"/>
              <w:adjustRightInd w:val="0"/>
              <w:jc w:val="right"/>
              <w:rPr>
                <w:rFonts w:ascii="Arial Narrow" w:hAnsi="Arial Narrow" w:cs="Arial"/>
              </w:rPr>
            </w:pPr>
          </w:p>
        </w:tc>
        <w:tc>
          <w:tcPr>
            <w:tcW w:w="1440" w:type="dxa"/>
            <w:tcBorders>
              <w:top w:val="double" w:sz="4" w:space="0" w:color="auto"/>
            </w:tcBorders>
            <w:shd w:val="clear" w:color="auto" w:fill="FFFFFF"/>
            <w:vAlign w:val="bottom"/>
          </w:tcPr>
          <w:p w:rsidR="00F538BC" w:rsidRPr="00932701" w:rsidRDefault="00F538BC" w:rsidP="00F538BC">
            <w:pPr>
              <w:autoSpaceDE w:val="0"/>
              <w:autoSpaceDN w:val="0"/>
              <w:adjustRightInd w:val="0"/>
              <w:jc w:val="right"/>
              <w:rPr>
                <w:rFonts w:ascii="Arial Narrow" w:hAnsi="Arial Narrow" w:cs="Arial"/>
                <w:b/>
                <w:bCs/>
              </w:rPr>
            </w:pPr>
          </w:p>
        </w:tc>
        <w:tc>
          <w:tcPr>
            <w:tcW w:w="1386" w:type="dxa"/>
            <w:tcBorders>
              <w:top w:val="double" w:sz="4" w:space="0" w:color="auto"/>
            </w:tcBorders>
            <w:shd w:val="clear" w:color="auto" w:fill="FFFFFF"/>
            <w:vAlign w:val="bottom"/>
          </w:tcPr>
          <w:p w:rsidR="00F538BC" w:rsidRPr="007E72DF" w:rsidRDefault="00F538BC" w:rsidP="00A55DB0">
            <w:pPr>
              <w:autoSpaceDE w:val="0"/>
              <w:autoSpaceDN w:val="0"/>
              <w:adjustRightInd w:val="0"/>
              <w:jc w:val="right"/>
              <w:rPr>
                <w:rFonts w:ascii="Arial Narrow" w:hAnsi="Arial Narrow" w:cs="Arial"/>
                <w:b/>
                <w:bCs/>
              </w:rPr>
            </w:pPr>
          </w:p>
        </w:tc>
      </w:tr>
      <w:tr w:rsidR="007E72DF" w:rsidRPr="007E72DF" w:rsidTr="00CF728F">
        <w:trPr>
          <w:trHeight w:val="113"/>
        </w:trPr>
        <w:tc>
          <w:tcPr>
            <w:tcW w:w="5148" w:type="dxa"/>
            <w:shd w:val="clear" w:color="auto" w:fill="FFFFFF"/>
          </w:tcPr>
          <w:p w:rsidR="00F538BC" w:rsidRPr="00932701" w:rsidRDefault="00F538BC" w:rsidP="00F538BC">
            <w:pPr>
              <w:pStyle w:val="BodyText2"/>
              <w:rPr>
                <w:rFonts w:ascii="Arial Narrow" w:hAnsi="Arial Narrow"/>
                <w:lang w:val="bg-BG"/>
              </w:rPr>
            </w:pPr>
            <w:r w:rsidRPr="00932701">
              <w:rPr>
                <w:rFonts w:ascii="Arial Narrow" w:hAnsi="Arial Narrow"/>
                <w:lang w:val="bg-BG"/>
              </w:rPr>
              <w:t>Доход на акция</w:t>
            </w:r>
          </w:p>
        </w:tc>
        <w:tc>
          <w:tcPr>
            <w:tcW w:w="1440" w:type="dxa"/>
            <w:shd w:val="clear" w:color="auto" w:fill="FFFFFF"/>
          </w:tcPr>
          <w:p w:rsidR="00F538BC" w:rsidRPr="006624C7" w:rsidRDefault="00C15B3B" w:rsidP="00F538BC">
            <w:pPr>
              <w:pStyle w:val="BodyText2"/>
              <w:jc w:val="right"/>
              <w:rPr>
                <w:rFonts w:ascii="Arial Narrow" w:hAnsi="Arial Narrow"/>
                <w:b w:val="0"/>
                <w:bCs/>
              </w:rPr>
            </w:pPr>
            <w:r>
              <w:rPr>
                <w:rFonts w:ascii="Arial Narrow" w:hAnsi="Arial Narrow"/>
                <w:b w:val="0"/>
                <w:bCs/>
                <w:lang w:val="bg-BG"/>
              </w:rPr>
              <w:t>1</w:t>
            </w:r>
            <w:r w:rsidR="006624C7">
              <w:rPr>
                <w:rFonts w:ascii="Arial Narrow" w:hAnsi="Arial Narrow"/>
                <w:b w:val="0"/>
                <w:bCs/>
              </w:rPr>
              <w:t>8</w:t>
            </w:r>
          </w:p>
        </w:tc>
        <w:tc>
          <w:tcPr>
            <w:tcW w:w="1440" w:type="dxa"/>
            <w:shd w:val="clear" w:color="auto" w:fill="FFFFFF"/>
          </w:tcPr>
          <w:p w:rsidR="00F538BC" w:rsidRPr="00932701" w:rsidRDefault="00D70396" w:rsidP="00FB23D5">
            <w:pPr>
              <w:pStyle w:val="BodyText2"/>
              <w:jc w:val="right"/>
              <w:rPr>
                <w:rFonts w:ascii="Arial Narrow" w:hAnsi="Arial Narrow"/>
                <w:bCs/>
                <w:lang w:val="bg-BG"/>
              </w:rPr>
            </w:pPr>
            <w:r>
              <w:rPr>
                <w:rFonts w:ascii="Arial Narrow" w:hAnsi="Arial Narrow"/>
                <w:bCs/>
              </w:rPr>
              <w:t xml:space="preserve"> </w:t>
            </w:r>
            <w:r w:rsidR="00502543">
              <w:rPr>
                <w:rFonts w:ascii="Arial Narrow" w:hAnsi="Arial Narrow"/>
                <w:bCs/>
                <w:lang w:val="bg-BG"/>
              </w:rPr>
              <w:t>0.</w:t>
            </w:r>
            <w:r w:rsidR="00D472A9">
              <w:rPr>
                <w:rFonts w:ascii="Arial Narrow" w:hAnsi="Arial Narrow"/>
                <w:bCs/>
                <w:lang w:val="bg-BG"/>
              </w:rPr>
              <w:t>1</w:t>
            </w:r>
            <w:r w:rsidR="00FB23D5">
              <w:rPr>
                <w:rFonts w:ascii="Arial Narrow" w:hAnsi="Arial Narrow"/>
                <w:bCs/>
              </w:rPr>
              <w:t>5</w:t>
            </w:r>
            <w:r w:rsidR="00F538BC" w:rsidRPr="00932701">
              <w:rPr>
                <w:rFonts w:ascii="Arial Narrow" w:hAnsi="Arial Narrow"/>
                <w:bCs/>
                <w:lang w:val="bg-BG"/>
              </w:rPr>
              <w:t xml:space="preserve"> лв</w:t>
            </w:r>
          </w:p>
        </w:tc>
        <w:tc>
          <w:tcPr>
            <w:tcW w:w="1386" w:type="dxa"/>
            <w:shd w:val="clear" w:color="auto" w:fill="FFFFFF"/>
          </w:tcPr>
          <w:p w:rsidR="00F538BC" w:rsidRPr="007E72DF" w:rsidRDefault="00A95D3B" w:rsidP="00A55DB0">
            <w:pPr>
              <w:pStyle w:val="BodyText2"/>
              <w:jc w:val="right"/>
              <w:rPr>
                <w:rFonts w:ascii="Arial Narrow" w:hAnsi="Arial Narrow"/>
                <w:bCs/>
                <w:lang w:val="bg-BG"/>
              </w:rPr>
            </w:pPr>
            <w:r>
              <w:rPr>
                <w:rFonts w:ascii="Arial Narrow" w:hAnsi="Arial Narrow"/>
                <w:bCs/>
                <w:lang w:val="bg-BG"/>
              </w:rPr>
              <w:t>0.</w:t>
            </w:r>
            <w:r>
              <w:rPr>
                <w:rFonts w:ascii="Arial Narrow" w:hAnsi="Arial Narrow"/>
                <w:bCs/>
              </w:rPr>
              <w:t>10</w:t>
            </w:r>
            <w:r w:rsidR="00F538BC" w:rsidRPr="007E72DF">
              <w:rPr>
                <w:rFonts w:ascii="Arial Narrow" w:hAnsi="Arial Narrow"/>
                <w:bCs/>
                <w:lang w:val="bg-BG"/>
              </w:rPr>
              <w:t xml:space="preserve"> лв</w:t>
            </w:r>
          </w:p>
        </w:tc>
      </w:tr>
      <w:tr w:rsidR="00F538BC" w:rsidRPr="00932701" w:rsidTr="00CF728F">
        <w:trPr>
          <w:trHeight w:val="113"/>
        </w:trPr>
        <w:tc>
          <w:tcPr>
            <w:tcW w:w="5148" w:type="dxa"/>
            <w:shd w:val="clear" w:color="auto" w:fill="FFFFFF"/>
          </w:tcPr>
          <w:p w:rsidR="00F538BC" w:rsidRDefault="00F538BC" w:rsidP="00F538BC">
            <w:pPr>
              <w:pStyle w:val="BodyText2"/>
              <w:rPr>
                <w:rFonts w:ascii="Arial Narrow" w:hAnsi="Arial Narrow"/>
              </w:rPr>
            </w:pPr>
          </w:p>
          <w:p w:rsidR="00740EDB" w:rsidRPr="00740EDB" w:rsidRDefault="00740EDB" w:rsidP="00F538BC">
            <w:pPr>
              <w:pStyle w:val="BodyText2"/>
              <w:rPr>
                <w:rFonts w:ascii="Arial Narrow" w:hAnsi="Arial Narrow"/>
              </w:rPr>
            </w:pPr>
          </w:p>
        </w:tc>
        <w:tc>
          <w:tcPr>
            <w:tcW w:w="1440" w:type="dxa"/>
            <w:shd w:val="clear" w:color="auto" w:fill="FFFFFF"/>
          </w:tcPr>
          <w:p w:rsidR="00F538BC" w:rsidRPr="00932701" w:rsidRDefault="00F538BC" w:rsidP="00F538BC">
            <w:pPr>
              <w:pStyle w:val="BodyText2"/>
              <w:jc w:val="right"/>
              <w:rPr>
                <w:rFonts w:ascii="Arial Narrow" w:hAnsi="Arial Narrow"/>
                <w:b w:val="0"/>
                <w:bCs/>
                <w:lang w:val="bg-BG"/>
              </w:rPr>
            </w:pPr>
          </w:p>
        </w:tc>
        <w:tc>
          <w:tcPr>
            <w:tcW w:w="1440" w:type="dxa"/>
            <w:shd w:val="clear" w:color="auto" w:fill="FFFFFF"/>
          </w:tcPr>
          <w:p w:rsidR="00F538BC" w:rsidRPr="00932701" w:rsidRDefault="00F538BC" w:rsidP="00F538BC">
            <w:pPr>
              <w:pStyle w:val="BodyText2"/>
              <w:jc w:val="right"/>
              <w:rPr>
                <w:rFonts w:ascii="Arial Narrow" w:hAnsi="Arial Narrow"/>
                <w:bCs/>
                <w:lang w:val="bg-BG"/>
              </w:rPr>
            </w:pPr>
          </w:p>
        </w:tc>
        <w:tc>
          <w:tcPr>
            <w:tcW w:w="1386" w:type="dxa"/>
            <w:shd w:val="clear" w:color="auto" w:fill="FFFFFF"/>
          </w:tcPr>
          <w:p w:rsidR="00F538BC" w:rsidRPr="007B5F67" w:rsidRDefault="00F538BC" w:rsidP="00F538BC">
            <w:pPr>
              <w:pStyle w:val="BodyText2"/>
              <w:jc w:val="right"/>
              <w:rPr>
                <w:rFonts w:ascii="Arial Narrow" w:hAnsi="Arial Narrow"/>
                <w:bCs/>
                <w:color w:val="FF0000"/>
                <w:lang w:val="bg-BG"/>
              </w:rPr>
            </w:pPr>
          </w:p>
        </w:tc>
      </w:tr>
    </w:tbl>
    <w:p w:rsidR="00F538BC" w:rsidRPr="00932701" w:rsidRDefault="00F538BC" w:rsidP="00F538BC">
      <w:pPr>
        <w:autoSpaceDE w:val="0"/>
        <w:autoSpaceDN w:val="0"/>
        <w:adjustRightInd w:val="0"/>
        <w:rPr>
          <w:rFonts w:ascii="Arial Narrow" w:hAnsi="Arial Narrow" w:cs="Arial"/>
          <w:sz w:val="16"/>
          <w:szCs w:val="16"/>
        </w:rPr>
      </w:pPr>
    </w:p>
    <w:tbl>
      <w:tblPr>
        <w:tblW w:w="9322" w:type="dxa"/>
        <w:tblLook w:val="0000" w:firstRow="0" w:lastRow="0" w:firstColumn="0" w:lastColumn="0" w:noHBand="0" w:noVBand="0"/>
      </w:tblPr>
      <w:tblGrid>
        <w:gridCol w:w="4248"/>
        <w:gridCol w:w="5074"/>
      </w:tblGrid>
      <w:tr w:rsidR="00F538BC" w:rsidRPr="00932701">
        <w:trPr>
          <w:trHeight w:val="113"/>
        </w:trPr>
        <w:tc>
          <w:tcPr>
            <w:tcW w:w="4248" w:type="dxa"/>
          </w:tcPr>
          <w:p w:rsidR="00F538BC" w:rsidRPr="00932701" w:rsidRDefault="00F538BC" w:rsidP="00F538BC">
            <w:pPr>
              <w:autoSpaceDE w:val="0"/>
              <w:autoSpaceDN w:val="0"/>
              <w:adjustRightInd w:val="0"/>
              <w:rPr>
                <w:rFonts w:ascii="Arial Narrow" w:hAnsi="Arial Narrow" w:cs="Arial"/>
                <w:b/>
                <w:bCs/>
                <w:szCs w:val="19"/>
              </w:rPr>
            </w:pPr>
            <w:r w:rsidRPr="00932701">
              <w:rPr>
                <w:rFonts w:ascii="Arial Narrow" w:hAnsi="Arial Narrow" w:cs="Arial"/>
                <w:b/>
                <w:bCs/>
                <w:szCs w:val="19"/>
              </w:rPr>
              <w:t>Изготвил: ____________________</w:t>
            </w:r>
          </w:p>
          <w:p w:rsidR="00F538BC" w:rsidRPr="00932701" w:rsidRDefault="00F538BC" w:rsidP="00F538BC">
            <w:pPr>
              <w:autoSpaceDE w:val="0"/>
              <w:autoSpaceDN w:val="0"/>
              <w:adjustRightInd w:val="0"/>
              <w:rPr>
                <w:rFonts w:ascii="Arial Narrow" w:hAnsi="Arial Narrow" w:cs="Arial"/>
                <w:b/>
                <w:bCs/>
                <w:szCs w:val="19"/>
              </w:rPr>
            </w:pPr>
            <w:r w:rsidRPr="00932701">
              <w:rPr>
                <w:rFonts w:ascii="Arial Narrow" w:hAnsi="Arial Narrow" w:cs="Arial"/>
                <w:b/>
                <w:bCs/>
                <w:szCs w:val="19"/>
              </w:rPr>
              <w:t xml:space="preserve">                   /</w:t>
            </w:r>
            <w:r w:rsidR="0093234B">
              <w:rPr>
                <w:rFonts w:ascii="Arial Narrow" w:hAnsi="Arial Narrow" w:cs="Arial"/>
                <w:b/>
                <w:bCs/>
                <w:szCs w:val="19"/>
              </w:rPr>
              <w:t xml:space="preserve"> Георги Манев</w:t>
            </w:r>
            <w:r w:rsidR="0093234B" w:rsidRPr="00932701">
              <w:rPr>
                <w:rFonts w:ascii="Arial Narrow" w:hAnsi="Arial Narrow" w:cs="Arial"/>
                <w:b/>
                <w:bCs/>
                <w:szCs w:val="19"/>
              </w:rPr>
              <w:t xml:space="preserve"> </w:t>
            </w:r>
            <w:r w:rsidRPr="00932701">
              <w:rPr>
                <w:rFonts w:ascii="Arial Narrow" w:hAnsi="Arial Narrow" w:cs="Arial"/>
                <w:b/>
                <w:bCs/>
                <w:szCs w:val="19"/>
              </w:rPr>
              <w:t>/</w:t>
            </w:r>
          </w:p>
        </w:tc>
        <w:tc>
          <w:tcPr>
            <w:tcW w:w="5074" w:type="dxa"/>
          </w:tcPr>
          <w:p w:rsidR="00F538BC" w:rsidRPr="00932701" w:rsidRDefault="00F538BC" w:rsidP="00F538BC">
            <w:pPr>
              <w:autoSpaceDE w:val="0"/>
              <w:autoSpaceDN w:val="0"/>
              <w:adjustRightInd w:val="0"/>
              <w:rPr>
                <w:rFonts w:ascii="Arial Narrow" w:hAnsi="Arial Narrow" w:cs="Arial"/>
                <w:b/>
                <w:bCs/>
                <w:szCs w:val="19"/>
              </w:rPr>
            </w:pPr>
            <w:r>
              <w:rPr>
                <w:rFonts w:ascii="Arial Narrow" w:hAnsi="Arial Narrow" w:cs="Arial"/>
                <w:b/>
                <w:bCs/>
                <w:szCs w:val="19"/>
              </w:rPr>
              <w:t>Ръководител</w:t>
            </w:r>
            <w:r w:rsidRPr="00932701">
              <w:rPr>
                <w:rFonts w:ascii="Arial Narrow" w:hAnsi="Arial Narrow" w:cs="Arial"/>
                <w:b/>
                <w:bCs/>
                <w:szCs w:val="19"/>
              </w:rPr>
              <w:t>: ____________________</w:t>
            </w:r>
          </w:p>
          <w:p w:rsidR="00F538BC" w:rsidRPr="00932701" w:rsidRDefault="00F538BC" w:rsidP="00F538BC">
            <w:pPr>
              <w:autoSpaceDE w:val="0"/>
              <w:autoSpaceDN w:val="0"/>
              <w:adjustRightInd w:val="0"/>
              <w:rPr>
                <w:rFonts w:ascii="Arial Narrow" w:hAnsi="Arial Narrow" w:cs="Arial"/>
                <w:b/>
                <w:bCs/>
                <w:szCs w:val="19"/>
              </w:rPr>
            </w:pPr>
            <w:r w:rsidRPr="00932701">
              <w:rPr>
                <w:rFonts w:ascii="Arial Narrow" w:hAnsi="Arial Narrow" w:cs="Arial"/>
                <w:b/>
                <w:bCs/>
                <w:szCs w:val="19"/>
              </w:rPr>
              <w:t xml:space="preserve">                                 /Виктор Серов/</w:t>
            </w:r>
          </w:p>
          <w:p w:rsidR="00F538BC" w:rsidRPr="00932701" w:rsidRDefault="00F538BC" w:rsidP="00F538BC">
            <w:pPr>
              <w:autoSpaceDE w:val="0"/>
              <w:autoSpaceDN w:val="0"/>
              <w:adjustRightInd w:val="0"/>
              <w:rPr>
                <w:rFonts w:ascii="Arial Narrow" w:hAnsi="Arial Narrow" w:cs="Arial"/>
                <w:b/>
                <w:bCs/>
                <w:szCs w:val="19"/>
              </w:rPr>
            </w:pPr>
          </w:p>
        </w:tc>
      </w:tr>
      <w:tr w:rsidR="00F538BC" w:rsidRPr="00932701">
        <w:trPr>
          <w:trHeight w:val="113"/>
        </w:trPr>
        <w:tc>
          <w:tcPr>
            <w:tcW w:w="4248" w:type="dxa"/>
          </w:tcPr>
          <w:p w:rsidR="00F538BC" w:rsidRDefault="00F538BC" w:rsidP="00F76C72">
            <w:pPr>
              <w:autoSpaceDE w:val="0"/>
              <w:autoSpaceDN w:val="0"/>
              <w:adjustRightInd w:val="0"/>
              <w:rPr>
                <w:rFonts w:ascii="Arial Narrow" w:hAnsi="Arial Narrow" w:cs="Arial"/>
                <w:b/>
                <w:bCs/>
                <w:szCs w:val="19"/>
                <w:lang w:val="en-US"/>
              </w:rPr>
            </w:pPr>
            <w:r w:rsidRPr="00932701">
              <w:rPr>
                <w:rFonts w:ascii="Arial Narrow" w:hAnsi="Arial Narrow" w:cs="Arial"/>
                <w:b/>
                <w:bCs/>
                <w:szCs w:val="19"/>
              </w:rPr>
              <w:t xml:space="preserve">Дата: </w:t>
            </w:r>
            <w:r w:rsidR="00A95D3B">
              <w:rPr>
                <w:rFonts w:ascii="Arial Narrow" w:hAnsi="Arial Narrow" w:cs="Arial"/>
                <w:b/>
                <w:bCs/>
                <w:szCs w:val="19"/>
                <w:lang w:val="en-US"/>
              </w:rPr>
              <w:t>21.</w:t>
            </w:r>
            <w:r w:rsidR="007B5F67">
              <w:rPr>
                <w:rFonts w:ascii="Arial Narrow" w:hAnsi="Arial Narrow" w:cs="Arial"/>
                <w:b/>
                <w:bCs/>
                <w:szCs w:val="19"/>
              </w:rPr>
              <w:t>01</w:t>
            </w:r>
            <w:r>
              <w:rPr>
                <w:rFonts w:ascii="Arial Narrow" w:hAnsi="Arial Narrow" w:cs="Arial"/>
                <w:b/>
                <w:bCs/>
                <w:szCs w:val="19"/>
              </w:rPr>
              <w:t>.20</w:t>
            </w:r>
            <w:r w:rsidR="0093234B">
              <w:rPr>
                <w:rFonts w:ascii="Arial Narrow" w:hAnsi="Arial Narrow" w:cs="Arial"/>
                <w:b/>
                <w:bCs/>
                <w:szCs w:val="19"/>
              </w:rPr>
              <w:t>1</w:t>
            </w:r>
            <w:r w:rsidR="00A95D3B">
              <w:rPr>
                <w:rFonts w:ascii="Arial Narrow" w:hAnsi="Arial Narrow" w:cs="Arial"/>
                <w:b/>
                <w:bCs/>
                <w:szCs w:val="19"/>
                <w:lang w:val="en-US"/>
              </w:rPr>
              <w:t>3</w:t>
            </w:r>
            <w:r w:rsidR="002B5402">
              <w:rPr>
                <w:rFonts w:ascii="Arial Narrow" w:hAnsi="Arial Narrow" w:cs="Arial"/>
                <w:b/>
                <w:bCs/>
                <w:szCs w:val="19"/>
              </w:rPr>
              <w:t>г.</w:t>
            </w:r>
          </w:p>
          <w:p w:rsidR="00AE419E" w:rsidRDefault="00AE419E" w:rsidP="00F76C72">
            <w:pPr>
              <w:autoSpaceDE w:val="0"/>
              <w:autoSpaceDN w:val="0"/>
              <w:adjustRightInd w:val="0"/>
              <w:rPr>
                <w:rFonts w:ascii="Arial Narrow" w:hAnsi="Arial Narrow" w:cs="Arial"/>
                <w:b/>
                <w:bCs/>
                <w:szCs w:val="19"/>
                <w:lang w:val="en-US"/>
              </w:rPr>
            </w:pPr>
          </w:p>
          <w:p w:rsidR="00AE419E" w:rsidRDefault="00AE419E" w:rsidP="00F76C72">
            <w:pPr>
              <w:autoSpaceDE w:val="0"/>
              <w:autoSpaceDN w:val="0"/>
              <w:adjustRightInd w:val="0"/>
              <w:rPr>
                <w:rFonts w:ascii="Arial Narrow" w:hAnsi="Arial Narrow" w:cs="Arial"/>
                <w:b/>
                <w:bCs/>
                <w:szCs w:val="19"/>
                <w:lang w:val="en-US"/>
              </w:rPr>
            </w:pPr>
          </w:p>
          <w:p w:rsidR="00AE419E" w:rsidRDefault="00AE419E" w:rsidP="00F76C72">
            <w:pPr>
              <w:autoSpaceDE w:val="0"/>
              <w:autoSpaceDN w:val="0"/>
              <w:adjustRightInd w:val="0"/>
              <w:rPr>
                <w:rFonts w:ascii="Arial Narrow" w:hAnsi="Arial Narrow" w:cs="Arial"/>
                <w:b/>
                <w:bCs/>
                <w:szCs w:val="19"/>
                <w:lang w:val="en-US"/>
              </w:rPr>
            </w:pPr>
          </w:p>
          <w:p w:rsidR="00AE419E" w:rsidRDefault="00AE419E" w:rsidP="00F76C72">
            <w:pPr>
              <w:autoSpaceDE w:val="0"/>
              <w:autoSpaceDN w:val="0"/>
              <w:adjustRightInd w:val="0"/>
              <w:rPr>
                <w:rFonts w:ascii="Arial Narrow" w:hAnsi="Arial Narrow" w:cs="Arial"/>
                <w:b/>
                <w:bCs/>
                <w:szCs w:val="19"/>
                <w:lang w:val="en-US"/>
              </w:rPr>
            </w:pPr>
          </w:p>
          <w:p w:rsidR="00AE419E" w:rsidRDefault="00AE419E" w:rsidP="00F76C72">
            <w:pPr>
              <w:autoSpaceDE w:val="0"/>
              <w:autoSpaceDN w:val="0"/>
              <w:adjustRightInd w:val="0"/>
              <w:rPr>
                <w:rFonts w:ascii="Arial Narrow" w:hAnsi="Arial Narrow" w:cs="Arial"/>
                <w:b/>
                <w:bCs/>
                <w:szCs w:val="19"/>
                <w:lang w:val="en-US"/>
              </w:rPr>
            </w:pPr>
          </w:p>
          <w:p w:rsidR="00AE419E" w:rsidRDefault="00AE419E" w:rsidP="00F76C72">
            <w:pPr>
              <w:autoSpaceDE w:val="0"/>
              <w:autoSpaceDN w:val="0"/>
              <w:adjustRightInd w:val="0"/>
              <w:rPr>
                <w:rFonts w:ascii="Arial Narrow" w:hAnsi="Arial Narrow" w:cs="Arial"/>
                <w:b/>
                <w:bCs/>
                <w:szCs w:val="19"/>
                <w:lang w:val="en-US"/>
              </w:rPr>
            </w:pPr>
          </w:p>
          <w:p w:rsidR="00AE419E" w:rsidRDefault="00AE419E" w:rsidP="00F76C72">
            <w:pPr>
              <w:autoSpaceDE w:val="0"/>
              <w:autoSpaceDN w:val="0"/>
              <w:adjustRightInd w:val="0"/>
              <w:rPr>
                <w:rFonts w:ascii="Arial Narrow" w:hAnsi="Arial Narrow" w:cs="Arial"/>
                <w:b/>
                <w:bCs/>
                <w:szCs w:val="19"/>
                <w:lang w:val="en-US"/>
              </w:rPr>
            </w:pPr>
          </w:p>
          <w:p w:rsidR="00AE419E" w:rsidRDefault="00AE419E" w:rsidP="00F76C72">
            <w:pPr>
              <w:autoSpaceDE w:val="0"/>
              <w:autoSpaceDN w:val="0"/>
              <w:adjustRightInd w:val="0"/>
              <w:rPr>
                <w:rFonts w:ascii="Arial Narrow" w:hAnsi="Arial Narrow" w:cs="Arial"/>
                <w:b/>
                <w:bCs/>
                <w:szCs w:val="19"/>
                <w:lang w:val="en-US"/>
              </w:rPr>
            </w:pPr>
          </w:p>
          <w:p w:rsidR="00AE419E" w:rsidRDefault="00AE419E" w:rsidP="00F76C72">
            <w:pPr>
              <w:autoSpaceDE w:val="0"/>
              <w:autoSpaceDN w:val="0"/>
              <w:adjustRightInd w:val="0"/>
              <w:rPr>
                <w:rFonts w:ascii="Arial Narrow" w:hAnsi="Arial Narrow" w:cs="Arial"/>
                <w:b/>
                <w:bCs/>
                <w:szCs w:val="19"/>
                <w:lang w:val="en-US"/>
              </w:rPr>
            </w:pPr>
          </w:p>
          <w:p w:rsidR="00AE419E" w:rsidRDefault="00AE419E" w:rsidP="00F76C72">
            <w:pPr>
              <w:autoSpaceDE w:val="0"/>
              <w:autoSpaceDN w:val="0"/>
              <w:adjustRightInd w:val="0"/>
              <w:rPr>
                <w:rFonts w:ascii="Arial Narrow" w:hAnsi="Arial Narrow" w:cs="Arial"/>
                <w:b/>
                <w:bCs/>
                <w:szCs w:val="19"/>
                <w:lang w:val="en-US"/>
              </w:rPr>
            </w:pPr>
          </w:p>
          <w:p w:rsidR="00AE419E" w:rsidRDefault="00AE419E" w:rsidP="00F76C72">
            <w:pPr>
              <w:autoSpaceDE w:val="0"/>
              <w:autoSpaceDN w:val="0"/>
              <w:adjustRightInd w:val="0"/>
              <w:rPr>
                <w:rFonts w:ascii="Arial Narrow" w:hAnsi="Arial Narrow" w:cs="Arial"/>
                <w:b/>
                <w:bCs/>
                <w:szCs w:val="19"/>
                <w:lang w:val="en-US"/>
              </w:rPr>
            </w:pPr>
          </w:p>
          <w:p w:rsidR="00AE419E" w:rsidRDefault="00AE419E" w:rsidP="00F76C72">
            <w:pPr>
              <w:autoSpaceDE w:val="0"/>
              <w:autoSpaceDN w:val="0"/>
              <w:adjustRightInd w:val="0"/>
              <w:rPr>
                <w:rFonts w:ascii="Arial Narrow" w:hAnsi="Arial Narrow" w:cs="Arial"/>
                <w:b/>
                <w:bCs/>
                <w:szCs w:val="19"/>
                <w:lang w:val="en-US"/>
              </w:rPr>
            </w:pPr>
          </w:p>
          <w:p w:rsidR="00AE419E" w:rsidRDefault="00AE419E" w:rsidP="00F76C72">
            <w:pPr>
              <w:autoSpaceDE w:val="0"/>
              <w:autoSpaceDN w:val="0"/>
              <w:adjustRightInd w:val="0"/>
              <w:rPr>
                <w:rFonts w:ascii="Arial Narrow" w:hAnsi="Arial Narrow" w:cs="Arial"/>
                <w:b/>
                <w:bCs/>
                <w:szCs w:val="19"/>
                <w:lang w:val="en-US"/>
              </w:rPr>
            </w:pPr>
          </w:p>
          <w:p w:rsidR="00AE419E" w:rsidRPr="00AE419E" w:rsidRDefault="00AE419E" w:rsidP="00F76C72">
            <w:pPr>
              <w:autoSpaceDE w:val="0"/>
              <w:autoSpaceDN w:val="0"/>
              <w:adjustRightInd w:val="0"/>
              <w:rPr>
                <w:rFonts w:ascii="Arial Narrow" w:hAnsi="Arial Narrow" w:cs="Arial"/>
                <w:b/>
                <w:bCs/>
                <w:szCs w:val="19"/>
                <w:lang w:val="en-US"/>
              </w:rPr>
            </w:pPr>
          </w:p>
        </w:tc>
        <w:tc>
          <w:tcPr>
            <w:tcW w:w="5074" w:type="dxa"/>
          </w:tcPr>
          <w:p w:rsidR="00F538BC" w:rsidRPr="00932701" w:rsidRDefault="00F538BC" w:rsidP="00F538BC">
            <w:pPr>
              <w:autoSpaceDE w:val="0"/>
              <w:autoSpaceDN w:val="0"/>
              <w:adjustRightInd w:val="0"/>
              <w:rPr>
                <w:rFonts w:ascii="Arial Narrow" w:hAnsi="Arial Narrow" w:cs="Arial"/>
                <w:b/>
                <w:bCs/>
                <w:szCs w:val="19"/>
              </w:rPr>
            </w:pPr>
          </w:p>
        </w:tc>
      </w:tr>
    </w:tbl>
    <w:p w:rsidR="00F06519" w:rsidRPr="0082359C" w:rsidRDefault="00F06519">
      <w:pPr>
        <w:autoSpaceDE w:val="0"/>
        <w:autoSpaceDN w:val="0"/>
        <w:adjustRightInd w:val="0"/>
        <w:spacing w:line="360" w:lineRule="auto"/>
        <w:rPr>
          <w:rFonts w:ascii="Arial Narrow" w:hAnsi="Arial Narrow"/>
          <w:b/>
          <w:bCs/>
          <w:szCs w:val="22"/>
          <w:lang w:val="en-US"/>
        </w:rPr>
        <w:sectPr w:rsidR="00F06519" w:rsidRPr="0082359C" w:rsidSect="00CF0DFC">
          <w:headerReference w:type="first" r:id="rId14"/>
          <w:footerReference w:type="first" r:id="rId15"/>
          <w:footnotePr>
            <w:numStart w:val="3"/>
          </w:footnotePr>
          <w:pgSz w:w="12240" w:h="15840" w:code="1"/>
          <w:pgMar w:top="1417" w:right="1417" w:bottom="1417" w:left="1417" w:header="709" w:footer="709" w:gutter="0"/>
          <w:pgNumType w:start="1"/>
          <w:cols w:space="708"/>
          <w:noEndnote/>
          <w:docGrid w:linePitch="326"/>
        </w:sectPr>
      </w:pPr>
    </w:p>
    <w:p w:rsidR="00F538BC" w:rsidRPr="00465814" w:rsidRDefault="00F538BC" w:rsidP="00F538BC">
      <w:pPr>
        <w:pStyle w:val="BodyText3"/>
        <w:ind w:firstLine="126"/>
        <w:rPr>
          <w:rFonts w:ascii="Arial Narrow" w:hAnsi="Arial Narrow"/>
          <w:b w:val="0"/>
          <w:color w:val="auto"/>
          <w:sz w:val="48"/>
          <w:szCs w:val="48"/>
        </w:rPr>
      </w:pPr>
      <w:r w:rsidRPr="00465814">
        <w:rPr>
          <w:rFonts w:ascii="Arial Narrow" w:hAnsi="Arial Narrow"/>
          <w:b w:val="0"/>
          <w:color w:val="auto"/>
          <w:sz w:val="48"/>
          <w:szCs w:val="48"/>
        </w:rPr>
        <w:lastRenderedPageBreak/>
        <w:t>Отчет за промените в собствения капитал</w:t>
      </w:r>
    </w:p>
    <w:p w:rsidR="00F538BC" w:rsidRPr="00465814" w:rsidRDefault="00F538BC" w:rsidP="00F538BC">
      <w:pPr>
        <w:autoSpaceDE w:val="0"/>
        <w:autoSpaceDN w:val="0"/>
        <w:adjustRightInd w:val="0"/>
        <w:rPr>
          <w:rFonts w:ascii="Arial Narrow" w:hAnsi="Arial Narrow" w:cs="Arial"/>
          <w:sz w:val="48"/>
          <w:szCs w:val="48"/>
        </w:rPr>
      </w:pPr>
    </w:p>
    <w:tbl>
      <w:tblPr>
        <w:tblpPr w:leftFromText="141" w:rightFromText="141" w:vertAnchor="text" w:horzAnchor="margin" w:tblpXSpec="center" w:tblpY="462"/>
        <w:tblW w:w="9144" w:type="dxa"/>
        <w:shd w:val="clear" w:color="auto" w:fill="FFFFFF"/>
        <w:tblLayout w:type="fixed"/>
        <w:tblLook w:val="0000" w:firstRow="0" w:lastRow="0" w:firstColumn="0" w:lastColumn="0" w:noHBand="0" w:noVBand="0"/>
      </w:tblPr>
      <w:tblGrid>
        <w:gridCol w:w="3348"/>
        <w:gridCol w:w="1296"/>
        <w:gridCol w:w="1080"/>
        <w:gridCol w:w="1080"/>
        <w:gridCol w:w="1260"/>
        <w:gridCol w:w="618"/>
        <w:gridCol w:w="462"/>
      </w:tblGrid>
      <w:tr w:rsidR="00F538BC" w:rsidRPr="00465814">
        <w:trPr>
          <w:trHeight w:val="170"/>
        </w:trPr>
        <w:tc>
          <w:tcPr>
            <w:tcW w:w="3348" w:type="dxa"/>
            <w:shd w:val="clear" w:color="auto" w:fill="FFFFFF"/>
          </w:tcPr>
          <w:p w:rsidR="00F538BC" w:rsidRPr="00465814" w:rsidRDefault="00F538BC" w:rsidP="00F538BC">
            <w:pPr>
              <w:autoSpaceDE w:val="0"/>
              <w:autoSpaceDN w:val="0"/>
              <w:adjustRightInd w:val="0"/>
              <w:rPr>
                <w:rFonts w:ascii="Arial Narrow" w:hAnsi="Arial Narrow" w:cs="Arial"/>
                <w:b/>
                <w:sz w:val="22"/>
                <w:szCs w:val="22"/>
              </w:rPr>
            </w:pPr>
            <w:r w:rsidRPr="00465814">
              <w:rPr>
                <w:rFonts w:ascii="Arial Narrow" w:hAnsi="Arial Narrow" w:cs="Arial"/>
                <w:b/>
                <w:sz w:val="22"/>
                <w:szCs w:val="22"/>
              </w:rPr>
              <w:t>Всички суми са в ‘000 лв.</w:t>
            </w:r>
          </w:p>
        </w:tc>
        <w:tc>
          <w:tcPr>
            <w:tcW w:w="1296" w:type="dxa"/>
            <w:shd w:val="clear" w:color="auto" w:fill="FFFFFF"/>
          </w:tcPr>
          <w:p w:rsidR="00F538BC" w:rsidRPr="00465814" w:rsidRDefault="00F538BC" w:rsidP="00F538BC">
            <w:pPr>
              <w:autoSpaceDE w:val="0"/>
              <w:autoSpaceDN w:val="0"/>
              <w:adjustRightInd w:val="0"/>
              <w:jc w:val="right"/>
              <w:rPr>
                <w:rFonts w:ascii="Arial Narrow" w:hAnsi="Arial Narrow" w:cs="Arial"/>
                <w:b/>
                <w:sz w:val="22"/>
                <w:szCs w:val="22"/>
              </w:rPr>
            </w:pPr>
            <w:r w:rsidRPr="00465814">
              <w:rPr>
                <w:rFonts w:ascii="Arial Narrow" w:hAnsi="Arial Narrow" w:cs="Arial"/>
                <w:b/>
                <w:sz w:val="22"/>
                <w:szCs w:val="22"/>
              </w:rPr>
              <w:t xml:space="preserve">Основен </w:t>
            </w:r>
          </w:p>
          <w:p w:rsidR="00F538BC" w:rsidRPr="00465814" w:rsidRDefault="00F538BC" w:rsidP="00F538BC">
            <w:pPr>
              <w:autoSpaceDE w:val="0"/>
              <w:autoSpaceDN w:val="0"/>
              <w:adjustRightInd w:val="0"/>
              <w:jc w:val="right"/>
              <w:rPr>
                <w:rFonts w:ascii="Arial Narrow" w:hAnsi="Arial Narrow" w:cs="Arial"/>
                <w:b/>
                <w:sz w:val="22"/>
                <w:szCs w:val="22"/>
              </w:rPr>
            </w:pPr>
            <w:r w:rsidRPr="00465814">
              <w:rPr>
                <w:rFonts w:ascii="Arial Narrow" w:hAnsi="Arial Narrow" w:cs="Arial"/>
                <w:b/>
                <w:sz w:val="22"/>
                <w:szCs w:val="22"/>
              </w:rPr>
              <w:t>капитал</w:t>
            </w:r>
          </w:p>
        </w:tc>
        <w:tc>
          <w:tcPr>
            <w:tcW w:w="1080" w:type="dxa"/>
            <w:shd w:val="clear" w:color="auto" w:fill="FFFFFF"/>
          </w:tcPr>
          <w:p w:rsidR="00F538BC" w:rsidRPr="00465814" w:rsidRDefault="00F538BC" w:rsidP="00F538BC">
            <w:pPr>
              <w:autoSpaceDE w:val="0"/>
              <w:autoSpaceDN w:val="0"/>
              <w:adjustRightInd w:val="0"/>
              <w:ind w:right="-108"/>
              <w:jc w:val="right"/>
              <w:rPr>
                <w:rFonts w:ascii="Arial Narrow" w:hAnsi="Arial Narrow" w:cs="Arial"/>
                <w:b/>
                <w:sz w:val="22"/>
                <w:szCs w:val="22"/>
              </w:rPr>
            </w:pPr>
            <w:r w:rsidRPr="00465814">
              <w:rPr>
                <w:rFonts w:ascii="Arial Narrow" w:hAnsi="Arial Narrow" w:cs="Arial"/>
                <w:b/>
                <w:sz w:val="22"/>
                <w:szCs w:val="22"/>
              </w:rPr>
              <w:t>Премиен резерв</w:t>
            </w:r>
          </w:p>
        </w:tc>
        <w:tc>
          <w:tcPr>
            <w:tcW w:w="1080" w:type="dxa"/>
            <w:shd w:val="clear" w:color="auto" w:fill="FFFFFF"/>
          </w:tcPr>
          <w:p w:rsidR="00F538BC" w:rsidRPr="00465814" w:rsidRDefault="00F538BC" w:rsidP="00F538BC">
            <w:pPr>
              <w:autoSpaceDE w:val="0"/>
              <w:autoSpaceDN w:val="0"/>
              <w:adjustRightInd w:val="0"/>
              <w:jc w:val="right"/>
              <w:rPr>
                <w:rFonts w:ascii="Arial Narrow" w:hAnsi="Arial Narrow" w:cs="Arial"/>
                <w:b/>
                <w:sz w:val="22"/>
                <w:szCs w:val="22"/>
              </w:rPr>
            </w:pPr>
            <w:r w:rsidRPr="00465814">
              <w:rPr>
                <w:rFonts w:ascii="Arial Narrow" w:hAnsi="Arial Narrow" w:cs="Arial"/>
                <w:b/>
                <w:sz w:val="22"/>
                <w:szCs w:val="22"/>
              </w:rPr>
              <w:t>Други резерви</w:t>
            </w:r>
          </w:p>
        </w:tc>
        <w:tc>
          <w:tcPr>
            <w:tcW w:w="1260" w:type="dxa"/>
            <w:shd w:val="clear" w:color="auto" w:fill="FFFFFF"/>
          </w:tcPr>
          <w:p w:rsidR="00F538BC" w:rsidRPr="00465814" w:rsidRDefault="00F538BC" w:rsidP="00F538BC">
            <w:pPr>
              <w:autoSpaceDE w:val="0"/>
              <w:autoSpaceDN w:val="0"/>
              <w:adjustRightInd w:val="0"/>
              <w:jc w:val="right"/>
              <w:rPr>
                <w:rFonts w:ascii="Arial Narrow" w:hAnsi="Arial Narrow" w:cs="Arial"/>
                <w:b/>
                <w:sz w:val="22"/>
                <w:szCs w:val="22"/>
              </w:rPr>
            </w:pPr>
            <w:r w:rsidRPr="00465814">
              <w:rPr>
                <w:rFonts w:ascii="Arial Narrow" w:hAnsi="Arial Narrow" w:cs="Arial"/>
                <w:b/>
                <w:sz w:val="22"/>
                <w:szCs w:val="22"/>
              </w:rPr>
              <w:t>Неразпре-делена печалба</w:t>
            </w:r>
          </w:p>
        </w:tc>
        <w:tc>
          <w:tcPr>
            <w:tcW w:w="1080" w:type="dxa"/>
            <w:gridSpan w:val="2"/>
            <w:shd w:val="clear" w:color="auto" w:fill="FFFFFF"/>
          </w:tcPr>
          <w:p w:rsidR="00F538BC" w:rsidRPr="00465814" w:rsidRDefault="00F538BC" w:rsidP="00F538BC">
            <w:pPr>
              <w:autoSpaceDE w:val="0"/>
              <w:autoSpaceDN w:val="0"/>
              <w:adjustRightInd w:val="0"/>
              <w:jc w:val="right"/>
              <w:rPr>
                <w:rFonts w:ascii="Arial Narrow" w:hAnsi="Arial Narrow" w:cs="Arial"/>
                <w:b/>
                <w:sz w:val="22"/>
                <w:szCs w:val="22"/>
              </w:rPr>
            </w:pPr>
            <w:r w:rsidRPr="00465814">
              <w:rPr>
                <w:rFonts w:ascii="Arial Narrow" w:hAnsi="Arial Narrow" w:cs="Arial"/>
                <w:b/>
                <w:bCs/>
                <w:sz w:val="22"/>
                <w:szCs w:val="22"/>
              </w:rPr>
              <w:t>Общо капитал</w:t>
            </w:r>
          </w:p>
        </w:tc>
      </w:tr>
      <w:tr w:rsidR="00F538BC" w:rsidRPr="00465814">
        <w:trPr>
          <w:trHeight w:val="170"/>
        </w:trPr>
        <w:tc>
          <w:tcPr>
            <w:tcW w:w="3348" w:type="dxa"/>
            <w:shd w:val="clear" w:color="auto" w:fill="FFFFFF"/>
          </w:tcPr>
          <w:p w:rsidR="00F538BC" w:rsidRPr="00465814" w:rsidRDefault="00F538BC" w:rsidP="00C54919">
            <w:pPr>
              <w:rPr>
                <w:rFonts w:ascii="Arial Narrow" w:hAnsi="Arial Narrow"/>
                <w:b/>
                <w:bCs/>
                <w:sz w:val="22"/>
                <w:szCs w:val="22"/>
              </w:rPr>
            </w:pPr>
            <w:r w:rsidRPr="00465814">
              <w:rPr>
                <w:rFonts w:ascii="Arial Narrow" w:hAnsi="Arial Narrow"/>
                <w:b/>
                <w:bCs/>
                <w:sz w:val="22"/>
                <w:szCs w:val="22"/>
              </w:rPr>
              <w:t>Салдо към 1 януари 20</w:t>
            </w:r>
            <w:r w:rsidR="00862D70">
              <w:rPr>
                <w:rFonts w:ascii="Arial Narrow" w:hAnsi="Arial Narrow"/>
                <w:b/>
                <w:bCs/>
                <w:sz w:val="22"/>
                <w:szCs w:val="22"/>
              </w:rPr>
              <w:t>1</w:t>
            </w:r>
            <w:r w:rsidR="00862D70">
              <w:rPr>
                <w:rFonts w:ascii="Arial Narrow" w:hAnsi="Arial Narrow"/>
                <w:b/>
                <w:bCs/>
                <w:sz w:val="22"/>
                <w:szCs w:val="22"/>
                <w:lang w:val="en-US"/>
              </w:rPr>
              <w:t>1</w:t>
            </w:r>
            <w:r w:rsidRPr="00465814">
              <w:rPr>
                <w:rFonts w:ascii="Arial Narrow" w:hAnsi="Arial Narrow"/>
                <w:b/>
                <w:bCs/>
                <w:sz w:val="22"/>
                <w:szCs w:val="22"/>
              </w:rPr>
              <w:t xml:space="preserve"> г.</w:t>
            </w:r>
          </w:p>
        </w:tc>
        <w:tc>
          <w:tcPr>
            <w:tcW w:w="1296" w:type="dxa"/>
            <w:shd w:val="clear" w:color="auto" w:fill="FFFFFF"/>
          </w:tcPr>
          <w:p w:rsidR="00F538BC" w:rsidRPr="00465814" w:rsidRDefault="00F538BC" w:rsidP="00F538BC">
            <w:pPr>
              <w:jc w:val="right"/>
              <w:rPr>
                <w:rFonts w:ascii="Arial Narrow" w:hAnsi="Arial Narrow"/>
              </w:rPr>
            </w:pPr>
            <w:r>
              <w:rPr>
                <w:rFonts w:ascii="Arial Narrow" w:hAnsi="Arial Narrow"/>
                <w:b/>
                <w:bCs/>
                <w:sz w:val="22"/>
                <w:szCs w:val="22"/>
              </w:rPr>
              <w:t>1 603</w:t>
            </w:r>
          </w:p>
        </w:tc>
        <w:tc>
          <w:tcPr>
            <w:tcW w:w="1080" w:type="dxa"/>
            <w:shd w:val="clear" w:color="auto" w:fill="FFFFFF"/>
          </w:tcPr>
          <w:p w:rsidR="00F538BC" w:rsidRPr="00465814" w:rsidRDefault="00F538BC" w:rsidP="00F538BC">
            <w:pPr>
              <w:jc w:val="right"/>
              <w:rPr>
                <w:rFonts w:ascii="Arial Narrow" w:hAnsi="Arial Narrow"/>
              </w:rPr>
            </w:pPr>
            <w:r>
              <w:rPr>
                <w:rFonts w:ascii="Arial Narrow" w:hAnsi="Arial Narrow" w:cs="Arial"/>
                <w:sz w:val="22"/>
                <w:szCs w:val="22"/>
              </w:rPr>
              <w:t>-</w:t>
            </w:r>
          </w:p>
        </w:tc>
        <w:tc>
          <w:tcPr>
            <w:tcW w:w="1080" w:type="dxa"/>
            <w:shd w:val="clear" w:color="auto" w:fill="FFFFFF"/>
          </w:tcPr>
          <w:p w:rsidR="00F538BC" w:rsidRPr="00862D70" w:rsidRDefault="00862D70" w:rsidP="00F538BC">
            <w:pPr>
              <w:jc w:val="right"/>
              <w:rPr>
                <w:rFonts w:ascii="Arial Narrow" w:hAnsi="Arial Narrow"/>
                <w:lang w:val="en-US"/>
              </w:rPr>
            </w:pPr>
            <w:r>
              <w:rPr>
                <w:rFonts w:ascii="Arial Narrow" w:hAnsi="Arial Narrow" w:cs="Arial"/>
                <w:b/>
                <w:bCs/>
                <w:sz w:val="22"/>
                <w:szCs w:val="22"/>
                <w:lang w:val="en-US"/>
              </w:rPr>
              <w:t>-</w:t>
            </w:r>
          </w:p>
        </w:tc>
        <w:tc>
          <w:tcPr>
            <w:tcW w:w="1260" w:type="dxa"/>
            <w:shd w:val="clear" w:color="auto" w:fill="FFFFFF"/>
          </w:tcPr>
          <w:p w:rsidR="00F538BC" w:rsidRPr="00862D70" w:rsidRDefault="00862D70" w:rsidP="00F538BC">
            <w:pPr>
              <w:jc w:val="right"/>
              <w:rPr>
                <w:rFonts w:ascii="Arial Narrow" w:hAnsi="Arial Narrow"/>
                <w:lang w:val="en-US"/>
              </w:rPr>
            </w:pPr>
            <w:r>
              <w:rPr>
                <w:rFonts w:ascii="Arial Narrow" w:hAnsi="Arial Narrow" w:cs="Arial"/>
                <w:b/>
                <w:sz w:val="22"/>
                <w:szCs w:val="22"/>
                <w:lang w:val="en-US"/>
              </w:rPr>
              <w:t>46</w:t>
            </w:r>
          </w:p>
        </w:tc>
        <w:tc>
          <w:tcPr>
            <w:tcW w:w="1080" w:type="dxa"/>
            <w:gridSpan w:val="2"/>
            <w:shd w:val="clear" w:color="auto" w:fill="FFFFFF"/>
          </w:tcPr>
          <w:p w:rsidR="00F538BC" w:rsidRPr="00862D70" w:rsidRDefault="00862D70" w:rsidP="00F538BC">
            <w:pPr>
              <w:jc w:val="right"/>
              <w:rPr>
                <w:rFonts w:ascii="Arial Narrow" w:hAnsi="Arial Narrow"/>
                <w:lang w:val="en-US"/>
              </w:rPr>
            </w:pPr>
            <w:r>
              <w:rPr>
                <w:rFonts w:ascii="Arial Narrow" w:hAnsi="Arial Narrow" w:cs="Arial"/>
                <w:b/>
                <w:bCs/>
                <w:sz w:val="22"/>
                <w:szCs w:val="22"/>
                <w:lang w:val="en-US"/>
              </w:rPr>
              <w:t>1 649</w:t>
            </w:r>
          </w:p>
        </w:tc>
      </w:tr>
      <w:tr w:rsidR="00F538BC" w:rsidRPr="00465814">
        <w:trPr>
          <w:trHeight w:val="170"/>
        </w:trPr>
        <w:tc>
          <w:tcPr>
            <w:tcW w:w="3348" w:type="dxa"/>
            <w:shd w:val="clear" w:color="auto" w:fill="FFFFFF"/>
          </w:tcPr>
          <w:p w:rsidR="00F538BC" w:rsidRPr="00465814" w:rsidRDefault="00F538BC" w:rsidP="00F538BC">
            <w:pPr>
              <w:rPr>
                <w:rFonts w:ascii="Arial Narrow" w:hAnsi="Arial Narrow"/>
                <w:b/>
                <w:bCs/>
                <w:sz w:val="22"/>
                <w:szCs w:val="22"/>
              </w:rPr>
            </w:pPr>
          </w:p>
        </w:tc>
        <w:tc>
          <w:tcPr>
            <w:tcW w:w="1296" w:type="dxa"/>
            <w:shd w:val="clear" w:color="auto" w:fill="FFFFFF"/>
          </w:tcPr>
          <w:p w:rsidR="00F538BC" w:rsidRPr="00465814" w:rsidRDefault="00F538BC" w:rsidP="00F538BC">
            <w:pPr>
              <w:jc w:val="right"/>
              <w:rPr>
                <w:rFonts w:ascii="Arial Narrow" w:hAnsi="Arial Narrow"/>
                <w:b/>
                <w:bCs/>
                <w:sz w:val="22"/>
                <w:szCs w:val="22"/>
              </w:rPr>
            </w:pPr>
          </w:p>
        </w:tc>
        <w:tc>
          <w:tcPr>
            <w:tcW w:w="1080" w:type="dxa"/>
            <w:shd w:val="clear" w:color="auto" w:fill="FFFFFF"/>
          </w:tcPr>
          <w:p w:rsidR="00F538BC" w:rsidRPr="00465814" w:rsidRDefault="00F538BC" w:rsidP="00F538BC">
            <w:pPr>
              <w:jc w:val="right"/>
              <w:rPr>
                <w:rFonts w:ascii="Arial Narrow" w:hAnsi="Arial Narrow"/>
              </w:rPr>
            </w:pPr>
          </w:p>
        </w:tc>
        <w:tc>
          <w:tcPr>
            <w:tcW w:w="1080" w:type="dxa"/>
            <w:shd w:val="clear" w:color="auto" w:fill="FFFFFF"/>
          </w:tcPr>
          <w:p w:rsidR="00F538BC" w:rsidRPr="00465814" w:rsidRDefault="00F538BC" w:rsidP="00F538BC">
            <w:pPr>
              <w:jc w:val="right"/>
              <w:rPr>
                <w:rFonts w:ascii="Arial Narrow" w:hAnsi="Arial Narrow"/>
              </w:rPr>
            </w:pPr>
          </w:p>
        </w:tc>
        <w:tc>
          <w:tcPr>
            <w:tcW w:w="1260" w:type="dxa"/>
            <w:shd w:val="clear" w:color="auto" w:fill="FFFFFF"/>
          </w:tcPr>
          <w:p w:rsidR="00F538BC" w:rsidRPr="00465814" w:rsidRDefault="00F538BC" w:rsidP="00F538BC">
            <w:pPr>
              <w:jc w:val="right"/>
              <w:rPr>
                <w:rFonts w:ascii="Arial Narrow" w:hAnsi="Arial Narrow"/>
              </w:rPr>
            </w:pPr>
          </w:p>
        </w:tc>
        <w:tc>
          <w:tcPr>
            <w:tcW w:w="1080" w:type="dxa"/>
            <w:gridSpan w:val="2"/>
            <w:shd w:val="clear" w:color="auto" w:fill="FFFFFF"/>
          </w:tcPr>
          <w:p w:rsidR="00F538BC" w:rsidRPr="00465814" w:rsidRDefault="00F538BC" w:rsidP="00F538BC">
            <w:pPr>
              <w:jc w:val="right"/>
              <w:rPr>
                <w:rFonts w:ascii="Arial Narrow" w:hAnsi="Arial Narrow"/>
              </w:rPr>
            </w:pPr>
          </w:p>
        </w:tc>
      </w:tr>
      <w:tr w:rsidR="00F538BC" w:rsidRPr="00465814">
        <w:trPr>
          <w:trHeight w:val="170"/>
        </w:trPr>
        <w:tc>
          <w:tcPr>
            <w:tcW w:w="3348" w:type="dxa"/>
            <w:shd w:val="clear" w:color="auto" w:fill="FFFFFF"/>
          </w:tcPr>
          <w:p w:rsidR="00F538BC" w:rsidRPr="006073E9" w:rsidRDefault="002658C5" w:rsidP="002658C5">
            <w:pPr>
              <w:autoSpaceDE w:val="0"/>
              <w:autoSpaceDN w:val="0"/>
              <w:adjustRightInd w:val="0"/>
              <w:rPr>
                <w:rFonts w:ascii="Arial Narrow" w:hAnsi="Arial Narrow" w:cs="Arial"/>
                <w:sz w:val="22"/>
                <w:szCs w:val="22"/>
              </w:rPr>
            </w:pPr>
            <w:r>
              <w:rPr>
                <w:rFonts w:ascii="Arial Narrow" w:hAnsi="Arial Narrow" w:cs="Arial"/>
                <w:sz w:val="22"/>
                <w:szCs w:val="22"/>
              </w:rPr>
              <w:t xml:space="preserve">Разпределение на печалба за </w:t>
            </w:r>
            <w:r w:rsidR="006073E9">
              <w:rPr>
                <w:rFonts w:ascii="Arial Narrow" w:hAnsi="Arial Narrow" w:cs="Arial"/>
                <w:sz w:val="22"/>
                <w:szCs w:val="22"/>
              </w:rPr>
              <w:t>дивиденти</w:t>
            </w:r>
          </w:p>
          <w:p w:rsidR="00BE00D0" w:rsidRPr="00465814" w:rsidRDefault="00BE00D0" w:rsidP="002658C5">
            <w:pPr>
              <w:autoSpaceDE w:val="0"/>
              <w:autoSpaceDN w:val="0"/>
              <w:adjustRightInd w:val="0"/>
              <w:rPr>
                <w:rFonts w:ascii="Arial Narrow" w:hAnsi="Arial Narrow" w:cs="Arial"/>
                <w:sz w:val="22"/>
                <w:szCs w:val="22"/>
              </w:rPr>
            </w:pPr>
          </w:p>
        </w:tc>
        <w:tc>
          <w:tcPr>
            <w:tcW w:w="1296" w:type="dxa"/>
            <w:shd w:val="clear" w:color="auto" w:fill="FFFFFF"/>
          </w:tcPr>
          <w:p w:rsidR="00F538BC" w:rsidRPr="00465814" w:rsidRDefault="00F538BC" w:rsidP="00F538BC">
            <w:pPr>
              <w:autoSpaceDE w:val="0"/>
              <w:autoSpaceDN w:val="0"/>
              <w:adjustRightInd w:val="0"/>
              <w:jc w:val="right"/>
              <w:rPr>
                <w:rFonts w:ascii="Arial Narrow" w:hAnsi="Arial Narrow" w:cs="Arial"/>
                <w:sz w:val="22"/>
                <w:szCs w:val="22"/>
              </w:rPr>
            </w:pPr>
          </w:p>
        </w:tc>
        <w:tc>
          <w:tcPr>
            <w:tcW w:w="1080" w:type="dxa"/>
            <w:shd w:val="clear" w:color="auto" w:fill="FFFFFF"/>
          </w:tcPr>
          <w:p w:rsidR="00F538BC" w:rsidRPr="00465814" w:rsidRDefault="00F538BC" w:rsidP="00F538BC">
            <w:pPr>
              <w:autoSpaceDE w:val="0"/>
              <w:autoSpaceDN w:val="0"/>
              <w:adjustRightInd w:val="0"/>
              <w:jc w:val="right"/>
              <w:rPr>
                <w:rFonts w:ascii="Arial Narrow" w:hAnsi="Arial Narrow" w:cs="Arial"/>
                <w:sz w:val="22"/>
                <w:szCs w:val="22"/>
              </w:rPr>
            </w:pPr>
          </w:p>
        </w:tc>
        <w:tc>
          <w:tcPr>
            <w:tcW w:w="1080" w:type="dxa"/>
            <w:shd w:val="clear" w:color="auto" w:fill="FFFFFF"/>
          </w:tcPr>
          <w:p w:rsidR="00F538BC" w:rsidRPr="00465814" w:rsidRDefault="00F538BC" w:rsidP="00F538BC">
            <w:pPr>
              <w:autoSpaceDE w:val="0"/>
              <w:autoSpaceDN w:val="0"/>
              <w:adjustRightInd w:val="0"/>
              <w:jc w:val="right"/>
              <w:rPr>
                <w:rFonts w:ascii="Arial Narrow" w:hAnsi="Arial Narrow" w:cs="Arial"/>
                <w:sz w:val="22"/>
                <w:szCs w:val="22"/>
              </w:rPr>
            </w:pPr>
          </w:p>
        </w:tc>
        <w:tc>
          <w:tcPr>
            <w:tcW w:w="1260" w:type="dxa"/>
            <w:shd w:val="clear" w:color="auto" w:fill="FFFFFF"/>
          </w:tcPr>
          <w:p w:rsidR="00F538BC" w:rsidRPr="00465814" w:rsidRDefault="006073E9" w:rsidP="00F538BC">
            <w:pPr>
              <w:autoSpaceDE w:val="0"/>
              <w:autoSpaceDN w:val="0"/>
              <w:adjustRightInd w:val="0"/>
              <w:jc w:val="right"/>
              <w:rPr>
                <w:rFonts w:ascii="Arial Narrow" w:hAnsi="Arial Narrow" w:cs="Arial"/>
                <w:sz w:val="22"/>
                <w:szCs w:val="22"/>
              </w:rPr>
            </w:pPr>
            <w:r>
              <w:rPr>
                <w:rFonts w:ascii="Arial Narrow" w:hAnsi="Arial Narrow" w:cs="Arial"/>
                <w:sz w:val="22"/>
                <w:szCs w:val="22"/>
              </w:rPr>
              <w:t>(46)</w:t>
            </w:r>
          </w:p>
        </w:tc>
        <w:tc>
          <w:tcPr>
            <w:tcW w:w="1080" w:type="dxa"/>
            <w:gridSpan w:val="2"/>
            <w:shd w:val="clear" w:color="auto" w:fill="FFFFFF"/>
          </w:tcPr>
          <w:p w:rsidR="00F538BC" w:rsidRPr="00465814" w:rsidRDefault="006073E9" w:rsidP="00F538BC">
            <w:pPr>
              <w:autoSpaceDE w:val="0"/>
              <w:autoSpaceDN w:val="0"/>
              <w:adjustRightInd w:val="0"/>
              <w:jc w:val="right"/>
              <w:rPr>
                <w:rFonts w:ascii="Arial Narrow" w:hAnsi="Arial Narrow" w:cs="Arial"/>
                <w:sz w:val="22"/>
                <w:szCs w:val="22"/>
              </w:rPr>
            </w:pPr>
            <w:r>
              <w:rPr>
                <w:rFonts w:ascii="Arial Narrow" w:hAnsi="Arial Narrow" w:cs="Arial"/>
                <w:sz w:val="22"/>
                <w:szCs w:val="22"/>
              </w:rPr>
              <w:t>(46)</w:t>
            </w:r>
          </w:p>
        </w:tc>
      </w:tr>
      <w:tr w:rsidR="00F538BC" w:rsidRPr="00465814" w:rsidTr="002658C5">
        <w:trPr>
          <w:gridAfter w:val="1"/>
          <w:wAfter w:w="462" w:type="dxa"/>
          <w:trHeight w:val="170"/>
        </w:trPr>
        <w:tc>
          <w:tcPr>
            <w:tcW w:w="3348" w:type="dxa"/>
            <w:shd w:val="clear" w:color="auto" w:fill="FFFFFF"/>
          </w:tcPr>
          <w:p w:rsidR="00F538BC" w:rsidRPr="00465814" w:rsidRDefault="00F538BC" w:rsidP="00F538BC">
            <w:pPr>
              <w:autoSpaceDE w:val="0"/>
              <w:autoSpaceDN w:val="0"/>
              <w:adjustRightInd w:val="0"/>
              <w:rPr>
                <w:rFonts w:ascii="Arial Narrow" w:hAnsi="Arial Narrow" w:cs="Arial"/>
                <w:sz w:val="22"/>
                <w:szCs w:val="22"/>
              </w:rPr>
            </w:pPr>
            <w:r w:rsidRPr="00465814">
              <w:rPr>
                <w:rFonts w:ascii="Arial Narrow" w:hAnsi="Arial Narrow" w:cs="Arial"/>
                <w:sz w:val="22"/>
                <w:szCs w:val="22"/>
              </w:rPr>
              <w:t xml:space="preserve">Печалба за годината </w:t>
            </w:r>
          </w:p>
          <w:p w:rsidR="002658C5" w:rsidRPr="00465814" w:rsidRDefault="009007C7" w:rsidP="00862D70">
            <w:pPr>
              <w:autoSpaceDE w:val="0"/>
              <w:autoSpaceDN w:val="0"/>
              <w:adjustRightInd w:val="0"/>
              <w:rPr>
                <w:rFonts w:ascii="Arial Narrow" w:hAnsi="Arial Narrow" w:cs="Arial"/>
                <w:sz w:val="22"/>
                <w:szCs w:val="22"/>
              </w:rPr>
            </w:pPr>
            <w:r>
              <w:rPr>
                <w:rFonts w:ascii="Arial Narrow" w:hAnsi="Arial Narrow" w:cs="Arial"/>
                <w:sz w:val="22"/>
                <w:szCs w:val="22"/>
              </w:rPr>
              <w:t>до 31 декември 20</w:t>
            </w:r>
            <w:r w:rsidR="004524F9">
              <w:rPr>
                <w:rFonts w:ascii="Arial Narrow" w:hAnsi="Arial Narrow" w:cs="Arial"/>
                <w:sz w:val="22"/>
                <w:szCs w:val="22"/>
              </w:rPr>
              <w:t>1</w:t>
            </w:r>
            <w:r w:rsidR="00862D70">
              <w:rPr>
                <w:rFonts w:ascii="Arial Narrow" w:hAnsi="Arial Narrow" w:cs="Arial"/>
                <w:sz w:val="22"/>
                <w:szCs w:val="22"/>
                <w:lang w:val="en-US"/>
              </w:rPr>
              <w:t>1</w:t>
            </w:r>
            <w:r w:rsidR="00F538BC" w:rsidRPr="00465814">
              <w:rPr>
                <w:rFonts w:ascii="Arial Narrow" w:hAnsi="Arial Narrow" w:cs="Arial"/>
                <w:sz w:val="22"/>
                <w:szCs w:val="22"/>
              </w:rPr>
              <w:t>г.</w:t>
            </w:r>
            <w:r w:rsidR="002658C5">
              <w:rPr>
                <w:rFonts w:ascii="Arial Narrow" w:hAnsi="Arial Narrow" w:cs="Arial"/>
                <w:sz w:val="22"/>
                <w:szCs w:val="22"/>
              </w:rPr>
              <w:t xml:space="preserve">                                                                                                      </w:t>
            </w:r>
          </w:p>
        </w:tc>
        <w:tc>
          <w:tcPr>
            <w:tcW w:w="1296" w:type="dxa"/>
            <w:shd w:val="clear" w:color="auto" w:fill="FFFFFF"/>
          </w:tcPr>
          <w:p w:rsidR="00F538BC" w:rsidRPr="00465814" w:rsidRDefault="00F538BC" w:rsidP="00F538BC">
            <w:pPr>
              <w:autoSpaceDE w:val="0"/>
              <w:autoSpaceDN w:val="0"/>
              <w:adjustRightInd w:val="0"/>
              <w:jc w:val="right"/>
              <w:rPr>
                <w:rFonts w:ascii="Arial Narrow" w:hAnsi="Arial Narrow" w:cs="Arial"/>
                <w:sz w:val="22"/>
                <w:szCs w:val="22"/>
              </w:rPr>
            </w:pPr>
          </w:p>
        </w:tc>
        <w:tc>
          <w:tcPr>
            <w:tcW w:w="1080" w:type="dxa"/>
            <w:shd w:val="clear" w:color="auto" w:fill="FFFFFF"/>
          </w:tcPr>
          <w:p w:rsidR="00F538BC" w:rsidRPr="00465814" w:rsidRDefault="00F538BC" w:rsidP="00F538BC">
            <w:pPr>
              <w:autoSpaceDE w:val="0"/>
              <w:autoSpaceDN w:val="0"/>
              <w:adjustRightInd w:val="0"/>
              <w:jc w:val="right"/>
              <w:rPr>
                <w:rFonts w:ascii="Arial Narrow" w:hAnsi="Arial Narrow" w:cs="Arial"/>
                <w:sz w:val="22"/>
                <w:szCs w:val="22"/>
              </w:rPr>
            </w:pPr>
          </w:p>
        </w:tc>
        <w:tc>
          <w:tcPr>
            <w:tcW w:w="1080" w:type="dxa"/>
            <w:shd w:val="clear" w:color="auto" w:fill="FFFFFF"/>
          </w:tcPr>
          <w:p w:rsidR="00F538BC" w:rsidRPr="00465814" w:rsidRDefault="00F538BC" w:rsidP="00F538BC">
            <w:pPr>
              <w:autoSpaceDE w:val="0"/>
              <w:autoSpaceDN w:val="0"/>
              <w:adjustRightInd w:val="0"/>
              <w:jc w:val="right"/>
              <w:rPr>
                <w:rFonts w:ascii="Arial Narrow" w:hAnsi="Arial Narrow" w:cs="Arial"/>
                <w:sz w:val="22"/>
                <w:szCs w:val="22"/>
              </w:rPr>
            </w:pPr>
          </w:p>
        </w:tc>
        <w:tc>
          <w:tcPr>
            <w:tcW w:w="1260" w:type="dxa"/>
            <w:shd w:val="clear" w:color="auto" w:fill="FFFFFF"/>
          </w:tcPr>
          <w:p w:rsidR="00F538BC" w:rsidRPr="006073E9" w:rsidRDefault="00627B2B" w:rsidP="00F538BC">
            <w:pPr>
              <w:autoSpaceDE w:val="0"/>
              <w:autoSpaceDN w:val="0"/>
              <w:adjustRightInd w:val="0"/>
              <w:jc w:val="right"/>
              <w:rPr>
                <w:rFonts w:ascii="Arial Narrow" w:hAnsi="Arial Narrow" w:cs="Arial"/>
                <w:sz w:val="22"/>
                <w:szCs w:val="22"/>
              </w:rPr>
            </w:pPr>
            <w:r>
              <w:rPr>
                <w:rFonts w:ascii="Arial Narrow" w:hAnsi="Arial Narrow" w:cs="Arial"/>
                <w:sz w:val="22"/>
                <w:szCs w:val="22"/>
              </w:rPr>
              <w:t xml:space="preserve">    </w:t>
            </w:r>
            <w:r w:rsidR="006073E9">
              <w:rPr>
                <w:rFonts w:ascii="Arial Narrow" w:hAnsi="Arial Narrow" w:cs="Arial"/>
                <w:sz w:val="22"/>
                <w:szCs w:val="22"/>
              </w:rPr>
              <w:t>16</w:t>
            </w:r>
          </w:p>
          <w:p w:rsidR="002658C5" w:rsidRDefault="002658C5" w:rsidP="00F538BC">
            <w:pPr>
              <w:autoSpaceDE w:val="0"/>
              <w:autoSpaceDN w:val="0"/>
              <w:adjustRightInd w:val="0"/>
              <w:jc w:val="right"/>
              <w:rPr>
                <w:rFonts w:ascii="Arial Narrow" w:hAnsi="Arial Narrow" w:cs="Arial"/>
                <w:sz w:val="22"/>
                <w:szCs w:val="22"/>
              </w:rPr>
            </w:pPr>
          </w:p>
          <w:p w:rsidR="002658C5" w:rsidRPr="006073E9" w:rsidRDefault="002658C5" w:rsidP="00F538BC">
            <w:pPr>
              <w:autoSpaceDE w:val="0"/>
              <w:autoSpaceDN w:val="0"/>
              <w:adjustRightInd w:val="0"/>
              <w:jc w:val="right"/>
              <w:rPr>
                <w:rFonts w:ascii="Arial Narrow" w:hAnsi="Arial Narrow" w:cs="Arial"/>
                <w:sz w:val="22"/>
                <w:szCs w:val="22"/>
              </w:rPr>
            </w:pPr>
          </w:p>
          <w:p w:rsidR="002658C5" w:rsidRPr="00465814" w:rsidRDefault="002658C5" w:rsidP="00F538BC">
            <w:pPr>
              <w:autoSpaceDE w:val="0"/>
              <w:autoSpaceDN w:val="0"/>
              <w:adjustRightInd w:val="0"/>
              <w:jc w:val="right"/>
              <w:rPr>
                <w:rFonts w:ascii="Arial Narrow" w:hAnsi="Arial Narrow" w:cs="Arial"/>
                <w:sz w:val="22"/>
                <w:szCs w:val="22"/>
              </w:rPr>
            </w:pPr>
          </w:p>
        </w:tc>
        <w:tc>
          <w:tcPr>
            <w:tcW w:w="618" w:type="dxa"/>
            <w:shd w:val="clear" w:color="auto" w:fill="FFFFFF"/>
          </w:tcPr>
          <w:p w:rsidR="00F538BC" w:rsidRPr="00465814" w:rsidRDefault="006073E9" w:rsidP="006073E9">
            <w:pPr>
              <w:autoSpaceDE w:val="0"/>
              <w:autoSpaceDN w:val="0"/>
              <w:adjustRightInd w:val="0"/>
              <w:jc w:val="right"/>
              <w:rPr>
                <w:rFonts w:ascii="Arial Narrow" w:hAnsi="Arial Narrow" w:cs="Arial"/>
                <w:sz w:val="22"/>
                <w:szCs w:val="22"/>
              </w:rPr>
            </w:pPr>
            <w:r>
              <w:rPr>
                <w:rFonts w:ascii="Arial Narrow" w:hAnsi="Arial Narrow" w:cs="Arial"/>
                <w:sz w:val="22"/>
                <w:szCs w:val="22"/>
              </w:rPr>
              <w:t xml:space="preserve">   </w:t>
            </w:r>
            <w:r w:rsidR="00A55DB0">
              <w:rPr>
                <w:rFonts w:ascii="Arial Narrow" w:hAnsi="Arial Narrow" w:cs="Arial"/>
                <w:sz w:val="22"/>
                <w:szCs w:val="22"/>
              </w:rPr>
              <w:t xml:space="preserve"> </w:t>
            </w:r>
            <w:r>
              <w:rPr>
                <w:rFonts w:ascii="Arial Narrow" w:hAnsi="Arial Narrow" w:cs="Arial"/>
                <w:sz w:val="22"/>
                <w:szCs w:val="22"/>
              </w:rPr>
              <w:t>16</w:t>
            </w:r>
          </w:p>
        </w:tc>
      </w:tr>
      <w:tr w:rsidR="00F538BC" w:rsidRPr="00465814">
        <w:trPr>
          <w:trHeight w:val="170"/>
        </w:trPr>
        <w:tc>
          <w:tcPr>
            <w:tcW w:w="3348" w:type="dxa"/>
            <w:shd w:val="clear" w:color="auto" w:fill="FFFFFF"/>
          </w:tcPr>
          <w:p w:rsidR="00F538BC" w:rsidRPr="00465814" w:rsidRDefault="00F538BC" w:rsidP="00F538BC">
            <w:pPr>
              <w:autoSpaceDE w:val="0"/>
              <w:autoSpaceDN w:val="0"/>
              <w:adjustRightInd w:val="0"/>
              <w:rPr>
                <w:rFonts w:ascii="Arial Narrow" w:hAnsi="Arial Narrow" w:cs="Arial"/>
                <w:sz w:val="22"/>
                <w:szCs w:val="22"/>
              </w:rPr>
            </w:pPr>
          </w:p>
        </w:tc>
        <w:tc>
          <w:tcPr>
            <w:tcW w:w="1296" w:type="dxa"/>
            <w:tcBorders>
              <w:bottom w:val="single" w:sz="4" w:space="0" w:color="auto"/>
            </w:tcBorders>
            <w:shd w:val="clear" w:color="auto" w:fill="FFFFFF"/>
          </w:tcPr>
          <w:p w:rsidR="00F538BC" w:rsidRPr="00465814" w:rsidRDefault="00F538BC" w:rsidP="00F538BC">
            <w:pPr>
              <w:autoSpaceDE w:val="0"/>
              <w:autoSpaceDN w:val="0"/>
              <w:adjustRightInd w:val="0"/>
              <w:jc w:val="right"/>
              <w:rPr>
                <w:rFonts w:ascii="Arial Narrow" w:hAnsi="Arial Narrow" w:cs="Arial"/>
                <w:sz w:val="22"/>
                <w:szCs w:val="22"/>
              </w:rPr>
            </w:pPr>
          </w:p>
        </w:tc>
        <w:tc>
          <w:tcPr>
            <w:tcW w:w="1080" w:type="dxa"/>
            <w:tcBorders>
              <w:bottom w:val="single" w:sz="4" w:space="0" w:color="auto"/>
            </w:tcBorders>
            <w:shd w:val="clear" w:color="auto" w:fill="FFFFFF"/>
          </w:tcPr>
          <w:p w:rsidR="00F538BC" w:rsidRPr="00465814" w:rsidRDefault="00F538BC" w:rsidP="00F538BC">
            <w:pPr>
              <w:autoSpaceDE w:val="0"/>
              <w:autoSpaceDN w:val="0"/>
              <w:adjustRightInd w:val="0"/>
              <w:jc w:val="right"/>
              <w:rPr>
                <w:rFonts w:ascii="Arial Narrow" w:hAnsi="Arial Narrow" w:cs="Arial"/>
                <w:sz w:val="22"/>
                <w:szCs w:val="22"/>
              </w:rPr>
            </w:pPr>
          </w:p>
        </w:tc>
        <w:tc>
          <w:tcPr>
            <w:tcW w:w="1080" w:type="dxa"/>
            <w:tcBorders>
              <w:bottom w:val="single" w:sz="4" w:space="0" w:color="auto"/>
            </w:tcBorders>
            <w:shd w:val="clear" w:color="auto" w:fill="FFFFFF"/>
          </w:tcPr>
          <w:p w:rsidR="00F538BC" w:rsidRPr="00862D70" w:rsidRDefault="00F538BC" w:rsidP="00862D70">
            <w:pPr>
              <w:autoSpaceDE w:val="0"/>
              <w:autoSpaceDN w:val="0"/>
              <w:adjustRightInd w:val="0"/>
              <w:rPr>
                <w:rFonts w:ascii="Arial Narrow" w:hAnsi="Arial Narrow" w:cs="Arial"/>
                <w:sz w:val="22"/>
                <w:szCs w:val="22"/>
                <w:lang w:val="en-US"/>
              </w:rPr>
            </w:pPr>
          </w:p>
        </w:tc>
        <w:tc>
          <w:tcPr>
            <w:tcW w:w="1260" w:type="dxa"/>
            <w:tcBorders>
              <w:bottom w:val="single" w:sz="4" w:space="0" w:color="auto"/>
            </w:tcBorders>
            <w:shd w:val="clear" w:color="auto" w:fill="FFFFFF"/>
          </w:tcPr>
          <w:p w:rsidR="00F538BC" w:rsidRPr="00862D70" w:rsidRDefault="00F538BC" w:rsidP="00627B2B">
            <w:pPr>
              <w:autoSpaceDE w:val="0"/>
              <w:autoSpaceDN w:val="0"/>
              <w:adjustRightInd w:val="0"/>
              <w:jc w:val="right"/>
              <w:rPr>
                <w:rFonts w:ascii="Arial Narrow" w:hAnsi="Arial Narrow" w:cs="Arial"/>
                <w:sz w:val="22"/>
                <w:szCs w:val="22"/>
                <w:lang w:val="en-US"/>
              </w:rPr>
            </w:pPr>
          </w:p>
        </w:tc>
        <w:tc>
          <w:tcPr>
            <w:tcW w:w="1080" w:type="dxa"/>
            <w:gridSpan w:val="2"/>
            <w:tcBorders>
              <w:bottom w:val="single" w:sz="4" w:space="0" w:color="auto"/>
            </w:tcBorders>
            <w:shd w:val="clear" w:color="auto" w:fill="FFFFFF"/>
          </w:tcPr>
          <w:p w:rsidR="00F538BC" w:rsidRPr="00465814" w:rsidRDefault="00F538BC" w:rsidP="00627B2B">
            <w:pPr>
              <w:autoSpaceDE w:val="0"/>
              <w:autoSpaceDN w:val="0"/>
              <w:adjustRightInd w:val="0"/>
              <w:jc w:val="center"/>
              <w:rPr>
                <w:rFonts w:ascii="Arial Narrow" w:hAnsi="Arial Narrow" w:cs="Arial"/>
                <w:sz w:val="22"/>
                <w:szCs w:val="22"/>
              </w:rPr>
            </w:pPr>
          </w:p>
        </w:tc>
      </w:tr>
      <w:tr w:rsidR="00F538BC" w:rsidRPr="00465814">
        <w:trPr>
          <w:trHeight w:val="170"/>
        </w:trPr>
        <w:tc>
          <w:tcPr>
            <w:tcW w:w="3348" w:type="dxa"/>
            <w:shd w:val="clear" w:color="auto" w:fill="FFFFFF"/>
          </w:tcPr>
          <w:p w:rsidR="00F538BC" w:rsidRPr="00465814" w:rsidRDefault="00F538BC" w:rsidP="00F538BC">
            <w:pPr>
              <w:rPr>
                <w:rFonts w:ascii="Arial Narrow" w:hAnsi="Arial Narrow"/>
                <w:b/>
                <w:bCs/>
                <w:sz w:val="22"/>
                <w:szCs w:val="22"/>
              </w:rPr>
            </w:pPr>
          </w:p>
        </w:tc>
        <w:tc>
          <w:tcPr>
            <w:tcW w:w="1296" w:type="dxa"/>
            <w:tcBorders>
              <w:top w:val="single" w:sz="4" w:space="0" w:color="auto"/>
            </w:tcBorders>
            <w:shd w:val="clear" w:color="auto" w:fill="FFFFFF"/>
          </w:tcPr>
          <w:p w:rsidR="00F538BC" w:rsidRPr="00465814" w:rsidRDefault="00F538BC" w:rsidP="00F538BC">
            <w:pPr>
              <w:rPr>
                <w:rFonts w:ascii="Arial Narrow" w:hAnsi="Arial Narrow"/>
                <w:b/>
                <w:bCs/>
                <w:sz w:val="22"/>
                <w:szCs w:val="22"/>
              </w:rPr>
            </w:pPr>
          </w:p>
        </w:tc>
        <w:tc>
          <w:tcPr>
            <w:tcW w:w="1080" w:type="dxa"/>
            <w:tcBorders>
              <w:top w:val="single" w:sz="4" w:space="0" w:color="auto"/>
            </w:tcBorders>
            <w:shd w:val="clear" w:color="auto" w:fill="FFFFFF"/>
          </w:tcPr>
          <w:p w:rsidR="00F538BC" w:rsidRPr="00465814" w:rsidRDefault="00F538BC" w:rsidP="00F538BC">
            <w:pPr>
              <w:rPr>
                <w:rFonts w:ascii="Arial Narrow" w:hAnsi="Arial Narrow"/>
                <w:b/>
                <w:bCs/>
                <w:sz w:val="22"/>
                <w:szCs w:val="22"/>
              </w:rPr>
            </w:pPr>
          </w:p>
        </w:tc>
        <w:tc>
          <w:tcPr>
            <w:tcW w:w="1080" w:type="dxa"/>
            <w:tcBorders>
              <w:top w:val="single" w:sz="4" w:space="0" w:color="auto"/>
            </w:tcBorders>
            <w:shd w:val="clear" w:color="auto" w:fill="FFFFFF"/>
          </w:tcPr>
          <w:p w:rsidR="00F538BC" w:rsidRPr="00465814" w:rsidRDefault="00F538BC" w:rsidP="00F538BC">
            <w:pPr>
              <w:autoSpaceDE w:val="0"/>
              <w:autoSpaceDN w:val="0"/>
              <w:adjustRightInd w:val="0"/>
              <w:jc w:val="right"/>
              <w:rPr>
                <w:rFonts w:ascii="Arial Narrow" w:hAnsi="Arial Narrow" w:cs="Arial"/>
                <w:b/>
                <w:bCs/>
                <w:sz w:val="22"/>
                <w:szCs w:val="22"/>
              </w:rPr>
            </w:pPr>
          </w:p>
        </w:tc>
        <w:tc>
          <w:tcPr>
            <w:tcW w:w="1260" w:type="dxa"/>
            <w:tcBorders>
              <w:top w:val="single" w:sz="4" w:space="0" w:color="auto"/>
            </w:tcBorders>
            <w:shd w:val="clear" w:color="auto" w:fill="FFFFFF"/>
          </w:tcPr>
          <w:p w:rsidR="00F538BC" w:rsidRPr="00465814" w:rsidRDefault="00F538BC" w:rsidP="00F538BC">
            <w:pPr>
              <w:autoSpaceDE w:val="0"/>
              <w:autoSpaceDN w:val="0"/>
              <w:adjustRightInd w:val="0"/>
              <w:jc w:val="right"/>
              <w:rPr>
                <w:rFonts w:ascii="Arial Narrow" w:hAnsi="Arial Narrow" w:cs="Arial"/>
                <w:b/>
                <w:sz w:val="22"/>
                <w:szCs w:val="22"/>
              </w:rPr>
            </w:pPr>
          </w:p>
        </w:tc>
        <w:tc>
          <w:tcPr>
            <w:tcW w:w="1080" w:type="dxa"/>
            <w:gridSpan w:val="2"/>
            <w:tcBorders>
              <w:top w:val="single" w:sz="4" w:space="0" w:color="auto"/>
            </w:tcBorders>
            <w:shd w:val="clear" w:color="auto" w:fill="FFFFFF"/>
          </w:tcPr>
          <w:p w:rsidR="00F538BC" w:rsidRPr="00465814" w:rsidRDefault="00F538BC" w:rsidP="00F538BC">
            <w:pPr>
              <w:autoSpaceDE w:val="0"/>
              <w:autoSpaceDN w:val="0"/>
              <w:adjustRightInd w:val="0"/>
              <w:jc w:val="right"/>
              <w:rPr>
                <w:rFonts w:ascii="Arial Narrow" w:hAnsi="Arial Narrow" w:cs="Arial"/>
                <w:b/>
                <w:bCs/>
                <w:sz w:val="22"/>
                <w:szCs w:val="22"/>
              </w:rPr>
            </w:pPr>
          </w:p>
        </w:tc>
      </w:tr>
      <w:tr w:rsidR="00F538BC" w:rsidRPr="00465814">
        <w:trPr>
          <w:trHeight w:val="170"/>
        </w:trPr>
        <w:tc>
          <w:tcPr>
            <w:tcW w:w="3348" w:type="dxa"/>
            <w:shd w:val="clear" w:color="auto" w:fill="FFFFFF"/>
          </w:tcPr>
          <w:p w:rsidR="00F538BC" w:rsidRPr="00465814" w:rsidRDefault="00F538BC" w:rsidP="00C54919">
            <w:pPr>
              <w:autoSpaceDE w:val="0"/>
              <w:autoSpaceDN w:val="0"/>
              <w:adjustRightInd w:val="0"/>
              <w:rPr>
                <w:rFonts w:ascii="Arial Narrow" w:hAnsi="Arial Narrow" w:cs="Arial"/>
                <w:sz w:val="22"/>
                <w:szCs w:val="22"/>
              </w:rPr>
            </w:pPr>
            <w:r w:rsidRPr="00465814">
              <w:rPr>
                <w:rFonts w:ascii="Arial Narrow" w:hAnsi="Arial Narrow" w:cs="Arial"/>
                <w:b/>
                <w:bCs/>
                <w:sz w:val="22"/>
                <w:szCs w:val="22"/>
              </w:rPr>
              <w:t>Салдо към 31 декември  20</w:t>
            </w:r>
            <w:r w:rsidR="00862D70">
              <w:rPr>
                <w:rFonts w:ascii="Arial Narrow" w:hAnsi="Arial Narrow" w:cs="Arial"/>
                <w:b/>
                <w:bCs/>
                <w:sz w:val="22"/>
                <w:szCs w:val="22"/>
              </w:rPr>
              <w:t>1</w:t>
            </w:r>
            <w:r w:rsidR="00862D70">
              <w:rPr>
                <w:rFonts w:ascii="Arial Narrow" w:hAnsi="Arial Narrow" w:cs="Arial"/>
                <w:b/>
                <w:bCs/>
                <w:sz w:val="22"/>
                <w:szCs w:val="22"/>
                <w:lang w:val="en-US"/>
              </w:rPr>
              <w:t>1</w:t>
            </w:r>
            <w:r w:rsidRPr="00465814">
              <w:rPr>
                <w:rFonts w:ascii="Arial Narrow" w:hAnsi="Arial Narrow" w:cs="Arial"/>
                <w:b/>
                <w:bCs/>
                <w:sz w:val="22"/>
                <w:szCs w:val="22"/>
              </w:rPr>
              <w:t xml:space="preserve"> г.</w:t>
            </w:r>
          </w:p>
        </w:tc>
        <w:tc>
          <w:tcPr>
            <w:tcW w:w="1296" w:type="dxa"/>
            <w:tcBorders>
              <w:bottom w:val="single" w:sz="4" w:space="0" w:color="auto"/>
            </w:tcBorders>
            <w:shd w:val="clear" w:color="auto" w:fill="FFFFFF"/>
          </w:tcPr>
          <w:p w:rsidR="00F538BC" w:rsidRPr="00465814" w:rsidRDefault="00F538BC" w:rsidP="00F538BC">
            <w:pPr>
              <w:autoSpaceDE w:val="0"/>
              <w:autoSpaceDN w:val="0"/>
              <w:adjustRightInd w:val="0"/>
              <w:jc w:val="right"/>
              <w:rPr>
                <w:rFonts w:ascii="Arial Narrow" w:hAnsi="Arial Narrow" w:cs="Arial"/>
                <w:sz w:val="22"/>
                <w:szCs w:val="22"/>
              </w:rPr>
            </w:pPr>
            <w:r>
              <w:rPr>
                <w:rFonts w:ascii="Arial Narrow" w:hAnsi="Arial Narrow"/>
                <w:b/>
                <w:bCs/>
                <w:sz w:val="22"/>
                <w:szCs w:val="22"/>
              </w:rPr>
              <w:t>1 603</w:t>
            </w:r>
          </w:p>
        </w:tc>
        <w:tc>
          <w:tcPr>
            <w:tcW w:w="1080" w:type="dxa"/>
            <w:tcBorders>
              <w:bottom w:val="single" w:sz="4" w:space="0" w:color="auto"/>
            </w:tcBorders>
            <w:shd w:val="clear" w:color="auto" w:fill="FFFFFF"/>
          </w:tcPr>
          <w:p w:rsidR="00F538BC" w:rsidRPr="00465814" w:rsidRDefault="00F538BC" w:rsidP="00F538BC">
            <w:pPr>
              <w:autoSpaceDE w:val="0"/>
              <w:autoSpaceDN w:val="0"/>
              <w:adjustRightInd w:val="0"/>
              <w:jc w:val="right"/>
              <w:rPr>
                <w:rFonts w:ascii="Arial Narrow" w:hAnsi="Arial Narrow" w:cs="Arial"/>
                <w:sz w:val="22"/>
                <w:szCs w:val="22"/>
              </w:rPr>
            </w:pPr>
            <w:r>
              <w:rPr>
                <w:rFonts w:ascii="Arial Narrow" w:hAnsi="Arial Narrow" w:cs="Arial"/>
                <w:sz w:val="22"/>
                <w:szCs w:val="22"/>
              </w:rPr>
              <w:t>-</w:t>
            </w:r>
          </w:p>
        </w:tc>
        <w:tc>
          <w:tcPr>
            <w:tcW w:w="1080" w:type="dxa"/>
            <w:tcBorders>
              <w:bottom w:val="single" w:sz="4" w:space="0" w:color="auto"/>
            </w:tcBorders>
            <w:shd w:val="clear" w:color="auto" w:fill="FFFFFF"/>
          </w:tcPr>
          <w:p w:rsidR="00F538BC" w:rsidRPr="00465814" w:rsidRDefault="00031CDD" w:rsidP="00F538BC">
            <w:pPr>
              <w:autoSpaceDE w:val="0"/>
              <w:autoSpaceDN w:val="0"/>
              <w:adjustRightInd w:val="0"/>
              <w:jc w:val="right"/>
              <w:rPr>
                <w:rFonts w:ascii="Arial Narrow" w:hAnsi="Arial Narrow" w:cs="Arial"/>
                <w:sz w:val="22"/>
                <w:szCs w:val="22"/>
              </w:rPr>
            </w:pPr>
            <w:r>
              <w:rPr>
                <w:rFonts w:ascii="Arial Narrow" w:hAnsi="Arial Narrow" w:cs="Arial"/>
                <w:b/>
                <w:bCs/>
                <w:sz w:val="22"/>
                <w:szCs w:val="22"/>
              </w:rPr>
              <w:t>-</w:t>
            </w:r>
          </w:p>
        </w:tc>
        <w:tc>
          <w:tcPr>
            <w:tcW w:w="1260" w:type="dxa"/>
            <w:tcBorders>
              <w:bottom w:val="single" w:sz="4" w:space="0" w:color="auto"/>
            </w:tcBorders>
            <w:shd w:val="clear" w:color="auto" w:fill="FFFFFF"/>
          </w:tcPr>
          <w:p w:rsidR="00F538BC" w:rsidRPr="002C40D8" w:rsidRDefault="002C40D8" w:rsidP="00F538BC">
            <w:pPr>
              <w:autoSpaceDE w:val="0"/>
              <w:autoSpaceDN w:val="0"/>
              <w:adjustRightInd w:val="0"/>
              <w:jc w:val="right"/>
              <w:rPr>
                <w:rFonts w:ascii="Arial Narrow" w:hAnsi="Arial Narrow" w:cs="Arial"/>
                <w:sz w:val="22"/>
                <w:szCs w:val="22"/>
              </w:rPr>
            </w:pPr>
            <w:r>
              <w:rPr>
                <w:rFonts w:ascii="Arial Narrow" w:hAnsi="Arial Narrow" w:cs="Arial"/>
                <w:b/>
                <w:sz w:val="22"/>
                <w:szCs w:val="22"/>
              </w:rPr>
              <w:t>16</w:t>
            </w:r>
          </w:p>
        </w:tc>
        <w:tc>
          <w:tcPr>
            <w:tcW w:w="1080" w:type="dxa"/>
            <w:gridSpan w:val="2"/>
            <w:tcBorders>
              <w:bottom w:val="single" w:sz="4" w:space="0" w:color="auto"/>
            </w:tcBorders>
            <w:shd w:val="clear" w:color="auto" w:fill="FFFFFF"/>
          </w:tcPr>
          <w:p w:rsidR="00F538BC" w:rsidRPr="00465814" w:rsidRDefault="00F27681" w:rsidP="00F27681">
            <w:pPr>
              <w:autoSpaceDE w:val="0"/>
              <w:autoSpaceDN w:val="0"/>
              <w:adjustRightInd w:val="0"/>
              <w:jc w:val="center"/>
              <w:rPr>
                <w:rFonts w:ascii="Arial Narrow" w:hAnsi="Arial Narrow" w:cs="Arial"/>
                <w:sz w:val="22"/>
                <w:szCs w:val="22"/>
              </w:rPr>
            </w:pPr>
            <w:r>
              <w:rPr>
                <w:rFonts w:ascii="Arial Narrow" w:hAnsi="Arial Narrow" w:cs="Arial"/>
                <w:b/>
                <w:bCs/>
                <w:sz w:val="22"/>
                <w:szCs w:val="22"/>
                <w:lang w:val="en-US"/>
              </w:rPr>
              <w:t xml:space="preserve">      </w:t>
            </w:r>
            <w:r w:rsidR="006073E9">
              <w:rPr>
                <w:rFonts w:ascii="Arial Narrow" w:hAnsi="Arial Narrow" w:cs="Arial"/>
                <w:b/>
                <w:bCs/>
                <w:sz w:val="22"/>
                <w:szCs w:val="22"/>
              </w:rPr>
              <w:t>1 61</w:t>
            </w:r>
            <w:r w:rsidR="00031CDD">
              <w:rPr>
                <w:rFonts w:ascii="Arial Narrow" w:hAnsi="Arial Narrow" w:cs="Arial"/>
                <w:b/>
                <w:bCs/>
                <w:sz w:val="22"/>
                <w:szCs w:val="22"/>
              </w:rPr>
              <w:t>9</w:t>
            </w:r>
          </w:p>
        </w:tc>
      </w:tr>
    </w:tbl>
    <w:p w:rsidR="00F538BC" w:rsidRPr="003409E6" w:rsidRDefault="00F538BC" w:rsidP="00F538BC">
      <w:pPr>
        <w:pStyle w:val="BodyText3"/>
        <w:rPr>
          <w:rFonts w:ascii="Arial Narrow" w:hAnsi="Arial Narrow"/>
          <w:b w:val="0"/>
          <w:color w:val="auto"/>
          <w:sz w:val="48"/>
          <w:szCs w:val="48"/>
        </w:rPr>
      </w:pPr>
    </w:p>
    <w:tbl>
      <w:tblPr>
        <w:tblpPr w:leftFromText="141" w:rightFromText="141" w:vertAnchor="text" w:horzAnchor="margin" w:tblpXSpec="center" w:tblpY="462"/>
        <w:tblW w:w="9144" w:type="dxa"/>
        <w:shd w:val="clear" w:color="auto" w:fill="FFFFFF"/>
        <w:tblLayout w:type="fixed"/>
        <w:tblLook w:val="0000" w:firstRow="0" w:lastRow="0" w:firstColumn="0" w:lastColumn="0" w:noHBand="0" w:noVBand="0"/>
      </w:tblPr>
      <w:tblGrid>
        <w:gridCol w:w="3348"/>
        <w:gridCol w:w="1296"/>
        <w:gridCol w:w="1080"/>
        <w:gridCol w:w="1188"/>
        <w:gridCol w:w="1152"/>
        <w:gridCol w:w="1080"/>
      </w:tblGrid>
      <w:tr w:rsidR="00F538BC" w:rsidRPr="00465814" w:rsidTr="00286DB8">
        <w:trPr>
          <w:trHeight w:val="170"/>
        </w:trPr>
        <w:tc>
          <w:tcPr>
            <w:tcW w:w="3348" w:type="dxa"/>
            <w:shd w:val="clear" w:color="auto" w:fill="FFFFFF"/>
          </w:tcPr>
          <w:p w:rsidR="00F538BC" w:rsidRPr="00465814" w:rsidRDefault="00F538BC" w:rsidP="00F538BC">
            <w:pPr>
              <w:autoSpaceDE w:val="0"/>
              <w:autoSpaceDN w:val="0"/>
              <w:adjustRightInd w:val="0"/>
              <w:rPr>
                <w:rFonts w:ascii="Arial Narrow" w:hAnsi="Arial Narrow" w:cs="Arial"/>
                <w:b/>
                <w:sz w:val="22"/>
                <w:szCs w:val="22"/>
              </w:rPr>
            </w:pPr>
            <w:r w:rsidRPr="00465814">
              <w:rPr>
                <w:rFonts w:ascii="Arial Narrow" w:hAnsi="Arial Narrow" w:cs="Arial"/>
                <w:b/>
                <w:sz w:val="22"/>
                <w:szCs w:val="22"/>
              </w:rPr>
              <w:t>Всички суми са в ‘000 лв.</w:t>
            </w:r>
          </w:p>
        </w:tc>
        <w:tc>
          <w:tcPr>
            <w:tcW w:w="1296" w:type="dxa"/>
            <w:shd w:val="clear" w:color="auto" w:fill="FFFFFF"/>
          </w:tcPr>
          <w:p w:rsidR="00F538BC" w:rsidRPr="00465814" w:rsidRDefault="00F538BC" w:rsidP="00F538BC">
            <w:pPr>
              <w:autoSpaceDE w:val="0"/>
              <w:autoSpaceDN w:val="0"/>
              <w:adjustRightInd w:val="0"/>
              <w:jc w:val="right"/>
              <w:rPr>
                <w:rFonts w:ascii="Arial Narrow" w:hAnsi="Arial Narrow" w:cs="Arial"/>
                <w:b/>
                <w:sz w:val="22"/>
                <w:szCs w:val="22"/>
              </w:rPr>
            </w:pPr>
            <w:r w:rsidRPr="00465814">
              <w:rPr>
                <w:rFonts w:ascii="Arial Narrow" w:hAnsi="Arial Narrow" w:cs="Arial"/>
                <w:b/>
                <w:sz w:val="22"/>
                <w:szCs w:val="22"/>
              </w:rPr>
              <w:t xml:space="preserve">Основен </w:t>
            </w:r>
          </w:p>
          <w:p w:rsidR="00F538BC" w:rsidRPr="00465814" w:rsidRDefault="00F538BC" w:rsidP="00F538BC">
            <w:pPr>
              <w:autoSpaceDE w:val="0"/>
              <w:autoSpaceDN w:val="0"/>
              <w:adjustRightInd w:val="0"/>
              <w:jc w:val="right"/>
              <w:rPr>
                <w:rFonts w:ascii="Arial Narrow" w:hAnsi="Arial Narrow" w:cs="Arial"/>
                <w:b/>
                <w:sz w:val="22"/>
                <w:szCs w:val="22"/>
              </w:rPr>
            </w:pPr>
            <w:r w:rsidRPr="00465814">
              <w:rPr>
                <w:rFonts w:ascii="Arial Narrow" w:hAnsi="Arial Narrow" w:cs="Arial"/>
                <w:b/>
                <w:sz w:val="22"/>
                <w:szCs w:val="22"/>
              </w:rPr>
              <w:t>капитал</w:t>
            </w:r>
          </w:p>
        </w:tc>
        <w:tc>
          <w:tcPr>
            <w:tcW w:w="1080" w:type="dxa"/>
            <w:shd w:val="clear" w:color="auto" w:fill="FFFFFF"/>
          </w:tcPr>
          <w:p w:rsidR="00F538BC" w:rsidRPr="00465814" w:rsidRDefault="00F538BC" w:rsidP="00F538BC">
            <w:pPr>
              <w:autoSpaceDE w:val="0"/>
              <w:autoSpaceDN w:val="0"/>
              <w:adjustRightInd w:val="0"/>
              <w:ind w:right="-108"/>
              <w:jc w:val="right"/>
              <w:rPr>
                <w:rFonts w:ascii="Arial Narrow" w:hAnsi="Arial Narrow" w:cs="Arial"/>
                <w:b/>
                <w:sz w:val="22"/>
                <w:szCs w:val="22"/>
              </w:rPr>
            </w:pPr>
            <w:r w:rsidRPr="00465814">
              <w:rPr>
                <w:rFonts w:ascii="Arial Narrow" w:hAnsi="Arial Narrow" w:cs="Arial"/>
                <w:b/>
                <w:sz w:val="22"/>
                <w:szCs w:val="22"/>
              </w:rPr>
              <w:t>Премиен резерв</w:t>
            </w:r>
          </w:p>
        </w:tc>
        <w:tc>
          <w:tcPr>
            <w:tcW w:w="1188" w:type="dxa"/>
            <w:shd w:val="clear" w:color="auto" w:fill="FFFFFF"/>
          </w:tcPr>
          <w:p w:rsidR="00F538BC" w:rsidRPr="00465814" w:rsidRDefault="00F538BC" w:rsidP="00F538BC">
            <w:pPr>
              <w:autoSpaceDE w:val="0"/>
              <w:autoSpaceDN w:val="0"/>
              <w:adjustRightInd w:val="0"/>
              <w:jc w:val="right"/>
              <w:rPr>
                <w:rFonts w:ascii="Arial Narrow" w:hAnsi="Arial Narrow" w:cs="Arial"/>
                <w:b/>
                <w:sz w:val="22"/>
                <w:szCs w:val="22"/>
              </w:rPr>
            </w:pPr>
            <w:r w:rsidRPr="00465814">
              <w:rPr>
                <w:rFonts w:ascii="Arial Narrow" w:hAnsi="Arial Narrow" w:cs="Arial"/>
                <w:b/>
                <w:sz w:val="22"/>
                <w:szCs w:val="22"/>
              </w:rPr>
              <w:t>Други резерви</w:t>
            </w:r>
          </w:p>
        </w:tc>
        <w:tc>
          <w:tcPr>
            <w:tcW w:w="1152" w:type="dxa"/>
            <w:shd w:val="clear" w:color="auto" w:fill="FFFFFF"/>
          </w:tcPr>
          <w:p w:rsidR="00F538BC" w:rsidRPr="00465814" w:rsidRDefault="00F538BC" w:rsidP="00F538BC">
            <w:pPr>
              <w:autoSpaceDE w:val="0"/>
              <w:autoSpaceDN w:val="0"/>
              <w:adjustRightInd w:val="0"/>
              <w:jc w:val="right"/>
              <w:rPr>
                <w:rFonts w:ascii="Arial Narrow" w:hAnsi="Arial Narrow" w:cs="Arial"/>
                <w:b/>
                <w:sz w:val="22"/>
                <w:szCs w:val="22"/>
              </w:rPr>
            </w:pPr>
            <w:r w:rsidRPr="00465814">
              <w:rPr>
                <w:rFonts w:ascii="Arial Narrow" w:hAnsi="Arial Narrow" w:cs="Arial"/>
                <w:b/>
                <w:sz w:val="22"/>
                <w:szCs w:val="22"/>
              </w:rPr>
              <w:t>Неразпре-делена печалба</w:t>
            </w:r>
          </w:p>
        </w:tc>
        <w:tc>
          <w:tcPr>
            <w:tcW w:w="1080" w:type="dxa"/>
            <w:shd w:val="clear" w:color="auto" w:fill="FFFFFF"/>
          </w:tcPr>
          <w:p w:rsidR="00F538BC" w:rsidRPr="00465814" w:rsidRDefault="00F538BC" w:rsidP="00F538BC">
            <w:pPr>
              <w:autoSpaceDE w:val="0"/>
              <w:autoSpaceDN w:val="0"/>
              <w:adjustRightInd w:val="0"/>
              <w:jc w:val="right"/>
              <w:rPr>
                <w:rFonts w:ascii="Arial Narrow" w:hAnsi="Arial Narrow" w:cs="Arial"/>
                <w:b/>
                <w:sz w:val="22"/>
                <w:szCs w:val="22"/>
              </w:rPr>
            </w:pPr>
            <w:r w:rsidRPr="00465814">
              <w:rPr>
                <w:rFonts w:ascii="Arial Narrow" w:hAnsi="Arial Narrow" w:cs="Arial"/>
                <w:b/>
                <w:bCs/>
                <w:sz w:val="22"/>
                <w:szCs w:val="22"/>
              </w:rPr>
              <w:t>Общо капитал</w:t>
            </w:r>
          </w:p>
        </w:tc>
      </w:tr>
      <w:tr w:rsidR="00F538BC" w:rsidRPr="00465814" w:rsidTr="00286DB8">
        <w:trPr>
          <w:trHeight w:val="170"/>
        </w:trPr>
        <w:tc>
          <w:tcPr>
            <w:tcW w:w="3348" w:type="dxa"/>
            <w:shd w:val="clear" w:color="auto" w:fill="FFFFFF"/>
          </w:tcPr>
          <w:p w:rsidR="00F538BC" w:rsidRPr="00465814" w:rsidRDefault="00F538BC" w:rsidP="002C40D8">
            <w:pPr>
              <w:rPr>
                <w:rFonts w:ascii="Arial Narrow" w:hAnsi="Arial Narrow"/>
                <w:b/>
                <w:bCs/>
                <w:sz w:val="22"/>
                <w:szCs w:val="22"/>
              </w:rPr>
            </w:pPr>
            <w:r w:rsidRPr="00465814">
              <w:rPr>
                <w:rFonts w:ascii="Arial Narrow" w:hAnsi="Arial Narrow"/>
                <w:b/>
                <w:bCs/>
                <w:sz w:val="22"/>
                <w:szCs w:val="22"/>
              </w:rPr>
              <w:t>Салдо към 1 януари 20</w:t>
            </w:r>
            <w:r w:rsidR="00127B8A">
              <w:rPr>
                <w:rFonts w:ascii="Arial Narrow" w:hAnsi="Arial Narrow"/>
                <w:b/>
                <w:bCs/>
                <w:sz w:val="22"/>
                <w:szCs w:val="22"/>
              </w:rPr>
              <w:t>1</w:t>
            </w:r>
            <w:r w:rsidR="002C40D8">
              <w:rPr>
                <w:rFonts w:ascii="Arial Narrow" w:hAnsi="Arial Narrow"/>
                <w:b/>
                <w:bCs/>
                <w:sz w:val="22"/>
                <w:szCs w:val="22"/>
              </w:rPr>
              <w:t>2</w:t>
            </w:r>
            <w:r w:rsidRPr="00465814">
              <w:rPr>
                <w:rFonts w:ascii="Arial Narrow" w:hAnsi="Arial Narrow"/>
                <w:b/>
                <w:bCs/>
                <w:sz w:val="22"/>
                <w:szCs w:val="22"/>
              </w:rPr>
              <w:t>г.</w:t>
            </w:r>
          </w:p>
        </w:tc>
        <w:tc>
          <w:tcPr>
            <w:tcW w:w="1296" w:type="dxa"/>
            <w:shd w:val="clear" w:color="auto" w:fill="FFFFFF"/>
          </w:tcPr>
          <w:p w:rsidR="00F538BC" w:rsidRPr="00465814" w:rsidRDefault="00F538BC" w:rsidP="00F538BC">
            <w:pPr>
              <w:jc w:val="right"/>
              <w:rPr>
                <w:rFonts w:ascii="Arial Narrow" w:hAnsi="Arial Narrow"/>
                <w:b/>
                <w:bCs/>
                <w:sz w:val="22"/>
                <w:szCs w:val="22"/>
              </w:rPr>
            </w:pPr>
            <w:r>
              <w:rPr>
                <w:rFonts w:ascii="Arial Narrow" w:hAnsi="Arial Narrow"/>
                <w:b/>
                <w:bCs/>
                <w:sz w:val="22"/>
                <w:szCs w:val="22"/>
              </w:rPr>
              <w:t>1 603</w:t>
            </w:r>
          </w:p>
        </w:tc>
        <w:tc>
          <w:tcPr>
            <w:tcW w:w="1080" w:type="dxa"/>
            <w:shd w:val="clear" w:color="auto" w:fill="FFFFFF"/>
          </w:tcPr>
          <w:p w:rsidR="00F538BC" w:rsidRPr="00465814" w:rsidRDefault="00F538BC" w:rsidP="00F538BC">
            <w:pPr>
              <w:autoSpaceDE w:val="0"/>
              <w:autoSpaceDN w:val="0"/>
              <w:adjustRightInd w:val="0"/>
              <w:jc w:val="right"/>
              <w:rPr>
                <w:rFonts w:ascii="Arial Narrow" w:hAnsi="Arial Narrow" w:cs="Arial"/>
                <w:sz w:val="22"/>
                <w:szCs w:val="22"/>
              </w:rPr>
            </w:pPr>
            <w:r>
              <w:rPr>
                <w:rFonts w:ascii="Arial Narrow" w:hAnsi="Arial Narrow" w:cs="Arial"/>
                <w:sz w:val="22"/>
                <w:szCs w:val="22"/>
              </w:rPr>
              <w:t>-</w:t>
            </w:r>
          </w:p>
        </w:tc>
        <w:tc>
          <w:tcPr>
            <w:tcW w:w="1188" w:type="dxa"/>
            <w:shd w:val="clear" w:color="auto" w:fill="FFFFFF"/>
          </w:tcPr>
          <w:p w:rsidR="00F538BC" w:rsidRPr="00465814" w:rsidRDefault="004524F9" w:rsidP="00F538BC">
            <w:pPr>
              <w:autoSpaceDE w:val="0"/>
              <w:autoSpaceDN w:val="0"/>
              <w:adjustRightInd w:val="0"/>
              <w:jc w:val="right"/>
              <w:rPr>
                <w:rFonts w:ascii="Arial Narrow" w:hAnsi="Arial Narrow" w:cs="Arial"/>
                <w:b/>
                <w:bCs/>
                <w:sz w:val="22"/>
                <w:szCs w:val="22"/>
              </w:rPr>
            </w:pPr>
            <w:r>
              <w:rPr>
                <w:rFonts w:ascii="Arial Narrow" w:hAnsi="Arial Narrow" w:cs="Arial"/>
                <w:b/>
                <w:bCs/>
                <w:sz w:val="22"/>
                <w:szCs w:val="22"/>
              </w:rPr>
              <w:t>-</w:t>
            </w:r>
          </w:p>
        </w:tc>
        <w:tc>
          <w:tcPr>
            <w:tcW w:w="1152" w:type="dxa"/>
            <w:shd w:val="clear" w:color="auto" w:fill="FFFFFF"/>
          </w:tcPr>
          <w:p w:rsidR="00F538BC" w:rsidRPr="00465814" w:rsidRDefault="002C40D8" w:rsidP="002C40D8">
            <w:pPr>
              <w:autoSpaceDE w:val="0"/>
              <w:autoSpaceDN w:val="0"/>
              <w:adjustRightInd w:val="0"/>
              <w:jc w:val="right"/>
              <w:rPr>
                <w:rFonts w:ascii="Arial Narrow" w:hAnsi="Arial Narrow" w:cs="Arial"/>
                <w:b/>
                <w:sz w:val="22"/>
                <w:szCs w:val="22"/>
              </w:rPr>
            </w:pPr>
            <w:r>
              <w:rPr>
                <w:rFonts w:ascii="Arial Narrow" w:hAnsi="Arial Narrow" w:cs="Arial"/>
                <w:b/>
                <w:sz w:val="22"/>
                <w:szCs w:val="22"/>
              </w:rPr>
              <w:t>16</w:t>
            </w:r>
          </w:p>
        </w:tc>
        <w:tc>
          <w:tcPr>
            <w:tcW w:w="1080" w:type="dxa"/>
            <w:shd w:val="clear" w:color="auto" w:fill="FFFFFF"/>
          </w:tcPr>
          <w:p w:rsidR="00F538BC" w:rsidRPr="00465814" w:rsidRDefault="004524F9" w:rsidP="002C40D8">
            <w:pPr>
              <w:autoSpaceDE w:val="0"/>
              <w:autoSpaceDN w:val="0"/>
              <w:adjustRightInd w:val="0"/>
              <w:jc w:val="right"/>
              <w:rPr>
                <w:rFonts w:ascii="Arial Narrow" w:hAnsi="Arial Narrow" w:cs="Arial"/>
                <w:b/>
                <w:bCs/>
                <w:sz w:val="22"/>
                <w:szCs w:val="22"/>
              </w:rPr>
            </w:pPr>
            <w:r>
              <w:rPr>
                <w:rFonts w:ascii="Arial Narrow" w:hAnsi="Arial Narrow" w:cs="Arial"/>
                <w:b/>
                <w:bCs/>
                <w:sz w:val="22"/>
                <w:szCs w:val="22"/>
              </w:rPr>
              <w:t>1 6</w:t>
            </w:r>
            <w:r w:rsidR="002C40D8">
              <w:rPr>
                <w:rFonts w:ascii="Arial Narrow" w:hAnsi="Arial Narrow" w:cs="Arial"/>
                <w:b/>
                <w:bCs/>
                <w:sz w:val="22"/>
                <w:szCs w:val="22"/>
              </w:rPr>
              <w:t>1</w:t>
            </w:r>
            <w:r>
              <w:rPr>
                <w:rFonts w:ascii="Arial Narrow" w:hAnsi="Arial Narrow" w:cs="Arial"/>
                <w:b/>
                <w:bCs/>
                <w:sz w:val="22"/>
                <w:szCs w:val="22"/>
              </w:rPr>
              <w:t>9</w:t>
            </w:r>
          </w:p>
        </w:tc>
      </w:tr>
      <w:tr w:rsidR="00F538BC" w:rsidRPr="00465814" w:rsidTr="00286DB8">
        <w:trPr>
          <w:trHeight w:val="170"/>
        </w:trPr>
        <w:tc>
          <w:tcPr>
            <w:tcW w:w="3348" w:type="dxa"/>
            <w:shd w:val="clear" w:color="auto" w:fill="FFFFFF"/>
          </w:tcPr>
          <w:p w:rsidR="00F538BC" w:rsidRPr="00465814" w:rsidRDefault="00F538BC" w:rsidP="00F538BC">
            <w:pPr>
              <w:autoSpaceDE w:val="0"/>
              <w:autoSpaceDN w:val="0"/>
              <w:adjustRightInd w:val="0"/>
              <w:rPr>
                <w:rFonts w:ascii="Arial Narrow" w:hAnsi="Arial Narrow" w:cs="Arial"/>
                <w:sz w:val="22"/>
                <w:szCs w:val="22"/>
              </w:rPr>
            </w:pPr>
          </w:p>
        </w:tc>
        <w:tc>
          <w:tcPr>
            <w:tcW w:w="1296" w:type="dxa"/>
            <w:shd w:val="clear" w:color="auto" w:fill="FFFFFF"/>
          </w:tcPr>
          <w:p w:rsidR="00F538BC" w:rsidRPr="00465814" w:rsidRDefault="00F538BC" w:rsidP="00F538BC">
            <w:pPr>
              <w:autoSpaceDE w:val="0"/>
              <w:autoSpaceDN w:val="0"/>
              <w:adjustRightInd w:val="0"/>
              <w:jc w:val="right"/>
              <w:rPr>
                <w:rFonts w:ascii="Arial Narrow" w:hAnsi="Arial Narrow" w:cs="Arial"/>
                <w:sz w:val="22"/>
                <w:szCs w:val="22"/>
              </w:rPr>
            </w:pPr>
          </w:p>
        </w:tc>
        <w:tc>
          <w:tcPr>
            <w:tcW w:w="1080" w:type="dxa"/>
            <w:shd w:val="clear" w:color="auto" w:fill="FFFFFF"/>
          </w:tcPr>
          <w:p w:rsidR="00F538BC" w:rsidRPr="00465814" w:rsidRDefault="00F538BC" w:rsidP="00F538BC">
            <w:pPr>
              <w:autoSpaceDE w:val="0"/>
              <w:autoSpaceDN w:val="0"/>
              <w:adjustRightInd w:val="0"/>
              <w:jc w:val="right"/>
              <w:rPr>
                <w:rFonts w:ascii="Arial Narrow" w:hAnsi="Arial Narrow" w:cs="Arial"/>
                <w:sz w:val="22"/>
                <w:szCs w:val="22"/>
              </w:rPr>
            </w:pPr>
          </w:p>
        </w:tc>
        <w:tc>
          <w:tcPr>
            <w:tcW w:w="1188" w:type="dxa"/>
            <w:shd w:val="clear" w:color="auto" w:fill="FFFFFF"/>
          </w:tcPr>
          <w:p w:rsidR="00F538BC" w:rsidRPr="00465814" w:rsidRDefault="00F538BC" w:rsidP="00F538BC">
            <w:pPr>
              <w:autoSpaceDE w:val="0"/>
              <w:autoSpaceDN w:val="0"/>
              <w:adjustRightInd w:val="0"/>
              <w:jc w:val="right"/>
              <w:rPr>
                <w:rFonts w:ascii="Arial Narrow" w:hAnsi="Arial Narrow" w:cs="Arial"/>
                <w:sz w:val="22"/>
                <w:szCs w:val="22"/>
              </w:rPr>
            </w:pPr>
          </w:p>
        </w:tc>
        <w:tc>
          <w:tcPr>
            <w:tcW w:w="1152" w:type="dxa"/>
            <w:shd w:val="clear" w:color="auto" w:fill="FFFFFF"/>
          </w:tcPr>
          <w:p w:rsidR="00F538BC" w:rsidRPr="00465814" w:rsidRDefault="00F538BC" w:rsidP="00F538BC">
            <w:pPr>
              <w:autoSpaceDE w:val="0"/>
              <w:autoSpaceDN w:val="0"/>
              <w:adjustRightInd w:val="0"/>
              <w:jc w:val="right"/>
              <w:rPr>
                <w:rFonts w:ascii="Arial Narrow" w:hAnsi="Arial Narrow" w:cs="Arial"/>
                <w:sz w:val="22"/>
                <w:szCs w:val="22"/>
              </w:rPr>
            </w:pPr>
          </w:p>
        </w:tc>
        <w:tc>
          <w:tcPr>
            <w:tcW w:w="1080" w:type="dxa"/>
            <w:shd w:val="clear" w:color="auto" w:fill="FFFFFF"/>
          </w:tcPr>
          <w:p w:rsidR="00F538BC" w:rsidRPr="00465814" w:rsidRDefault="00F538BC" w:rsidP="00F538BC">
            <w:pPr>
              <w:autoSpaceDE w:val="0"/>
              <w:autoSpaceDN w:val="0"/>
              <w:adjustRightInd w:val="0"/>
              <w:jc w:val="right"/>
              <w:rPr>
                <w:rFonts w:ascii="Arial Narrow" w:hAnsi="Arial Narrow" w:cs="Arial"/>
                <w:sz w:val="22"/>
                <w:szCs w:val="22"/>
              </w:rPr>
            </w:pPr>
          </w:p>
        </w:tc>
      </w:tr>
      <w:tr w:rsidR="00F538BC" w:rsidRPr="00465814" w:rsidTr="00286DB8">
        <w:trPr>
          <w:trHeight w:val="170"/>
        </w:trPr>
        <w:tc>
          <w:tcPr>
            <w:tcW w:w="3348" w:type="dxa"/>
            <w:shd w:val="clear" w:color="auto" w:fill="FFFFFF"/>
          </w:tcPr>
          <w:p w:rsidR="00F538BC" w:rsidRDefault="000C6435" w:rsidP="00F538BC">
            <w:pPr>
              <w:autoSpaceDE w:val="0"/>
              <w:autoSpaceDN w:val="0"/>
              <w:adjustRightInd w:val="0"/>
              <w:rPr>
                <w:rFonts w:ascii="Arial Narrow" w:hAnsi="Arial Narrow" w:cs="Arial"/>
                <w:sz w:val="22"/>
                <w:szCs w:val="22"/>
              </w:rPr>
            </w:pPr>
            <w:r>
              <w:rPr>
                <w:rFonts w:ascii="Arial Narrow" w:hAnsi="Arial Narrow" w:cs="Arial"/>
                <w:sz w:val="22"/>
                <w:szCs w:val="22"/>
              </w:rPr>
              <w:t xml:space="preserve">Разпределение на печалбата за </w:t>
            </w:r>
          </w:p>
          <w:p w:rsidR="000C6435" w:rsidRPr="00286DB8" w:rsidRDefault="00286DB8" w:rsidP="00F538BC">
            <w:pPr>
              <w:autoSpaceDE w:val="0"/>
              <w:autoSpaceDN w:val="0"/>
              <w:adjustRightInd w:val="0"/>
              <w:rPr>
                <w:rFonts w:ascii="Arial Narrow" w:hAnsi="Arial Narrow" w:cs="Arial"/>
                <w:sz w:val="22"/>
                <w:szCs w:val="22"/>
              </w:rPr>
            </w:pPr>
            <w:r>
              <w:rPr>
                <w:rFonts w:ascii="Arial Narrow" w:hAnsi="Arial Narrow" w:cs="Arial"/>
                <w:sz w:val="22"/>
                <w:szCs w:val="22"/>
              </w:rPr>
              <w:t>фонд резервен</w:t>
            </w:r>
          </w:p>
        </w:tc>
        <w:tc>
          <w:tcPr>
            <w:tcW w:w="1296" w:type="dxa"/>
            <w:shd w:val="clear" w:color="auto" w:fill="FFFFFF"/>
          </w:tcPr>
          <w:p w:rsidR="00F538BC" w:rsidRPr="00465814" w:rsidRDefault="00F538BC" w:rsidP="00F538BC">
            <w:pPr>
              <w:autoSpaceDE w:val="0"/>
              <w:autoSpaceDN w:val="0"/>
              <w:adjustRightInd w:val="0"/>
              <w:jc w:val="right"/>
              <w:rPr>
                <w:rFonts w:ascii="Arial Narrow" w:hAnsi="Arial Narrow" w:cs="Arial"/>
                <w:sz w:val="22"/>
                <w:szCs w:val="22"/>
              </w:rPr>
            </w:pPr>
          </w:p>
        </w:tc>
        <w:tc>
          <w:tcPr>
            <w:tcW w:w="1080" w:type="dxa"/>
            <w:shd w:val="clear" w:color="auto" w:fill="FFFFFF"/>
          </w:tcPr>
          <w:p w:rsidR="00F538BC" w:rsidRPr="00465814" w:rsidRDefault="00F538BC" w:rsidP="00F538BC">
            <w:pPr>
              <w:autoSpaceDE w:val="0"/>
              <w:autoSpaceDN w:val="0"/>
              <w:adjustRightInd w:val="0"/>
              <w:jc w:val="right"/>
              <w:rPr>
                <w:rFonts w:ascii="Arial Narrow" w:hAnsi="Arial Narrow" w:cs="Arial"/>
                <w:sz w:val="22"/>
                <w:szCs w:val="22"/>
              </w:rPr>
            </w:pPr>
          </w:p>
        </w:tc>
        <w:tc>
          <w:tcPr>
            <w:tcW w:w="1188" w:type="dxa"/>
            <w:shd w:val="clear" w:color="auto" w:fill="FFFFFF"/>
          </w:tcPr>
          <w:p w:rsidR="00F538BC" w:rsidRPr="00C02F0E" w:rsidRDefault="00286DB8" w:rsidP="00F538BC">
            <w:pPr>
              <w:autoSpaceDE w:val="0"/>
              <w:autoSpaceDN w:val="0"/>
              <w:adjustRightInd w:val="0"/>
              <w:jc w:val="right"/>
              <w:rPr>
                <w:rFonts w:ascii="Arial Narrow" w:hAnsi="Arial Narrow" w:cs="Arial"/>
                <w:b/>
                <w:sz w:val="22"/>
                <w:szCs w:val="22"/>
                <w:lang w:val="en-US"/>
              </w:rPr>
            </w:pPr>
            <w:r w:rsidRPr="00C02F0E">
              <w:rPr>
                <w:rFonts w:ascii="Arial Narrow" w:hAnsi="Arial Narrow" w:cs="Arial"/>
                <w:b/>
                <w:sz w:val="22"/>
                <w:szCs w:val="22"/>
                <w:lang w:val="en-US"/>
              </w:rPr>
              <w:t>16</w:t>
            </w:r>
          </w:p>
        </w:tc>
        <w:tc>
          <w:tcPr>
            <w:tcW w:w="1152" w:type="dxa"/>
            <w:shd w:val="clear" w:color="auto" w:fill="FFFFFF"/>
          </w:tcPr>
          <w:p w:rsidR="00F538BC" w:rsidRPr="00286DB8" w:rsidRDefault="0072072D" w:rsidP="00AB075D">
            <w:pPr>
              <w:autoSpaceDE w:val="0"/>
              <w:autoSpaceDN w:val="0"/>
              <w:adjustRightInd w:val="0"/>
              <w:jc w:val="center"/>
              <w:rPr>
                <w:rFonts w:ascii="Arial Narrow" w:hAnsi="Arial Narrow" w:cs="Arial"/>
                <w:b/>
                <w:sz w:val="22"/>
                <w:szCs w:val="22"/>
                <w:lang w:val="en-US"/>
              </w:rPr>
            </w:pPr>
            <w:r>
              <w:rPr>
                <w:rFonts w:ascii="Arial Narrow" w:hAnsi="Arial Narrow" w:cs="Arial"/>
                <w:b/>
                <w:sz w:val="22"/>
                <w:szCs w:val="22"/>
                <w:lang w:val="en-US"/>
              </w:rPr>
              <w:t xml:space="preserve">            </w:t>
            </w:r>
            <w:r w:rsidR="00286DB8" w:rsidRPr="00286DB8">
              <w:rPr>
                <w:rFonts w:ascii="Arial Narrow" w:hAnsi="Arial Narrow" w:cs="Arial"/>
                <w:b/>
                <w:sz w:val="22"/>
                <w:szCs w:val="22"/>
                <w:lang w:val="en-US"/>
              </w:rPr>
              <w:t>(16)</w:t>
            </w:r>
          </w:p>
        </w:tc>
        <w:tc>
          <w:tcPr>
            <w:tcW w:w="1080" w:type="dxa"/>
            <w:shd w:val="clear" w:color="auto" w:fill="FFFFFF"/>
          </w:tcPr>
          <w:p w:rsidR="00F538BC" w:rsidRPr="006073E9" w:rsidRDefault="006073E9" w:rsidP="001E13CA">
            <w:pPr>
              <w:autoSpaceDE w:val="0"/>
              <w:autoSpaceDN w:val="0"/>
              <w:adjustRightInd w:val="0"/>
              <w:jc w:val="right"/>
              <w:rPr>
                <w:rFonts w:ascii="Arial Narrow" w:hAnsi="Arial Narrow" w:cs="Arial"/>
                <w:sz w:val="22"/>
                <w:szCs w:val="22"/>
              </w:rPr>
            </w:pPr>
            <w:r>
              <w:rPr>
                <w:rFonts w:ascii="Arial Narrow" w:hAnsi="Arial Narrow" w:cs="Arial"/>
                <w:sz w:val="22"/>
                <w:szCs w:val="22"/>
              </w:rPr>
              <w:t>-</w:t>
            </w:r>
          </w:p>
        </w:tc>
      </w:tr>
      <w:tr w:rsidR="00F538BC" w:rsidRPr="00465814" w:rsidTr="00286DB8">
        <w:trPr>
          <w:trHeight w:val="170"/>
        </w:trPr>
        <w:tc>
          <w:tcPr>
            <w:tcW w:w="3348" w:type="dxa"/>
            <w:shd w:val="clear" w:color="auto" w:fill="FFFFFF"/>
          </w:tcPr>
          <w:p w:rsidR="00F538BC" w:rsidRPr="00615FA3" w:rsidRDefault="00F538BC" w:rsidP="00F538BC">
            <w:pPr>
              <w:autoSpaceDE w:val="0"/>
              <w:autoSpaceDN w:val="0"/>
              <w:adjustRightInd w:val="0"/>
              <w:rPr>
                <w:rFonts w:ascii="Arial Narrow" w:hAnsi="Arial Narrow" w:cs="Arial"/>
                <w:sz w:val="22"/>
                <w:szCs w:val="22"/>
              </w:rPr>
            </w:pPr>
            <w:r w:rsidRPr="00465814">
              <w:rPr>
                <w:rFonts w:ascii="Arial Narrow" w:hAnsi="Arial Narrow" w:cs="Arial"/>
                <w:sz w:val="22"/>
                <w:szCs w:val="22"/>
              </w:rPr>
              <w:t xml:space="preserve">Печалба </w:t>
            </w:r>
            <w:r>
              <w:rPr>
                <w:rFonts w:ascii="Arial Narrow" w:hAnsi="Arial Narrow" w:cs="Arial"/>
                <w:sz w:val="22"/>
                <w:szCs w:val="22"/>
                <w:lang w:val="en-US"/>
              </w:rPr>
              <w:t>/</w:t>
            </w:r>
            <w:r>
              <w:rPr>
                <w:rFonts w:ascii="Arial Narrow" w:hAnsi="Arial Narrow" w:cs="Arial"/>
                <w:sz w:val="22"/>
                <w:szCs w:val="22"/>
              </w:rPr>
              <w:t>загуба</w:t>
            </w:r>
          </w:p>
          <w:p w:rsidR="00F538BC" w:rsidRPr="00465814" w:rsidRDefault="00F538BC" w:rsidP="002C40D8">
            <w:pPr>
              <w:autoSpaceDE w:val="0"/>
              <w:autoSpaceDN w:val="0"/>
              <w:adjustRightInd w:val="0"/>
              <w:rPr>
                <w:rFonts w:ascii="Arial Narrow" w:hAnsi="Arial Narrow" w:cs="Arial"/>
                <w:sz w:val="22"/>
                <w:szCs w:val="22"/>
              </w:rPr>
            </w:pPr>
            <w:r w:rsidRPr="00465814">
              <w:rPr>
                <w:rFonts w:ascii="Arial Narrow" w:hAnsi="Arial Narrow" w:cs="Arial"/>
                <w:sz w:val="22"/>
                <w:szCs w:val="22"/>
              </w:rPr>
              <w:t>до 3</w:t>
            </w:r>
            <w:r w:rsidR="00A77FF5">
              <w:rPr>
                <w:rFonts w:ascii="Arial Narrow" w:hAnsi="Arial Narrow" w:cs="Arial"/>
                <w:sz w:val="22"/>
                <w:szCs w:val="22"/>
              </w:rPr>
              <w:t>1</w:t>
            </w:r>
            <w:r w:rsidRPr="00465814">
              <w:rPr>
                <w:rFonts w:ascii="Arial Narrow" w:hAnsi="Arial Narrow" w:cs="Arial"/>
                <w:sz w:val="22"/>
                <w:szCs w:val="22"/>
              </w:rPr>
              <w:t xml:space="preserve"> </w:t>
            </w:r>
            <w:r w:rsidR="00A77FF5">
              <w:rPr>
                <w:rFonts w:ascii="Arial Narrow" w:hAnsi="Arial Narrow" w:cs="Arial"/>
                <w:sz w:val="22"/>
                <w:szCs w:val="22"/>
              </w:rPr>
              <w:t>дек</w:t>
            </w:r>
            <w:r w:rsidR="00760BBF">
              <w:rPr>
                <w:rFonts w:ascii="Arial Narrow" w:hAnsi="Arial Narrow" w:cs="Arial"/>
                <w:sz w:val="22"/>
                <w:szCs w:val="22"/>
              </w:rPr>
              <w:t>ември</w:t>
            </w:r>
            <w:r w:rsidRPr="00465814">
              <w:rPr>
                <w:rFonts w:ascii="Arial Narrow" w:hAnsi="Arial Narrow" w:cs="Arial"/>
                <w:sz w:val="22"/>
                <w:szCs w:val="22"/>
              </w:rPr>
              <w:t xml:space="preserve"> 20</w:t>
            </w:r>
            <w:r w:rsidR="003610C3">
              <w:rPr>
                <w:rFonts w:ascii="Arial Narrow" w:hAnsi="Arial Narrow" w:cs="Arial"/>
                <w:sz w:val="22"/>
                <w:szCs w:val="22"/>
              </w:rPr>
              <w:t>1</w:t>
            </w:r>
            <w:r w:rsidR="002C40D8">
              <w:rPr>
                <w:rFonts w:ascii="Arial Narrow" w:hAnsi="Arial Narrow" w:cs="Arial"/>
                <w:sz w:val="22"/>
                <w:szCs w:val="22"/>
              </w:rPr>
              <w:t>2</w:t>
            </w:r>
            <w:r w:rsidRPr="00465814">
              <w:rPr>
                <w:rFonts w:ascii="Arial Narrow" w:hAnsi="Arial Narrow" w:cs="Arial"/>
                <w:sz w:val="22"/>
                <w:szCs w:val="22"/>
              </w:rPr>
              <w:t xml:space="preserve"> г.</w:t>
            </w:r>
          </w:p>
        </w:tc>
        <w:tc>
          <w:tcPr>
            <w:tcW w:w="1296" w:type="dxa"/>
            <w:tcBorders>
              <w:bottom w:val="single" w:sz="4" w:space="0" w:color="auto"/>
            </w:tcBorders>
            <w:shd w:val="clear" w:color="auto" w:fill="FFFFFF"/>
          </w:tcPr>
          <w:p w:rsidR="00F538BC" w:rsidRPr="00465814" w:rsidRDefault="00F538BC" w:rsidP="00F538BC">
            <w:pPr>
              <w:autoSpaceDE w:val="0"/>
              <w:autoSpaceDN w:val="0"/>
              <w:adjustRightInd w:val="0"/>
              <w:jc w:val="right"/>
              <w:rPr>
                <w:rFonts w:ascii="Arial Narrow" w:hAnsi="Arial Narrow" w:cs="Arial"/>
                <w:sz w:val="22"/>
                <w:szCs w:val="22"/>
              </w:rPr>
            </w:pPr>
          </w:p>
        </w:tc>
        <w:tc>
          <w:tcPr>
            <w:tcW w:w="1080" w:type="dxa"/>
            <w:tcBorders>
              <w:bottom w:val="single" w:sz="4" w:space="0" w:color="auto"/>
            </w:tcBorders>
            <w:shd w:val="clear" w:color="auto" w:fill="FFFFFF"/>
          </w:tcPr>
          <w:p w:rsidR="00F538BC" w:rsidRPr="00465814" w:rsidRDefault="00F538BC" w:rsidP="00F538BC">
            <w:pPr>
              <w:autoSpaceDE w:val="0"/>
              <w:autoSpaceDN w:val="0"/>
              <w:adjustRightInd w:val="0"/>
              <w:jc w:val="right"/>
              <w:rPr>
                <w:rFonts w:ascii="Arial Narrow" w:hAnsi="Arial Narrow" w:cs="Arial"/>
                <w:sz w:val="22"/>
                <w:szCs w:val="22"/>
              </w:rPr>
            </w:pPr>
          </w:p>
        </w:tc>
        <w:tc>
          <w:tcPr>
            <w:tcW w:w="1188" w:type="dxa"/>
            <w:tcBorders>
              <w:bottom w:val="single" w:sz="4" w:space="0" w:color="auto"/>
            </w:tcBorders>
            <w:shd w:val="clear" w:color="auto" w:fill="FFFFFF"/>
          </w:tcPr>
          <w:p w:rsidR="00F538BC" w:rsidRPr="00465814" w:rsidRDefault="00F538BC" w:rsidP="00F538BC">
            <w:pPr>
              <w:autoSpaceDE w:val="0"/>
              <w:autoSpaceDN w:val="0"/>
              <w:adjustRightInd w:val="0"/>
              <w:jc w:val="right"/>
              <w:rPr>
                <w:rFonts w:ascii="Arial Narrow" w:hAnsi="Arial Narrow" w:cs="Arial"/>
                <w:sz w:val="22"/>
                <w:szCs w:val="22"/>
              </w:rPr>
            </w:pPr>
          </w:p>
        </w:tc>
        <w:tc>
          <w:tcPr>
            <w:tcW w:w="1152" w:type="dxa"/>
            <w:tcBorders>
              <w:bottom w:val="single" w:sz="4" w:space="0" w:color="auto"/>
            </w:tcBorders>
            <w:shd w:val="clear" w:color="auto" w:fill="FFFFFF"/>
          </w:tcPr>
          <w:p w:rsidR="00F538BC" w:rsidRPr="00BC1B26" w:rsidRDefault="002C40D8" w:rsidP="00BC1B26">
            <w:pPr>
              <w:autoSpaceDE w:val="0"/>
              <w:autoSpaceDN w:val="0"/>
              <w:adjustRightInd w:val="0"/>
              <w:jc w:val="right"/>
              <w:rPr>
                <w:rFonts w:ascii="Arial Narrow" w:hAnsi="Arial Narrow" w:cs="Arial"/>
                <w:b/>
                <w:sz w:val="22"/>
                <w:szCs w:val="22"/>
                <w:lang w:val="en-US"/>
              </w:rPr>
            </w:pPr>
            <w:r>
              <w:rPr>
                <w:rFonts w:ascii="Arial Narrow" w:hAnsi="Arial Narrow" w:cs="Arial"/>
                <w:b/>
                <w:sz w:val="22"/>
                <w:szCs w:val="22"/>
              </w:rPr>
              <w:t>2</w:t>
            </w:r>
            <w:r w:rsidR="00BC1B26">
              <w:rPr>
                <w:rFonts w:ascii="Arial Narrow" w:hAnsi="Arial Narrow" w:cs="Arial"/>
                <w:b/>
                <w:sz w:val="22"/>
                <w:szCs w:val="22"/>
                <w:lang w:val="en-US"/>
              </w:rPr>
              <w:t>4</w:t>
            </w:r>
          </w:p>
        </w:tc>
        <w:tc>
          <w:tcPr>
            <w:tcW w:w="1080" w:type="dxa"/>
            <w:tcBorders>
              <w:bottom w:val="single" w:sz="4" w:space="0" w:color="auto"/>
            </w:tcBorders>
            <w:shd w:val="clear" w:color="auto" w:fill="FFFFFF"/>
          </w:tcPr>
          <w:p w:rsidR="00F538BC" w:rsidRPr="00BC1B26" w:rsidRDefault="002C40D8" w:rsidP="00BC1B26">
            <w:pPr>
              <w:autoSpaceDE w:val="0"/>
              <w:autoSpaceDN w:val="0"/>
              <w:adjustRightInd w:val="0"/>
              <w:jc w:val="right"/>
              <w:rPr>
                <w:rFonts w:ascii="Arial Narrow" w:hAnsi="Arial Narrow" w:cs="Arial"/>
                <w:b/>
                <w:sz w:val="22"/>
                <w:szCs w:val="22"/>
                <w:lang w:val="en-US"/>
              </w:rPr>
            </w:pPr>
            <w:r>
              <w:rPr>
                <w:rFonts w:ascii="Arial Narrow" w:hAnsi="Arial Narrow" w:cs="Arial"/>
                <w:b/>
                <w:sz w:val="22"/>
                <w:szCs w:val="22"/>
              </w:rPr>
              <w:t>2</w:t>
            </w:r>
            <w:r w:rsidR="00BC1B26">
              <w:rPr>
                <w:rFonts w:ascii="Arial Narrow" w:hAnsi="Arial Narrow" w:cs="Arial"/>
                <w:b/>
                <w:sz w:val="22"/>
                <w:szCs w:val="22"/>
                <w:lang w:val="en-US"/>
              </w:rPr>
              <w:t>4</w:t>
            </w:r>
          </w:p>
        </w:tc>
      </w:tr>
      <w:tr w:rsidR="00F538BC" w:rsidRPr="00465814" w:rsidTr="00286DB8">
        <w:trPr>
          <w:trHeight w:val="170"/>
        </w:trPr>
        <w:tc>
          <w:tcPr>
            <w:tcW w:w="3348" w:type="dxa"/>
            <w:shd w:val="clear" w:color="auto" w:fill="FFFFFF"/>
          </w:tcPr>
          <w:p w:rsidR="00F538BC" w:rsidRPr="00465814" w:rsidRDefault="00F538BC" w:rsidP="00F538BC">
            <w:pPr>
              <w:rPr>
                <w:rFonts w:ascii="Arial Narrow" w:hAnsi="Arial Narrow"/>
                <w:b/>
                <w:bCs/>
                <w:sz w:val="22"/>
                <w:szCs w:val="22"/>
              </w:rPr>
            </w:pPr>
            <w:r w:rsidRPr="00465814">
              <w:rPr>
                <w:rFonts w:ascii="Arial Narrow" w:hAnsi="Arial Narrow"/>
                <w:b/>
                <w:bCs/>
                <w:sz w:val="22"/>
                <w:szCs w:val="22"/>
              </w:rPr>
              <w:t>Общо признати приходи и разходи за периода</w:t>
            </w:r>
          </w:p>
        </w:tc>
        <w:tc>
          <w:tcPr>
            <w:tcW w:w="1296" w:type="dxa"/>
            <w:tcBorders>
              <w:top w:val="single" w:sz="4" w:space="0" w:color="auto"/>
            </w:tcBorders>
            <w:shd w:val="clear" w:color="auto" w:fill="FFFFFF"/>
          </w:tcPr>
          <w:p w:rsidR="00F538BC" w:rsidRPr="00465814" w:rsidRDefault="00F538BC" w:rsidP="00F538BC">
            <w:pPr>
              <w:rPr>
                <w:rFonts w:ascii="Arial Narrow" w:hAnsi="Arial Narrow"/>
                <w:b/>
                <w:bCs/>
                <w:sz w:val="22"/>
                <w:szCs w:val="22"/>
              </w:rPr>
            </w:pPr>
          </w:p>
        </w:tc>
        <w:tc>
          <w:tcPr>
            <w:tcW w:w="1080" w:type="dxa"/>
            <w:tcBorders>
              <w:top w:val="single" w:sz="4" w:space="0" w:color="auto"/>
            </w:tcBorders>
            <w:shd w:val="clear" w:color="auto" w:fill="FFFFFF"/>
          </w:tcPr>
          <w:p w:rsidR="00F538BC" w:rsidRPr="00465814" w:rsidRDefault="00F538BC" w:rsidP="00F538BC">
            <w:pPr>
              <w:rPr>
                <w:rFonts w:ascii="Arial Narrow" w:hAnsi="Arial Narrow"/>
                <w:b/>
                <w:bCs/>
                <w:sz w:val="22"/>
                <w:szCs w:val="22"/>
              </w:rPr>
            </w:pPr>
          </w:p>
        </w:tc>
        <w:tc>
          <w:tcPr>
            <w:tcW w:w="1188" w:type="dxa"/>
            <w:tcBorders>
              <w:top w:val="single" w:sz="4" w:space="0" w:color="auto"/>
            </w:tcBorders>
            <w:shd w:val="clear" w:color="auto" w:fill="FFFFFF"/>
          </w:tcPr>
          <w:p w:rsidR="00F538BC" w:rsidRPr="00465814" w:rsidRDefault="00F538BC" w:rsidP="00F538BC">
            <w:pPr>
              <w:autoSpaceDE w:val="0"/>
              <w:autoSpaceDN w:val="0"/>
              <w:adjustRightInd w:val="0"/>
              <w:jc w:val="right"/>
              <w:rPr>
                <w:rFonts w:ascii="Arial Narrow" w:hAnsi="Arial Narrow" w:cs="Arial"/>
                <w:b/>
                <w:bCs/>
                <w:sz w:val="22"/>
                <w:szCs w:val="22"/>
              </w:rPr>
            </w:pPr>
          </w:p>
        </w:tc>
        <w:tc>
          <w:tcPr>
            <w:tcW w:w="1152" w:type="dxa"/>
            <w:tcBorders>
              <w:top w:val="single" w:sz="4" w:space="0" w:color="auto"/>
            </w:tcBorders>
            <w:shd w:val="clear" w:color="auto" w:fill="FFFFFF"/>
          </w:tcPr>
          <w:p w:rsidR="00F538BC" w:rsidRPr="00465814" w:rsidRDefault="00F538BC" w:rsidP="00F538BC">
            <w:pPr>
              <w:autoSpaceDE w:val="0"/>
              <w:autoSpaceDN w:val="0"/>
              <w:adjustRightInd w:val="0"/>
              <w:jc w:val="right"/>
              <w:rPr>
                <w:rFonts w:ascii="Arial Narrow" w:hAnsi="Arial Narrow" w:cs="Arial"/>
                <w:b/>
                <w:sz w:val="22"/>
                <w:szCs w:val="22"/>
              </w:rPr>
            </w:pPr>
          </w:p>
        </w:tc>
        <w:tc>
          <w:tcPr>
            <w:tcW w:w="1080" w:type="dxa"/>
            <w:tcBorders>
              <w:top w:val="single" w:sz="4" w:space="0" w:color="auto"/>
            </w:tcBorders>
            <w:shd w:val="clear" w:color="auto" w:fill="FFFFFF"/>
          </w:tcPr>
          <w:p w:rsidR="00F538BC" w:rsidRPr="00465814" w:rsidRDefault="00F538BC" w:rsidP="00F538BC">
            <w:pPr>
              <w:autoSpaceDE w:val="0"/>
              <w:autoSpaceDN w:val="0"/>
              <w:adjustRightInd w:val="0"/>
              <w:jc w:val="right"/>
              <w:rPr>
                <w:rFonts w:ascii="Arial Narrow" w:hAnsi="Arial Narrow" w:cs="Arial"/>
                <w:b/>
                <w:bCs/>
                <w:sz w:val="22"/>
                <w:szCs w:val="22"/>
              </w:rPr>
            </w:pPr>
          </w:p>
        </w:tc>
      </w:tr>
      <w:tr w:rsidR="00F538BC" w:rsidRPr="00465814" w:rsidTr="00286DB8">
        <w:trPr>
          <w:trHeight w:val="170"/>
        </w:trPr>
        <w:tc>
          <w:tcPr>
            <w:tcW w:w="3348" w:type="dxa"/>
            <w:shd w:val="clear" w:color="auto" w:fill="FFFFFF"/>
          </w:tcPr>
          <w:p w:rsidR="00F538BC" w:rsidRPr="00465814" w:rsidRDefault="00F538BC" w:rsidP="00F538BC">
            <w:pPr>
              <w:autoSpaceDE w:val="0"/>
              <w:autoSpaceDN w:val="0"/>
              <w:adjustRightInd w:val="0"/>
              <w:rPr>
                <w:rFonts w:ascii="Arial Narrow" w:hAnsi="Arial Narrow" w:cs="Arial"/>
                <w:sz w:val="22"/>
                <w:szCs w:val="22"/>
              </w:rPr>
            </w:pPr>
          </w:p>
        </w:tc>
        <w:tc>
          <w:tcPr>
            <w:tcW w:w="1296" w:type="dxa"/>
            <w:tcBorders>
              <w:bottom w:val="single" w:sz="4" w:space="0" w:color="auto"/>
            </w:tcBorders>
            <w:shd w:val="clear" w:color="auto" w:fill="FFFFFF"/>
          </w:tcPr>
          <w:p w:rsidR="00F538BC" w:rsidRPr="00465814" w:rsidRDefault="00F538BC" w:rsidP="00F538BC">
            <w:pPr>
              <w:autoSpaceDE w:val="0"/>
              <w:autoSpaceDN w:val="0"/>
              <w:adjustRightInd w:val="0"/>
              <w:rPr>
                <w:rFonts w:ascii="Arial Narrow" w:hAnsi="Arial Narrow" w:cs="Arial"/>
                <w:sz w:val="22"/>
                <w:szCs w:val="22"/>
              </w:rPr>
            </w:pPr>
          </w:p>
        </w:tc>
        <w:tc>
          <w:tcPr>
            <w:tcW w:w="1080" w:type="dxa"/>
            <w:tcBorders>
              <w:bottom w:val="single" w:sz="4" w:space="0" w:color="auto"/>
            </w:tcBorders>
            <w:shd w:val="clear" w:color="auto" w:fill="FFFFFF"/>
          </w:tcPr>
          <w:p w:rsidR="00F538BC" w:rsidRPr="00465814" w:rsidRDefault="00F538BC" w:rsidP="00F538BC">
            <w:pPr>
              <w:autoSpaceDE w:val="0"/>
              <w:autoSpaceDN w:val="0"/>
              <w:adjustRightInd w:val="0"/>
              <w:rPr>
                <w:rFonts w:ascii="Arial Narrow" w:hAnsi="Arial Narrow" w:cs="Arial"/>
                <w:sz w:val="22"/>
                <w:szCs w:val="22"/>
              </w:rPr>
            </w:pPr>
          </w:p>
        </w:tc>
        <w:tc>
          <w:tcPr>
            <w:tcW w:w="1188" w:type="dxa"/>
            <w:tcBorders>
              <w:bottom w:val="single" w:sz="4" w:space="0" w:color="auto"/>
            </w:tcBorders>
            <w:shd w:val="clear" w:color="auto" w:fill="FFFFFF"/>
          </w:tcPr>
          <w:p w:rsidR="00F538BC" w:rsidRPr="00465814" w:rsidRDefault="00F538BC" w:rsidP="00F538BC">
            <w:pPr>
              <w:autoSpaceDE w:val="0"/>
              <w:autoSpaceDN w:val="0"/>
              <w:adjustRightInd w:val="0"/>
              <w:rPr>
                <w:rFonts w:ascii="Arial Narrow" w:hAnsi="Arial Narrow" w:cs="Arial"/>
                <w:sz w:val="22"/>
                <w:szCs w:val="22"/>
              </w:rPr>
            </w:pPr>
          </w:p>
        </w:tc>
        <w:tc>
          <w:tcPr>
            <w:tcW w:w="1152" w:type="dxa"/>
            <w:tcBorders>
              <w:bottom w:val="single" w:sz="4" w:space="0" w:color="auto"/>
            </w:tcBorders>
            <w:shd w:val="clear" w:color="auto" w:fill="FFFFFF"/>
          </w:tcPr>
          <w:p w:rsidR="00F538BC" w:rsidRPr="00465814" w:rsidRDefault="00F538BC" w:rsidP="00F538BC">
            <w:pPr>
              <w:autoSpaceDE w:val="0"/>
              <w:autoSpaceDN w:val="0"/>
              <w:adjustRightInd w:val="0"/>
              <w:rPr>
                <w:rFonts w:ascii="Arial Narrow" w:hAnsi="Arial Narrow" w:cs="Arial"/>
                <w:sz w:val="22"/>
                <w:szCs w:val="22"/>
              </w:rPr>
            </w:pPr>
          </w:p>
        </w:tc>
        <w:tc>
          <w:tcPr>
            <w:tcW w:w="1080" w:type="dxa"/>
            <w:tcBorders>
              <w:bottom w:val="single" w:sz="4" w:space="0" w:color="auto"/>
            </w:tcBorders>
            <w:shd w:val="clear" w:color="auto" w:fill="FFFFFF"/>
          </w:tcPr>
          <w:p w:rsidR="00F538BC" w:rsidRPr="00465814" w:rsidRDefault="00F538BC" w:rsidP="00F538BC">
            <w:pPr>
              <w:autoSpaceDE w:val="0"/>
              <w:autoSpaceDN w:val="0"/>
              <w:adjustRightInd w:val="0"/>
              <w:jc w:val="right"/>
              <w:rPr>
                <w:rFonts w:ascii="Arial Narrow" w:hAnsi="Arial Narrow" w:cs="Arial"/>
                <w:sz w:val="22"/>
                <w:szCs w:val="22"/>
              </w:rPr>
            </w:pPr>
          </w:p>
        </w:tc>
      </w:tr>
      <w:tr w:rsidR="00F538BC" w:rsidRPr="00465814" w:rsidTr="00286DB8">
        <w:trPr>
          <w:trHeight w:val="170"/>
        </w:trPr>
        <w:tc>
          <w:tcPr>
            <w:tcW w:w="3348" w:type="dxa"/>
            <w:shd w:val="clear" w:color="auto" w:fill="FFFFFF"/>
          </w:tcPr>
          <w:p w:rsidR="00F538BC" w:rsidRPr="00465814" w:rsidRDefault="00F538BC" w:rsidP="002C40D8">
            <w:pPr>
              <w:autoSpaceDE w:val="0"/>
              <w:autoSpaceDN w:val="0"/>
              <w:adjustRightInd w:val="0"/>
              <w:rPr>
                <w:rFonts w:ascii="Arial Narrow" w:hAnsi="Arial Narrow" w:cs="Arial"/>
                <w:b/>
                <w:bCs/>
                <w:sz w:val="22"/>
                <w:szCs w:val="22"/>
              </w:rPr>
            </w:pPr>
            <w:r w:rsidRPr="00465814">
              <w:rPr>
                <w:rFonts w:ascii="Arial Narrow" w:hAnsi="Arial Narrow" w:cs="Arial"/>
                <w:b/>
                <w:bCs/>
                <w:sz w:val="22"/>
                <w:szCs w:val="22"/>
              </w:rPr>
              <w:t>Салдо към 3</w:t>
            </w:r>
            <w:r w:rsidR="00A77FF5">
              <w:rPr>
                <w:rFonts w:ascii="Arial Narrow" w:hAnsi="Arial Narrow" w:cs="Arial"/>
                <w:b/>
                <w:bCs/>
                <w:sz w:val="22"/>
                <w:szCs w:val="22"/>
              </w:rPr>
              <w:t>1</w:t>
            </w:r>
            <w:r w:rsidRPr="00465814">
              <w:rPr>
                <w:rFonts w:ascii="Arial Narrow" w:hAnsi="Arial Narrow" w:cs="Arial"/>
                <w:b/>
                <w:bCs/>
                <w:sz w:val="22"/>
                <w:szCs w:val="22"/>
              </w:rPr>
              <w:t xml:space="preserve"> </w:t>
            </w:r>
            <w:r w:rsidR="00A77FF5">
              <w:rPr>
                <w:rFonts w:ascii="Arial Narrow" w:hAnsi="Arial Narrow" w:cs="Arial"/>
                <w:b/>
                <w:bCs/>
                <w:sz w:val="22"/>
                <w:szCs w:val="22"/>
              </w:rPr>
              <w:t>деке</w:t>
            </w:r>
            <w:r w:rsidR="00D635CF">
              <w:rPr>
                <w:rFonts w:ascii="Arial Narrow" w:hAnsi="Arial Narrow" w:cs="Arial"/>
                <w:b/>
                <w:bCs/>
                <w:sz w:val="22"/>
                <w:szCs w:val="22"/>
              </w:rPr>
              <w:t>мври</w:t>
            </w:r>
            <w:r w:rsidRPr="00465814">
              <w:rPr>
                <w:rFonts w:ascii="Arial Narrow" w:hAnsi="Arial Narrow" w:cs="Arial"/>
                <w:b/>
                <w:bCs/>
                <w:sz w:val="22"/>
                <w:szCs w:val="22"/>
              </w:rPr>
              <w:t xml:space="preserve"> 20</w:t>
            </w:r>
            <w:r w:rsidR="00127B8A">
              <w:rPr>
                <w:rFonts w:ascii="Arial Narrow" w:hAnsi="Arial Narrow" w:cs="Arial"/>
                <w:b/>
                <w:bCs/>
                <w:sz w:val="22"/>
                <w:szCs w:val="22"/>
              </w:rPr>
              <w:t>1</w:t>
            </w:r>
            <w:r w:rsidR="002C40D8">
              <w:rPr>
                <w:rFonts w:ascii="Arial Narrow" w:hAnsi="Arial Narrow" w:cs="Arial"/>
                <w:b/>
                <w:bCs/>
                <w:sz w:val="22"/>
                <w:szCs w:val="22"/>
              </w:rPr>
              <w:t>2</w:t>
            </w:r>
            <w:r w:rsidRPr="00465814">
              <w:rPr>
                <w:rFonts w:ascii="Arial Narrow" w:hAnsi="Arial Narrow" w:cs="Arial"/>
                <w:b/>
                <w:bCs/>
                <w:sz w:val="22"/>
                <w:szCs w:val="22"/>
              </w:rPr>
              <w:t xml:space="preserve"> г.</w:t>
            </w:r>
          </w:p>
        </w:tc>
        <w:tc>
          <w:tcPr>
            <w:tcW w:w="1296" w:type="dxa"/>
            <w:tcBorders>
              <w:top w:val="single" w:sz="4" w:space="0" w:color="auto"/>
              <w:bottom w:val="double" w:sz="4" w:space="0" w:color="auto"/>
            </w:tcBorders>
            <w:shd w:val="clear" w:color="auto" w:fill="FFFFFF"/>
          </w:tcPr>
          <w:p w:rsidR="00F538BC" w:rsidRPr="00465814" w:rsidRDefault="00F538BC" w:rsidP="00F538BC">
            <w:pPr>
              <w:jc w:val="right"/>
              <w:rPr>
                <w:rFonts w:ascii="Arial Narrow" w:hAnsi="Arial Narrow"/>
                <w:b/>
                <w:bCs/>
                <w:sz w:val="22"/>
                <w:szCs w:val="22"/>
              </w:rPr>
            </w:pPr>
            <w:r>
              <w:rPr>
                <w:rFonts w:ascii="Arial Narrow" w:hAnsi="Arial Narrow"/>
                <w:b/>
                <w:bCs/>
                <w:sz w:val="22"/>
                <w:szCs w:val="22"/>
              </w:rPr>
              <w:t>1 603</w:t>
            </w:r>
          </w:p>
        </w:tc>
        <w:tc>
          <w:tcPr>
            <w:tcW w:w="1080" w:type="dxa"/>
            <w:tcBorders>
              <w:top w:val="single" w:sz="4" w:space="0" w:color="auto"/>
              <w:bottom w:val="double" w:sz="4" w:space="0" w:color="auto"/>
            </w:tcBorders>
            <w:shd w:val="clear" w:color="auto" w:fill="FFFFFF"/>
          </w:tcPr>
          <w:p w:rsidR="00F538BC" w:rsidRPr="00465814" w:rsidRDefault="00F538BC" w:rsidP="00F538BC">
            <w:pPr>
              <w:autoSpaceDE w:val="0"/>
              <w:autoSpaceDN w:val="0"/>
              <w:adjustRightInd w:val="0"/>
              <w:jc w:val="right"/>
              <w:rPr>
                <w:rFonts w:ascii="Arial Narrow" w:hAnsi="Arial Narrow" w:cs="Arial"/>
                <w:sz w:val="22"/>
                <w:szCs w:val="22"/>
              </w:rPr>
            </w:pPr>
            <w:r>
              <w:rPr>
                <w:rFonts w:ascii="Arial Narrow" w:hAnsi="Arial Narrow" w:cs="Arial"/>
                <w:sz w:val="22"/>
                <w:szCs w:val="22"/>
              </w:rPr>
              <w:t>-</w:t>
            </w:r>
          </w:p>
        </w:tc>
        <w:tc>
          <w:tcPr>
            <w:tcW w:w="1188" w:type="dxa"/>
            <w:tcBorders>
              <w:top w:val="single" w:sz="4" w:space="0" w:color="auto"/>
              <w:bottom w:val="double" w:sz="4" w:space="0" w:color="auto"/>
            </w:tcBorders>
            <w:shd w:val="clear" w:color="auto" w:fill="FFFFFF"/>
          </w:tcPr>
          <w:p w:rsidR="00F538BC" w:rsidRPr="00286DB8" w:rsidRDefault="00286DB8" w:rsidP="00F538BC">
            <w:pPr>
              <w:autoSpaceDE w:val="0"/>
              <w:autoSpaceDN w:val="0"/>
              <w:adjustRightInd w:val="0"/>
              <w:jc w:val="right"/>
              <w:rPr>
                <w:rFonts w:ascii="Arial Narrow" w:hAnsi="Arial Narrow" w:cs="Arial"/>
                <w:b/>
                <w:bCs/>
                <w:sz w:val="22"/>
                <w:szCs w:val="22"/>
                <w:lang w:val="en-US"/>
              </w:rPr>
            </w:pPr>
            <w:r>
              <w:rPr>
                <w:rFonts w:ascii="Arial Narrow" w:hAnsi="Arial Narrow" w:cs="Arial"/>
                <w:b/>
                <w:bCs/>
                <w:sz w:val="22"/>
                <w:szCs w:val="22"/>
                <w:lang w:val="en-US"/>
              </w:rPr>
              <w:t>16</w:t>
            </w:r>
          </w:p>
        </w:tc>
        <w:tc>
          <w:tcPr>
            <w:tcW w:w="1152" w:type="dxa"/>
            <w:tcBorders>
              <w:top w:val="single" w:sz="4" w:space="0" w:color="auto"/>
              <w:bottom w:val="double" w:sz="4" w:space="0" w:color="auto"/>
            </w:tcBorders>
            <w:shd w:val="clear" w:color="auto" w:fill="FFFFFF"/>
          </w:tcPr>
          <w:p w:rsidR="00F538BC" w:rsidRPr="00286DB8" w:rsidRDefault="00286DB8" w:rsidP="00BC1B26">
            <w:pPr>
              <w:autoSpaceDE w:val="0"/>
              <w:autoSpaceDN w:val="0"/>
              <w:adjustRightInd w:val="0"/>
              <w:jc w:val="right"/>
              <w:rPr>
                <w:rFonts w:ascii="Arial Narrow" w:hAnsi="Arial Narrow" w:cs="Arial"/>
                <w:b/>
                <w:sz w:val="22"/>
                <w:szCs w:val="22"/>
                <w:lang w:val="en-US"/>
              </w:rPr>
            </w:pPr>
            <w:r>
              <w:rPr>
                <w:rFonts w:ascii="Arial Narrow" w:hAnsi="Arial Narrow" w:cs="Arial"/>
                <w:b/>
                <w:sz w:val="22"/>
                <w:szCs w:val="22"/>
                <w:lang w:val="en-US"/>
              </w:rPr>
              <w:t>24</w:t>
            </w:r>
          </w:p>
        </w:tc>
        <w:tc>
          <w:tcPr>
            <w:tcW w:w="1080" w:type="dxa"/>
            <w:tcBorders>
              <w:top w:val="single" w:sz="4" w:space="0" w:color="auto"/>
              <w:bottom w:val="double" w:sz="4" w:space="0" w:color="auto"/>
            </w:tcBorders>
            <w:shd w:val="clear" w:color="auto" w:fill="FFFFFF"/>
          </w:tcPr>
          <w:p w:rsidR="00F538BC" w:rsidRPr="00BC1B26" w:rsidRDefault="000C6435" w:rsidP="00BC1B26">
            <w:pPr>
              <w:autoSpaceDE w:val="0"/>
              <w:autoSpaceDN w:val="0"/>
              <w:adjustRightInd w:val="0"/>
              <w:jc w:val="right"/>
              <w:rPr>
                <w:rFonts w:ascii="Arial Narrow" w:hAnsi="Arial Narrow" w:cs="Arial"/>
                <w:b/>
                <w:bCs/>
                <w:sz w:val="22"/>
                <w:szCs w:val="22"/>
                <w:lang w:val="en-US"/>
              </w:rPr>
            </w:pPr>
            <w:r>
              <w:rPr>
                <w:rFonts w:ascii="Arial Narrow" w:hAnsi="Arial Narrow" w:cs="Arial"/>
                <w:b/>
                <w:bCs/>
                <w:sz w:val="22"/>
                <w:szCs w:val="22"/>
              </w:rPr>
              <w:t xml:space="preserve">1 </w:t>
            </w:r>
            <w:r w:rsidR="00973A9C">
              <w:rPr>
                <w:rFonts w:ascii="Arial Narrow" w:hAnsi="Arial Narrow" w:cs="Arial"/>
                <w:b/>
                <w:bCs/>
                <w:sz w:val="22"/>
                <w:szCs w:val="22"/>
              </w:rPr>
              <w:t>6</w:t>
            </w:r>
            <w:r w:rsidR="00BC1B26">
              <w:rPr>
                <w:rFonts w:ascii="Arial Narrow" w:hAnsi="Arial Narrow" w:cs="Arial"/>
                <w:b/>
                <w:bCs/>
                <w:sz w:val="22"/>
                <w:szCs w:val="22"/>
                <w:lang w:val="en-US"/>
              </w:rPr>
              <w:t>43</w:t>
            </w:r>
          </w:p>
        </w:tc>
      </w:tr>
    </w:tbl>
    <w:p w:rsidR="00F538BC" w:rsidRPr="00465814" w:rsidRDefault="00F538BC" w:rsidP="00F538BC">
      <w:pPr>
        <w:rPr>
          <w:rFonts w:ascii="Arial Narrow" w:hAnsi="Arial Narrow"/>
        </w:rPr>
      </w:pPr>
    </w:p>
    <w:p w:rsidR="00F538BC" w:rsidRDefault="00F538BC" w:rsidP="00F538BC">
      <w:pPr>
        <w:rPr>
          <w:rFonts w:ascii="Arial Narrow" w:hAnsi="Arial Narrow"/>
          <w:lang w:val="en-US"/>
        </w:rPr>
      </w:pPr>
    </w:p>
    <w:p w:rsidR="00740EDB" w:rsidRDefault="00740EDB" w:rsidP="00F538BC">
      <w:pPr>
        <w:rPr>
          <w:rFonts w:ascii="Arial Narrow" w:hAnsi="Arial Narrow"/>
          <w:lang w:val="en-US"/>
        </w:rPr>
      </w:pPr>
    </w:p>
    <w:p w:rsidR="00740EDB" w:rsidRPr="00740EDB" w:rsidRDefault="00740EDB" w:rsidP="00F538BC">
      <w:pPr>
        <w:rPr>
          <w:rFonts w:ascii="Arial Narrow" w:hAnsi="Arial Narrow"/>
          <w:lang w:val="en-US"/>
        </w:rPr>
      </w:pPr>
    </w:p>
    <w:tbl>
      <w:tblPr>
        <w:tblW w:w="10173" w:type="dxa"/>
        <w:tblLook w:val="0000" w:firstRow="0" w:lastRow="0" w:firstColumn="0" w:lastColumn="0" w:noHBand="0" w:noVBand="0"/>
      </w:tblPr>
      <w:tblGrid>
        <w:gridCol w:w="4791"/>
        <w:gridCol w:w="5382"/>
      </w:tblGrid>
      <w:tr w:rsidR="00F538BC" w:rsidRPr="00465814">
        <w:tc>
          <w:tcPr>
            <w:tcW w:w="4791" w:type="dxa"/>
          </w:tcPr>
          <w:p w:rsidR="00F538BC" w:rsidRDefault="00F538BC" w:rsidP="00F538BC">
            <w:pPr>
              <w:autoSpaceDE w:val="0"/>
              <w:autoSpaceDN w:val="0"/>
              <w:adjustRightInd w:val="0"/>
              <w:rPr>
                <w:rFonts w:ascii="Arial Narrow" w:hAnsi="Arial Narrow" w:cs="Arial"/>
                <w:b/>
                <w:bCs/>
                <w:szCs w:val="19"/>
              </w:rPr>
            </w:pPr>
            <w:r w:rsidRPr="00465814">
              <w:rPr>
                <w:rFonts w:ascii="Arial Narrow" w:hAnsi="Arial Narrow" w:cs="Arial"/>
                <w:b/>
                <w:bCs/>
                <w:szCs w:val="19"/>
              </w:rPr>
              <w:t>Изготвил:</w:t>
            </w:r>
            <w:r>
              <w:rPr>
                <w:rFonts w:ascii="Arial Narrow" w:hAnsi="Arial Narrow" w:cs="Arial"/>
                <w:b/>
                <w:bCs/>
                <w:szCs w:val="19"/>
              </w:rPr>
              <w:t xml:space="preserve"> </w:t>
            </w:r>
            <w:r w:rsidRPr="00465814">
              <w:rPr>
                <w:rFonts w:ascii="Arial Narrow" w:hAnsi="Arial Narrow" w:cs="Arial"/>
                <w:b/>
                <w:bCs/>
                <w:szCs w:val="19"/>
              </w:rPr>
              <w:t>____________________</w:t>
            </w:r>
          </w:p>
          <w:p w:rsidR="00F538BC" w:rsidRPr="00465814" w:rsidRDefault="00F538BC" w:rsidP="00F538BC">
            <w:pPr>
              <w:autoSpaceDE w:val="0"/>
              <w:autoSpaceDN w:val="0"/>
              <w:adjustRightInd w:val="0"/>
              <w:rPr>
                <w:rFonts w:ascii="Arial Narrow" w:hAnsi="Arial Narrow" w:cs="Arial"/>
                <w:b/>
                <w:bCs/>
                <w:szCs w:val="19"/>
              </w:rPr>
            </w:pPr>
            <w:r>
              <w:rPr>
                <w:rFonts w:ascii="Arial Narrow" w:hAnsi="Arial Narrow" w:cs="Arial"/>
                <w:b/>
                <w:bCs/>
                <w:szCs w:val="19"/>
              </w:rPr>
              <w:t xml:space="preserve">                   /</w:t>
            </w:r>
            <w:r w:rsidR="0093234B">
              <w:rPr>
                <w:rFonts w:ascii="Arial Narrow" w:hAnsi="Arial Narrow" w:cs="Arial"/>
                <w:b/>
                <w:bCs/>
                <w:szCs w:val="19"/>
              </w:rPr>
              <w:t xml:space="preserve"> Георги Манев </w:t>
            </w:r>
            <w:r>
              <w:rPr>
                <w:rFonts w:ascii="Arial Narrow" w:hAnsi="Arial Narrow" w:cs="Arial"/>
                <w:b/>
                <w:bCs/>
                <w:szCs w:val="19"/>
              </w:rPr>
              <w:t>/</w:t>
            </w:r>
          </w:p>
        </w:tc>
        <w:tc>
          <w:tcPr>
            <w:tcW w:w="5382" w:type="dxa"/>
          </w:tcPr>
          <w:p w:rsidR="00F538BC" w:rsidRDefault="00F538BC" w:rsidP="00F538BC">
            <w:pPr>
              <w:autoSpaceDE w:val="0"/>
              <w:autoSpaceDN w:val="0"/>
              <w:adjustRightInd w:val="0"/>
              <w:rPr>
                <w:rFonts w:ascii="Arial Narrow" w:hAnsi="Arial Narrow" w:cs="Arial"/>
                <w:b/>
                <w:bCs/>
                <w:szCs w:val="19"/>
              </w:rPr>
            </w:pPr>
            <w:r>
              <w:rPr>
                <w:rFonts w:ascii="Arial Narrow" w:hAnsi="Arial Narrow" w:cs="Arial"/>
                <w:b/>
                <w:bCs/>
                <w:szCs w:val="19"/>
              </w:rPr>
              <w:t>Ръководител</w:t>
            </w:r>
            <w:r w:rsidRPr="00645A64">
              <w:rPr>
                <w:rFonts w:ascii="Arial Narrow" w:hAnsi="Arial Narrow" w:cs="Arial"/>
                <w:b/>
                <w:bCs/>
                <w:szCs w:val="19"/>
              </w:rPr>
              <w:t>:</w:t>
            </w:r>
            <w:r w:rsidRPr="00465814">
              <w:rPr>
                <w:rFonts w:ascii="Arial Narrow" w:hAnsi="Arial Narrow" w:cs="Arial"/>
                <w:b/>
                <w:bCs/>
                <w:szCs w:val="19"/>
              </w:rPr>
              <w:t xml:space="preserve"> ____________________</w:t>
            </w:r>
          </w:p>
          <w:p w:rsidR="00F538BC" w:rsidRDefault="00F538BC" w:rsidP="00F538BC">
            <w:pPr>
              <w:autoSpaceDE w:val="0"/>
              <w:autoSpaceDN w:val="0"/>
              <w:adjustRightInd w:val="0"/>
              <w:rPr>
                <w:rFonts w:ascii="Arial Narrow" w:hAnsi="Arial Narrow" w:cs="Arial"/>
                <w:b/>
                <w:bCs/>
                <w:szCs w:val="19"/>
              </w:rPr>
            </w:pPr>
            <w:r w:rsidRPr="00465814">
              <w:rPr>
                <w:rFonts w:ascii="Arial Narrow" w:hAnsi="Arial Narrow" w:cs="Arial"/>
                <w:b/>
                <w:bCs/>
                <w:szCs w:val="19"/>
              </w:rPr>
              <w:t xml:space="preserve"> </w:t>
            </w:r>
            <w:r>
              <w:rPr>
                <w:rFonts w:ascii="Arial Narrow" w:hAnsi="Arial Narrow" w:cs="Arial"/>
                <w:b/>
                <w:bCs/>
                <w:szCs w:val="19"/>
              </w:rPr>
              <w:t xml:space="preserve">                                /Виктор Серов/</w:t>
            </w:r>
          </w:p>
          <w:p w:rsidR="00F538BC" w:rsidRPr="00465814" w:rsidRDefault="00F538BC" w:rsidP="00F538BC">
            <w:pPr>
              <w:autoSpaceDE w:val="0"/>
              <w:autoSpaceDN w:val="0"/>
              <w:adjustRightInd w:val="0"/>
              <w:rPr>
                <w:rFonts w:ascii="Arial Narrow" w:hAnsi="Arial Narrow" w:cs="Arial"/>
                <w:b/>
                <w:bCs/>
                <w:szCs w:val="19"/>
              </w:rPr>
            </w:pPr>
          </w:p>
        </w:tc>
      </w:tr>
      <w:tr w:rsidR="00F538BC" w:rsidRPr="00465814">
        <w:tc>
          <w:tcPr>
            <w:tcW w:w="4791" w:type="dxa"/>
          </w:tcPr>
          <w:p w:rsidR="00F538BC" w:rsidRPr="00465814" w:rsidRDefault="00F538BC" w:rsidP="007E2EA0">
            <w:pPr>
              <w:autoSpaceDE w:val="0"/>
              <w:autoSpaceDN w:val="0"/>
              <w:adjustRightInd w:val="0"/>
              <w:rPr>
                <w:rFonts w:ascii="Arial Narrow" w:hAnsi="Arial Narrow" w:cs="Arial"/>
                <w:b/>
                <w:bCs/>
                <w:szCs w:val="19"/>
              </w:rPr>
            </w:pPr>
            <w:r w:rsidRPr="00465814">
              <w:rPr>
                <w:rFonts w:ascii="Arial Narrow" w:hAnsi="Arial Narrow" w:cs="Arial"/>
                <w:b/>
                <w:bCs/>
                <w:szCs w:val="19"/>
              </w:rPr>
              <w:t xml:space="preserve">Дата: </w:t>
            </w:r>
            <w:r>
              <w:rPr>
                <w:rFonts w:ascii="Arial Narrow" w:hAnsi="Arial Narrow" w:cs="Arial"/>
                <w:b/>
                <w:bCs/>
                <w:szCs w:val="19"/>
              </w:rPr>
              <w:t>2</w:t>
            </w:r>
            <w:r w:rsidR="007E2EA0">
              <w:rPr>
                <w:rFonts w:ascii="Arial Narrow" w:hAnsi="Arial Narrow" w:cs="Arial"/>
                <w:b/>
                <w:bCs/>
                <w:szCs w:val="19"/>
                <w:lang w:val="en-US"/>
              </w:rPr>
              <w:t>1</w:t>
            </w:r>
            <w:r w:rsidR="004845C0">
              <w:rPr>
                <w:rFonts w:ascii="Arial Narrow" w:hAnsi="Arial Narrow" w:cs="Arial"/>
                <w:b/>
                <w:bCs/>
                <w:szCs w:val="19"/>
              </w:rPr>
              <w:t>.</w:t>
            </w:r>
            <w:r w:rsidR="00D825E3">
              <w:rPr>
                <w:rFonts w:ascii="Arial Narrow" w:hAnsi="Arial Narrow" w:cs="Arial"/>
                <w:b/>
                <w:bCs/>
                <w:szCs w:val="19"/>
              </w:rPr>
              <w:t>01</w:t>
            </w:r>
            <w:r>
              <w:rPr>
                <w:rFonts w:ascii="Arial Narrow" w:hAnsi="Arial Narrow" w:cs="Arial"/>
                <w:b/>
                <w:bCs/>
                <w:szCs w:val="19"/>
              </w:rPr>
              <w:t>.20</w:t>
            </w:r>
            <w:r w:rsidR="0093234B">
              <w:rPr>
                <w:rFonts w:ascii="Arial Narrow" w:hAnsi="Arial Narrow" w:cs="Arial"/>
                <w:b/>
                <w:bCs/>
                <w:szCs w:val="19"/>
              </w:rPr>
              <w:t>1</w:t>
            </w:r>
            <w:r w:rsidR="00E47BEB">
              <w:rPr>
                <w:rFonts w:ascii="Arial Narrow" w:hAnsi="Arial Narrow" w:cs="Arial"/>
                <w:b/>
                <w:bCs/>
                <w:szCs w:val="19"/>
                <w:lang w:val="en-US"/>
              </w:rPr>
              <w:t>3</w:t>
            </w:r>
            <w:r w:rsidR="002B5402">
              <w:rPr>
                <w:rFonts w:ascii="Arial Narrow" w:hAnsi="Arial Narrow" w:cs="Arial"/>
                <w:b/>
                <w:bCs/>
                <w:szCs w:val="19"/>
              </w:rPr>
              <w:t>г.</w:t>
            </w:r>
          </w:p>
        </w:tc>
        <w:tc>
          <w:tcPr>
            <w:tcW w:w="5382" w:type="dxa"/>
          </w:tcPr>
          <w:p w:rsidR="00F538BC" w:rsidRPr="00465814" w:rsidRDefault="00F538BC" w:rsidP="00F538BC">
            <w:pPr>
              <w:autoSpaceDE w:val="0"/>
              <w:autoSpaceDN w:val="0"/>
              <w:adjustRightInd w:val="0"/>
              <w:rPr>
                <w:rFonts w:ascii="Arial Narrow" w:hAnsi="Arial Narrow" w:cs="Arial"/>
                <w:b/>
                <w:bCs/>
                <w:szCs w:val="19"/>
              </w:rPr>
            </w:pPr>
          </w:p>
        </w:tc>
      </w:tr>
    </w:tbl>
    <w:p w:rsidR="00F06519" w:rsidRPr="0082359C" w:rsidRDefault="00F538BC" w:rsidP="00052383">
      <w:pPr>
        <w:autoSpaceDE w:val="0"/>
        <w:autoSpaceDN w:val="0"/>
        <w:adjustRightInd w:val="0"/>
        <w:spacing w:line="360" w:lineRule="auto"/>
        <w:rPr>
          <w:rFonts w:ascii="Arial Narrow" w:hAnsi="Arial Narrow"/>
          <w:b/>
          <w:bCs/>
          <w:szCs w:val="22"/>
          <w:lang w:val="en-US"/>
        </w:rPr>
      </w:pPr>
      <w:r w:rsidRPr="00465814">
        <w:rPr>
          <w:rFonts w:ascii="Arial Narrow" w:hAnsi="Arial Narrow"/>
          <w:szCs w:val="21"/>
        </w:rPr>
        <w:br w:type="page"/>
      </w:r>
    </w:p>
    <w:p w:rsidR="00F538BC" w:rsidRPr="00465814" w:rsidRDefault="00F538BC" w:rsidP="00F538BC">
      <w:pPr>
        <w:pStyle w:val="BodyText3"/>
        <w:rPr>
          <w:rFonts w:ascii="Arial Narrow" w:hAnsi="Arial Narrow"/>
          <w:b w:val="0"/>
          <w:color w:val="auto"/>
          <w:sz w:val="48"/>
          <w:szCs w:val="48"/>
        </w:rPr>
      </w:pPr>
      <w:r w:rsidRPr="00465814">
        <w:rPr>
          <w:rFonts w:ascii="Arial Narrow" w:hAnsi="Arial Narrow"/>
          <w:b w:val="0"/>
          <w:color w:val="auto"/>
          <w:sz w:val="48"/>
          <w:szCs w:val="48"/>
        </w:rPr>
        <w:lastRenderedPageBreak/>
        <w:t>Отчет за паричните потоци</w:t>
      </w:r>
    </w:p>
    <w:tbl>
      <w:tblPr>
        <w:tblW w:w="10008" w:type="dxa"/>
        <w:shd w:val="clear" w:color="auto" w:fill="FFFFFF"/>
        <w:tblLook w:val="0000" w:firstRow="0" w:lastRow="0" w:firstColumn="0" w:lastColumn="0" w:noHBand="0" w:noVBand="0"/>
      </w:tblPr>
      <w:tblGrid>
        <w:gridCol w:w="6052"/>
        <w:gridCol w:w="1602"/>
        <w:gridCol w:w="1119"/>
        <w:gridCol w:w="1235"/>
      </w:tblGrid>
      <w:tr w:rsidR="00074DCA" w:rsidRPr="00CC10E3">
        <w:tc>
          <w:tcPr>
            <w:tcW w:w="6228" w:type="dxa"/>
            <w:shd w:val="clear" w:color="auto" w:fill="FFFFFF"/>
          </w:tcPr>
          <w:p w:rsidR="00F538BC" w:rsidRPr="00074DCA" w:rsidRDefault="00F538BC" w:rsidP="00F538BC">
            <w:pPr>
              <w:autoSpaceDE w:val="0"/>
              <w:autoSpaceDN w:val="0"/>
              <w:adjustRightInd w:val="0"/>
              <w:rPr>
                <w:rFonts w:ascii="Arial Narrow" w:hAnsi="Arial Narrow"/>
                <w:sz w:val="22"/>
                <w:szCs w:val="22"/>
              </w:rPr>
            </w:pPr>
          </w:p>
        </w:tc>
        <w:tc>
          <w:tcPr>
            <w:tcW w:w="1620" w:type="dxa"/>
            <w:shd w:val="clear" w:color="auto" w:fill="FFFFFF"/>
          </w:tcPr>
          <w:p w:rsidR="00F538BC" w:rsidRPr="00074DCA" w:rsidRDefault="00F538BC" w:rsidP="00F538BC">
            <w:pPr>
              <w:autoSpaceDE w:val="0"/>
              <w:autoSpaceDN w:val="0"/>
              <w:adjustRightInd w:val="0"/>
              <w:jc w:val="right"/>
              <w:rPr>
                <w:rFonts w:ascii="Arial Narrow" w:hAnsi="Arial Narrow"/>
                <w:b/>
                <w:bCs/>
                <w:sz w:val="22"/>
                <w:szCs w:val="22"/>
              </w:rPr>
            </w:pPr>
            <w:r w:rsidRPr="00074DCA">
              <w:rPr>
                <w:rFonts w:ascii="Arial Narrow" w:hAnsi="Arial Narrow" w:cs="Arial"/>
                <w:b/>
                <w:bCs/>
                <w:sz w:val="22"/>
                <w:szCs w:val="22"/>
              </w:rPr>
              <w:t>Пояснения</w:t>
            </w:r>
          </w:p>
        </w:tc>
        <w:tc>
          <w:tcPr>
            <w:tcW w:w="920" w:type="dxa"/>
            <w:shd w:val="clear" w:color="auto" w:fill="FFFFFF"/>
          </w:tcPr>
          <w:p w:rsidR="00F538BC" w:rsidRPr="00074DCA" w:rsidRDefault="00F538BC" w:rsidP="004944CA">
            <w:pPr>
              <w:autoSpaceDE w:val="0"/>
              <w:autoSpaceDN w:val="0"/>
              <w:adjustRightInd w:val="0"/>
              <w:jc w:val="right"/>
              <w:rPr>
                <w:rFonts w:ascii="Arial Narrow" w:hAnsi="Arial Narrow"/>
                <w:b/>
                <w:bCs/>
                <w:sz w:val="22"/>
                <w:szCs w:val="22"/>
              </w:rPr>
            </w:pPr>
            <w:r w:rsidRPr="00074DCA">
              <w:rPr>
                <w:rFonts w:ascii="Arial Narrow" w:hAnsi="Arial Narrow"/>
                <w:b/>
                <w:bCs/>
                <w:sz w:val="22"/>
                <w:szCs w:val="22"/>
              </w:rPr>
              <w:t>3</w:t>
            </w:r>
            <w:r w:rsidR="00E75A41">
              <w:rPr>
                <w:rFonts w:ascii="Arial Narrow" w:hAnsi="Arial Narrow"/>
                <w:b/>
                <w:bCs/>
                <w:sz w:val="22"/>
                <w:szCs w:val="22"/>
              </w:rPr>
              <w:t>1</w:t>
            </w:r>
            <w:r w:rsidR="00743D5B" w:rsidRPr="00074DCA">
              <w:rPr>
                <w:rFonts w:ascii="Arial Narrow" w:hAnsi="Arial Narrow"/>
                <w:b/>
                <w:bCs/>
                <w:sz w:val="22"/>
                <w:szCs w:val="22"/>
              </w:rPr>
              <w:t>.</w:t>
            </w:r>
            <w:r w:rsidR="00E75A41">
              <w:rPr>
                <w:rFonts w:ascii="Arial Narrow" w:hAnsi="Arial Narrow"/>
                <w:b/>
                <w:bCs/>
                <w:sz w:val="22"/>
                <w:szCs w:val="22"/>
              </w:rPr>
              <w:t>12</w:t>
            </w:r>
            <w:r w:rsidRPr="00074DCA">
              <w:rPr>
                <w:rFonts w:ascii="Arial Narrow" w:hAnsi="Arial Narrow"/>
                <w:b/>
                <w:bCs/>
                <w:sz w:val="22"/>
                <w:szCs w:val="22"/>
              </w:rPr>
              <w:t>.20</w:t>
            </w:r>
            <w:r w:rsidR="002E55C4" w:rsidRPr="00074DCA">
              <w:rPr>
                <w:rFonts w:ascii="Arial Narrow" w:hAnsi="Arial Narrow"/>
                <w:b/>
                <w:bCs/>
                <w:sz w:val="22"/>
                <w:szCs w:val="22"/>
              </w:rPr>
              <w:t>1</w:t>
            </w:r>
            <w:r w:rsidR="004944CA">
              <w:rPr>
                <w:rFonts w:ascii="Arial Narrow" w:hAnsi="Arial Narrow"/>
                <w:b/>
                <w:bCs/>
                <w:sz w:val="22"/>
                <w:szCs w:val="22"/>
              </w:rPr>
              <w:t>2</w:t>
            </w:r>
          </w:p>
        </w:tc>
        <w:tc>
          <w:tcPr>
            <w:tcW w:w="1240" w:type="dxa"/>
            <w:shd w:val="clear" w:color="auto" w:fill="FFFFFF"/>
          </w:tcPr>
          <w:p w:rsidR="00F538BC" w:rsidRPr="00CC10E3" w:rsidRDefault="00F538BC" w:rsidP="004944CA">
            <w:pPr>
              <w:autoSpaceDE w:val="0"/>
              <w:autoSpaceDN w:val="0"/>
              <w:adjustRightInd w:val="0"/>
              <w:jc w:val="right"/>
              <w:rPr>
                <w:rFonts w:ascii="Arial Narrow" w:hAnsi="Arial Narrow"/>
                <w:b/>
                <w:bCs/>
                <w:sz w:val="22"/>
                <w:szCs w:val="22"/>
              </w:rPr>
            </w:pPr>
            <w:r w:rsidRPr="00CC10E3">
              <w:rPr>
                <w:rFonts w:ascii="Arial Narrow" w:hAnsi="Arial Narrow"/>
                <w:b/>
                <w:bCs/>
                <w:sz w:val="22"/>
                <w:szCs w:val="22"/>
              </w:rPr>
              <w:t>3</w:t>
            </w:r>
            <w:r w:rsidR="00E75A41" w:rsidRPr="00CC10E3">
              <w:rPr>
                <w:rFonts w:ascii="Arial Narrow" w:hAnsi="Arial Narrow"/>
                <w:b/>
                <w:bCs/>
                <w:sz w:val="22"/>
                <w:szCs w:val="22"/>
              </w:rPr>
              <w:t>1</w:t>
            </w:r>
            <w:r w:rsidR="00263BD6" w:rsidRPr="00CC10E3">
              <w:rPr>
                <w:rFonts w:ascii="Arial Narrow" w:hAnsi="Arial Narrow"/>
                <w:b/>
                <w:bCs/>
                <w:sz w:val="22"/>
                <w:szCs w:val="22"/>
              </w:rPr>
              <w:t>.</w:t>
            </w:r>
            <w:r w:rsidR="00E75A41" w:rsidRPr="00CC10E3">
              <w:rPr>
                <w:rFonts w:ascii="Arial Narrow" w:hAnsi="Arial Narrow"/>
                <w:b/>
                <w:bCs/>
                <w:sz w:val="22"/>
                <w:szCs w:val="22"/>
              </w:rPr>
              <w:t>12</w:t>
            </w:r>
            <w:r w:rsidRPr="00CC10E3">
              <w:rPr>
                <w:rFonts w:ascii="Arial Narrow" w:hAnsi="Arial Narrow"/>
                <w:b/>
                <w:bCs/>
                <w:sz w:val="22"/>
                <w:szCs w:val="22"/>
              </w:rPr>
              <w:t>.20</w:t>
            </w:r>
            <w:r w:rsidR="00F215FB" w:rsidRPr="00CC10E3">
              <w:rPr>
                <w:rFonts w:ascii="Arial Narrow" w:hAnsi="Arial Narrow"/>
                <w:b/>
                <w:bCs/>
                <w:sz w:val="22"/>
                <w:szCs w:val="22"/>
              </w:rPr>
              <w:t>1</w:t>
            </w:r>
            <w:r w:rsidR="004944CA">
              <w:rPr>
                <w:rFonts w:ascii="Arial Narrow" w:hAnsi="Arial Narrow"/>
                <w:b/>
                <w:bCs/>
                <w:sz w:val="22"/>
                <w:szCs w:val="22"/>
              </w:rPr>
              <w:t>1</w:t>
            </w:r>
          </w:p>
        </w:tc>
      </w:tr>
      <w:tr w:rsidR="00074DCA" w:rsidRPr="00CC10E3">
        <w:tc>
          <w:tcPr>
            <w:tcW w:w="6228" w:type="dxa"/>
            <w:shd w:val="clear" w:color="auto" w:fill="FFFFFF"/>
          </w:tcPr>
          <w:p w:rsidR="00F538BC" w:rsidRPr="00074DCA" w:rsidRDefault="00F538BC" w:rsidP="00F538BC">
            <w:pPr>
              <w:autoSpaceDE w:val="0"/>
              <w:autoSpaceDN w:val="0"/>
              <w:adjustRightInd w:val="0"/>
              <w:rPr>
                <w:rFonts w:ascii="Arial Narrow" w:hAnsi="Arial Narrow"/>
                <w:sz w:val="22"/>
                <w:szCs w:val="22"/>
              </w:rPr>
            </w:pPr>
          </w:p>
        </w:tc>
        <w:tc>
          <w:tcPr>
            <w:tcW w:w="1620" w:type="dxa"/>
            <w:shd w:val="clear" w:color="auto" w:fill="FFFFFF"/>
          </w:tcPr>
          <w:p w:rsidR="00F538BC" w:rsidRPr="00074DCA" w:rsidRDefault="00F538BC" w:rsidP="00F538BC">
            <w:pPr>
              <w:autoSpaceDE w:val="0"/>
              <w:autoSpaceDN w:val="0"/>
              <w:adjustRightInd w:val="0"/>
              <w:jc w:val="right"/>
              <w:rPr>
                <w:rFonts w:ascii="Arial Narrow" w:hAnsi="Arial Narrow"/>
                <w:b/>
                <w:bCs/>
                <w:sz w:val="22"/>
                <w:szCs w:val="22"/>
              </w:rPr>
            </w:pPr>
          </w:p>
        </w:tc>
        <w:tc>
          <w:tcPr>
            <w:tcW w:w="920" w:type="dxa"/>
            <w:shd w:val="clear" w:color="auto" w:fill="FFFFFF"/>
          </w:tcPr>
          <w:p w:rsidR="00F538BC" w:rsidRPr="00074DCA" w:rsidRDefault="00F538BC" w:rsidP="00F538BC">
            <w:pPr>
              <w:autoSpaceDE w:val="0"/>
              <w:autoSpaceDN w:val="0"/>
              <w:adjustRightInd w:val="0"/>
              <w:jc w:val="right"/>
              <w:rPr>
                <w:rFonts w:ascii="Arial Narrow" w:hAnsi="Arial Narrow" w:cs="Arial"/>
                <w:b/>
                <w:bCs/>
                <w:sz w:val="22"/>
                <w:szCs w:val="22"/>
              </w:rPr>
            </w:pPr>
            <w:r w:rsidRPr="00074DCA">
              <w:rPr>
                <w:rFonts w:ascii="Arial Narrow" w:hAnsi="Arial Narrow" w:cs="Arial"/>
                <w:b/>
                <w:bCs/>
                <w:sz w:val="22"/>
                <w:szCs w:val="22"/>
              </w:rPr>
              <w:t>‘000 лв.</w:t>
            </w:r>
          </w:p>
        </w:tc>
        <w:tc>
          <w:tcPr>
            <w:tcW w:w="1240" w:type="dxa"/>
            <w:shd w:val="clear" w:color="auto" w:fill="FFFFFF"/>
          </w:tcPr>
          <w:p w:rsidR="00F538BC" w:rsidRPr="00CC10E3" w:rsidRDefault="00F538BC" w:rsidP="00F538BC">
            <w:pPr>
              <w:autoSpaceDE w:val="0"/>
              <w:autoSpaceDN w:val="0"/>
              <w:adjustRightInd w:val="0"/>
              <w:jc w:val="right"/>
              <w:rPr>
                <w:rFonts w:ascii="Arial Narrow" w:hAnsi="Arial Narrow" w:cs="Arial"/>
                <w:b/>
                <w:bCs/>
                <w:sz w:val="22"/>
                <w:szCs w:val="22"/>
              </w:rPr>
            </w:pPr>
            <w:r w:rsidRPr="00CC10E3">
              <w:rPr>
                <w:rFonts w:ascii="Arial Narrow" w:hAnsi="Arial Narrow" w:cs="Arial"/>
                <w:b/>
                <w:bCs/>
                <w:sz w:val="22"/>
                <w:szCs w:val="22"/>
              </w:rPr>
              <w:t>‘000 лв.</w:t>
            </w:r>
          </w:p>
        </w:tc>
      </w:tr>
      <w:tr w:rsidR="00074DCA" w:rsidRPr="00CC10E3">
        <w:tc>
          <w:tcPr>
            <w:tcW w:w="6228" w:type="dxa"/>
            <w:shd w:val="clear" w:color="auto" w:fill="FFFFFF"/>
          </w:tcPr>
          <w:p w:rsidR="00F538BC" w:rsidRPr="00074DCA" w:rsidRDefault="00F538BC" w:rsidP="00F538BC">
            <w:pPr>
              <w:rPr>
                <w:rFonts w:ascii="Arial Narrow" w:hAnsi="Arial Narrow"/>
                <w:sz w:val="22"/>
                <w:szCs w:val="22"/>
              </w:rPr>
            </w:pPr>
          </w:p>
        </w:tc>
        <w:tc>
          <w:tcPr>
            <w:tcW w:w="1620" w:type="dxa"/>
            <w:shd w:val="clear" w:color="auto" w:fill="FFFFFF"/>
          </w:tcPr>
          <w:p w:rsidR="00F538BC" w:rsidRPr="00074DCA" w:rsidRDefault="00F538BC" w:rsidP="00F538BC">
            <w:pPr>
              <w:rPr>
                <w:rFonts w:ascii="Arial Narrow" w:hAnsi="Arial Narrow"/>
                <w:sz w:val="22"/>
                <w:szCs w:val="22"/>
              </w:rPr>
            </w:pPr>
          </w:p>
        </w:tc>
        <w:tc>
          <w:tcPr>
            <w:tcW w:w="920" w:type="dxa"/>
            <w:shd w:val="clear" w:color="auto" w:fill="FFFFFF"/>
          </w:tcPr>
          <w:p w:rsidR="00F538BC" w:rsidRPr="00074DCA" w:rsidRDefault="00F538BC" w:rsidP="00F538BC">
            <w:pPr>
              <w:rPr>
                <w:rFonts w:ascii="Arial Narrow" w:hAnsi="Arial Narrow"/>
                <w:sz w:val="22"/>
                <w:szCs w:val="22"/>
              </w:rPr>
            </w:pPr>
          </w:p>
        </w:tc>
        <w:tc>
          <w:tcPr>
            <w:tcW w:w="1240" w:type="dxa"/>
            <w:shd w:val="clear" w:color="auto" w:fill="FFFFFF"/>
          </w:tcPr>
          <w:p w:rsidR="00F538BC" w:rsidRPr="00CC10E3" w:rsidRDefault="00F538BC" w:rsidP="00F538BC">
            <w:pPr>
              <w:rPr>
                <w:rFonts w:ascii="Arial Narrow" w:hAnsi="Arial Narrow"/>
                <w:sz w:val="22"/>
                <w:szCs w:val="22"/>
              </w:rPr>
            </w:pPr>
          </w:p>
        </w:tc>
      </w:tr>
      <w:tr w:rsidR="00074DCA" w:rsidRPr="00CC10E3">
        <w:tc>
          <w:tcPr>
            <w:tcW w:w="6228" w:type="dxa"/>
            <w:shd w:val="clear" w:color="auto" w:fill="FFFFFF"/>
          </w:tcPr>
          <w:p w:rsidR="00F538BC" w:rsidRPr="00074DCA" w:rsidRDefault="00F538BC" w:rsidP="00F538BC">
            <w:pPr>
              <w:pStyle w:val="BodyText2"/>
              <w:rPr>
                <w:rFonts w:ascii="Arial Narrow" w:hAnsi="Arial Narrow"/>
                <w:sz w:val="22"/>
                <w:szCs w:val="22"/>
                <w:lang w:val="bg-BG"/>
              </w:rPr>
            </w:pPr>
            <w:r w:rsidRPr="00074DCA">
              <w:rPr>
                <w:rFonts w:ascii="Arial Narrow" w:hAnsi="Arial Narrow"/>
                <w:sz w:val="22"/>
                <w:szCs w:val="22"/>
                <w:lang w:val="bg-BG"/>
              </w:rPr>
              <w:t>Оперативна дейност</w:t>
            </w:r>
          </w:p>
        </w:tc>
        <w:tc>
          <w:tcPr>
            <w:tcW w:w="1620" w:type="dxa"/>
            <w:shd w:val="clear" w:color="auto" w:fill="FFFFFF"/>
          </w:tcPr>
          <w:p w:rsidR="00F538BC" w:rsidRPr="00074DCA" w:rsidRDefault="00F538BC" w:rsidP="00F538BC">
            <w:pPr>
              <w:pStyle w:val="BodyText2"/>
              <w:rPr>
                <w:rFonts w:ascii="Arial Narrow" w:hAnsi="Arial Narrow"/>
                <w:sz w:val="22"/>
                <w:szCs w:val="22"/>
                <w:lang w:val="bg-BG"/>
              </w:rPr>
            </w:pPr>
          </w:p>
        </w:tc>
        <w:tc>
          <w:tcPr>
            <w:tcW w:w="920" w:type="dxa"/>
            <w:shd w:val="clear" w:color="auto" w:fill="FFFFFF"/>
          </w:tcPr>
          <w:p w:rsidR="00F538BC" w:rsidRPr="00074DCA" w:rsidRDefault="00F538BC" w:rsidP="00F538BC">
            <w:pPr>
              <w:pStyle w:val="BodyText2"/>
              <w:rPr>
                <w:rFonts w:ascii="Arial Narrow" w:hAnsi="Arial Narrow"/>
                <w:sz w:val="22"/>
                <w:szCs w:val="22"/>
                <w:lang w:val="bg-BG"/>
              </w:rPr>
            </w:pPr>
          </w:p>
        </w:tc>
        <w:tc>
          <w:tcPr>
            <w:tcW w:w="1240" w:type="dxa"/>
            <w:shd w:val="clear" w:color="auto" w:fill="FFFFFF"/>
          </w:tcPr>
          <w:p w:rsidR="00F538BC" w:rsidRPr="00CC10E3" w:rsidRDefault="00F538BC" w:rsidP="00F538BC">
            <w:pPr>
              <w:pStyle w:val="BodyText2"/>
              <w:rPr>
                <w:rFonts w:ascii="Arial Narrow" w:hAnsi="Arial Narrow"/>
                <w:sz w:val="22"/>
                <w:szCs w:val="22"/>
                <w:lang w:val="bg-BG"/>
              </w:rPr>
            </w:pPr>
          </w:p>
        </w:tc>
      </w:tr>
      <w:tr w:rsidR="00074DCA" w:rsidRPr="00CC10E3">
        <w:tc>
          <w:tcPr>
            <w:tcW w:w="6228" w:type="dxa"/>
            <w:shd w:val="clear" w:color="auto" w:fill="FFFFFF"/>
          </w:tcPr>
          <w:p w:rsidR="00F538BC" w:rsidRPr="00074DCA" w:rsidRDefault="00F538BC" w:rsidP="00F538BC">
            <w:pPr>
              <w:autoSpaceDE w:val="0"/>
              <w:autoSpaceDN w:val="0"/>
              <w:adjustRightInd w:val="0"/>
              <w:rPr>
                <w:rFonts w:ascii="Arial Narrow" w:hAnsi="Arial Narrow"/>
                <w:sz w:val="22"/>
                <w:szCs w:val="22"/>
              </w:rPr>
            </w:pPr>
            <w:r w:rsidRPr="00074DCA">
              <w:rPr>
                <w:rFonts w:ascii="Arial Narrow" w:hAnsi="Arial Narrow"/>
                <w:sz w:val="22"/>
                <w:szCs w:val="22"/>
              </w:rPr>
              <w:t>Постъпления от клиенти</w:t>
            </w:r>
          </w:p>
        </w:tc>
        <w:tc>
          <w:tcPr>
            <w:tcW w:w="1620" w:type="dxa"/>
            <w:shd w:val="clear" w:color="auto" w:fill="FFFFFF"/>
          </w:tcPr>
          <w:p w:rsidR="00F538BC" w:rsidRPr="00074DCA" w:rsidRDefault="00F538BC" w:rsidP="00F538BC">
            <w:pPr>
              <w:autoSpaceDE w:val="0"/>
              <w:autoSpaceDN w:val="0"/>
              <w:adjustRightInd w:val="0"/>
              <w:jc w:val="right"/>
              <w:rPr>
                <w:rFonts w:ascii="Arial Narrow" w:hAnsi="Arial Narrow"/>
                <w:sz w:val="22"/>
                <w:szCs w:val="22"/>
              </w:rPr>
            </w:pPr>
          </w:p>
        </w:tc>
        <w:tc>
          <w:tcPr>
            <w:tcW w:w="920" w:type="dxa"/>
            <w:shd w:val="clear" w:color="auto" w:fill="FFFFFF"/>
            <w:vAlign w:val="bottom"/>
          </w:tcPr>
          <w:p w:rsidR="00F538BC" w:rsidRPr="00C355C1" w:rsidRDefault="00C355C1" w:rsidP="00833E3F">
            <w:pPr>
              <w:autoSpaceDE w:val="0"/>
              <w:autoSpaceDN w:val="0"/>
              <w:adjustRightInd w:val="0"/>
              <w:jc w:val="right"/>
              <w:rPr>
                <w:rFonts w:ascii="Arial Narrow" w:hAnsi="Arial Narrow"/>
                <w:sz w:val="22"/>
                <w:szCs w:val="22"/>
              </w:rPr>
            </w:pPr>
            <w:r>
              <w:rPr>
                <w:rFonts w:ascii="Arial Narrow" w:hAnsi="Arial Narrow"/>
                <w:sz w:val="22"/>
                <w:szCs w:val="22"/>
              </w:rPr>
              <w:t>4</w:t>
            </w:r>
            <w:r w:rsidR="00833E3F">
              <w:rPr>
                <w:rFonts w:ascii="Arial Narrow" w:hAnsi="Arial Narrow"/>
                <w:sz w:val="22"/>
                <w:szCs w:val="22"/>
              </w:rPr>
              <w:t>6</w:t>
            </w:r>
          </w:p>
        </w:tc>
        <w:tc>
          <w:tcPr>
            <w:tcW w:w="1240" w:type="dxa"/>
            <w:shd w:val="clear" w:color="auto" w:fill="FFFFFF"/>
            <w:vAlign w:val="bottom"/>
          </w:tcPr>
          <w:p w:rsidR="00F538BC" w:rsidRPr="00CC10E3" w:rsidRDefault="000A4B9C" w:rsidP="004944CA">
            <w:pPr>
              <w:autoSpaceDE w:val="0"/>
              <w:autoSpaceDN w:val="0"/>
              <w:adjustRightInd w:val="0"/>
              <w:jc w:val="center"/>
              <w:rPr>
                <w:rFonts w:ascii="Arial Narrow" w:hAnsi="Arial Narrow"/>
                <w:sz w:val="22"/>
                <w:szCs w:val="22"/>
              </w:rPr>
            </w:pPr>
            <w:r>
              <w:rPr>
                <w:rFonts w:ascii="Arial Narrow" w:hAnsi="Arial Narrow"/>
                <w:sz w:val="22"/>
                <w:szCs w:val="22"/>
              </w:rPr>
              <w:t xml:space="preserve">        </w:t>
            </w:r>
            <w:r w:rsidR="004C5FEB">
              <w:rPr>
                <w:rFonts w:ascii="Arial Narrow" w:hAnsi="Arial Narrow"/>
                <w:sz w:val="22"/>
                <w:szCs w:val="22"/>
              </w:rPr>
              <w:t xml:space="preserve">    </w:t>
            </w:r>
            <w:r>
              <w:rPr>
                <w:rFonts w:ascii="Arial Narrow" w:hAnsi="Arial Narrow"/>
                <w:sz w:val="22"/>
                <w:szCs w:val="22"/>
              </w:rPr>
              <w:t xml:space="preserve"> </w:t>
            </w:r>
            <w:r w:rsidR="004944CA">
              <w:rPr>
                <w:rFonts w:ascii="Arial Narrow" w:hAnsi="Arial Narrow"/>
                <w:sz w:val="22"/>
                <w:szCs w:val="22"/>
              </w:rPr>
              <w:t>418</w:t>
            </w:r>
          </w:p>
        </w:tc>
      </w:tr>
      <w:tr w:rsidR="00CC10E3" w:rsidRPr="00CC10E3">
        <w:tc>
          <w:tcPr>
            <w:tcW w:w="6228" w:type="dxa"/>
            <w:shd w:val="clear" w:color="auto" w:fill="FFFFFF"/>
          </w:tcPr>
          <w:p w:rsidR="00F538BC" w:rsidRPr="00074DCA" w:rsidRDefault="00F538BC" w:rsidP="00F538BC">
            <w:pPr>
              <w:autoSpaceDE w:val="0"/>
              <w:autoSpaceDN w:val="0"/>
              <w:adjustRightInd w:val="0"/>
              <w:rPr>
                <w:rFonts w:ascii="Arial Narrow" w:hAnsi="Arial Narrow"/>
                <w:sz w:val="22"/>
                <w:szCs w:val="22"/>
              </w:rPr>
            </w:pPr>
            <w:r w:rsidRPr="00074DCA">
              <w:rPr>
                <w:rFonts w:ascii="Arial Narrow" w:hAnsi="Arial Narrow"/>
                <w:sz w:val="22"/>
                <w:szCs w:val="22"/>
              </w:rPr>
              <w:t xml:space="preserve">Плащания към доставчици </w:t>
            </w:r>
          </w:p>
        </w:tc>
        <w:tc>
          <w:tcPr>
            <w:tcW w:w="1620" w:type="dxa"/>
            <w:shd w:val="clear" w:color="auto" w:fill="FFFFFF"/>
          </w:tcPr>
          <w:p w:rsidR="00F538BC" w:rsidRPr="00074DCA" w:rsidRDefault="00F538BC" w:rsidP="00F538BC">
            <w:pPr>
              <w:autoSpaceDE w:val="0"/>
              <w:autoSpaceDN w:val="0"/>
              <w:adjustRightInd w:val="0"/>
              <w:jc w:val="center"/>
              <w:rPr>
                <w:rFonts w:ascii="Arial Narrow" w:hAnsi="Arial Narrow"/>
                <w:sz w:val="22"/>
                <w:szCs w:val="22"/>
              </w:rPr>
            </w:pPr>
          </w:p>
        </w:tc>
        <w:tc>
          <w:tcPr>
            <w:tcW w:w="920" w:type="dxa"/>
            <w:shd w:val="clear" w:color="auto" w:fill="FFFFFF"/>
            <w:vAlign w:val="bottom"/>
          </w:tcPr>
          <w:p w:rsidR="00F538BC" w:rsidRPr="00074DCA" w:rsidRDefault="005A22A8" w:rsidP="00833E3F">
            <w:pPr>
              <w:autoSpaceDE w:val="0"/>
              <w:autoSpaceDN w:val="0"/>
              <w:adjustRightInd w:val="0"/>
              <w:jc w:val="right"/>
              <w:rPr>
                <w:rFonts w:ascii="Arial Narrow" w:hAnsi="Arial Narrow"/>
                <w:sz w:val="22"/>
                <w:szCs w:val="22"/>
                <w:lang w:val="en-US"/>
              </w:rPr>
            </w:pPr>
            <w:r w:rsidRPr="00074DCA">
              <w:rPr>
                <w:rFonts w:ascii="Arial Narrow" w:hAnsi="Arial Narrow"/>
                <w:sz w:val="22"/>
                <w:szCs w:val="22"/>
                <w:lang w:val="en-US"/>
              </w:rPr>
              <w:t>(</w:t>
            </w:r>
            <w:r w:rsidR="00833E3F">
              <w:rPr>
                <w:rFonts w:ascii="Arial Narrow" w:hAnsi="Arial Narrow"/>
                <w:sz w:val="22"/>
                <w:szCs w:val="22"/>
              </w:rPr>
              <w:t>59</w:t>
            </w:r>
            <w:r w:rsidRPr="00074DCA">
              <w:rPr>
                <w:rFonts w:ascii="Arial Narrow" w:hAnsi="Arial Narrow"/>
                <w:sz w:val="22"/>
                <w:szCs w:val="22"/>
                <w:lang w:val="en-US"/>
              </w:rPr>
              <w:t>)</w:t>
            </w:r>
          </w:p>
        </w:tc>
        <w:tc>
          <w:tcPr>
            <w:tcW w:w="1240" w:type="dxa"/>
            <w:shd w:val="clear" w:color="auto" w:fill="FFFFFF"/>
            <w:vAlign w:val="bottom"/>
          </w:tcPr>
          <w:p w:rsidR="00F538BC" w:rsidRPr="00CC10E3" w:rsidRDefault="002E55C4" w:rsidP="004944CA">
            <w:pPr>
              <w:autoSpaceDE w:val="0"/>
              <w:autoSpaceDN w:val="0"/>
              <w:adjustRightInd w:val="0"/>
              <w:jc w:val="right"/>
              <w:rPr>
                <w:rFonts w:ascii="Arial Narrow" w:hAnsi="Arial Narrow"/>
                <w:sz w:val="22"/>
                <w:szCs w:val="22"/>
              </w:rPr>
            </w:pPr>
            <w:r w:rsidRPr="00CC10E3">
              <w:rPr>
                <w:rFonts w:ascii="Arial Narrow" w:hAnsi="Arial Narrow"/>
                <w:sz w:val="22"/>
                <w:szCs w:val="22"/>
              </w:rPr>
              <w:t>(</w:t>
            </w:r>
            <w:r w:rsidR="004944CA">
              <w:rPr>
                <w:rFonts w:ascii="Arial Narrow" w:hAnsi="Arial Narrow"/>
                <w:sz w:val="22"/>
                <w:szCs w:val="22"/>
              </w:rPr>
              <w:t>904</w:t>
            </w:r>
            <w:r w:rsidR="00F538BC" w:rsidRPr="00CC10E3">
              <w:rPr>
                <w:rFonts w:ascii="Arial Narrow" w:hAnsi="Arial Narrow"/>
                <w:sz w:val="22"/>
                <w:szCs w:val="22"/>
              </w:rPr>
              <w:t>)</w:t>
            </w:r>
          </w:p>
        </w:tc>
      </w:tr>
      <w:tr w:rsidR="00CC10E3" w:rsidRPr="00CC10E3">
        <w:tc>
          <w:tcPr>
            <w:tcW w:w="6228" w:type="dxa"/>
            <w:shd w:val="clear" w:color="auto" w:fill="FFFFFF"/>
          </w:tcPr>
          <w:p w:rsidR="00F538BC" w:rsidRPr="00074DCA" w:rsidRDefault="00F538BC" w:rsidP="00F538BC">
            <w:pPr>
              <w:autoSpaceDE w:val="0"/>
              <w:autoSpaceDN w:val="0"/>
              <w:adjustRightInd w:val="0"/>
              <w:rPr>
                <w:rFonts w:ascii="Arial Narrow" w:hAnsi="Arial Narrow"/>
                <w:sz w:val="22"/>
                <w:szCs w:val="22"/>
              </w:rPr>
            </w:pPr>
            <w:r w:rsidRPr="00074DCA">
              <w:rPr>
                <w:rFonts w:ascii="Arial Narrow" w:hAnsi="Arial Narrow"/>
                <w:sz w:val="22"/>
                <w:szCs w:val="22"/>
              </w:rPr>
              <w:t>Плащания към персонал и осигурителни институции</w:t>
            </w:r>
          </w:p>
        </w:tc>
        <w:tc>
          <w:tcPr>
            <w:tcW w:w="1620" w:type="dxa"/>
            <w:shd w:val="clear" w:color="auto" w:fill="FFFFFF"/>
          </w:tcPr>
          <w:p w:rsidR="00F538BC" w:rsidRPr="00074DCA" w:rsidRDefault="00F538BC" w:rsidP="00F538BC">
            <w:pPr>
              <w:autoSpaceDE w:val="0"/>
              <w:autoSpaceDN w:val="0"/>
              <w:adjustRightInd w:val="0"/>
              <w:jc w:val="right"/>
              <w:rPr>
                <w:rFonts w:ascii="Arial Narrow" w:hAnsi="Arial Narrow"/>
                <w:sz w:val="22"/>
                <w:szCs w:val="22"/>
              </w:rPr>
            </w:pPr>
          </w:p>
        </w:tc>
        <w:tc>
          <w:tcPr>
            <w:tcW w:w="920" w:type="dxa"/>
            <w:shd w:val="clear" w:color="auto" w:fill="FFFFFF"/>
            <w:vAlign w:val="bottom"/>
          </w:tcPr>
          <w:p w:rsidR="00F538BC" w:rsidRPr="00074DCA" w:rsidRDefault="005A22A8" w:rsidP="00833E3F">
            <w:pPr>
              <w:autoSpaceDE w:val="0"/>
              <w:autoSpaceDN w:val="0"/>
              <w:adjustRightInd w:val="0"/>
              <w:jc w:val="right"/>
              <w:rPr>
                <w:rFonts w:ascii="Arial Narrow" w:hAnsi="Arial Narrow"/>
                <w:sz w:val="22"/>
                <w:szCs w:val="22"/>
                <w:lang w:val="en-US"/>
              </w:rPr>
            </w:pPr>
            <w:r w:rsidRPr="00074DCA">
              <w:rPr>
                <w:rFonts w:ascii="Arial Narrow" w:hAnsi="Arial Narrow"/>
                <w:sz w:val="22"/>
                <w:szCs w:val="22"/>
                <w:lang w:val="en-US"/>
              </w:rPr>
              <w:t>(</w:t>
            </w:r>
            <w:r w:rsidR="00833E3F">
              <w:rPr>
                <w:rFonts w:ascii="Arial Narrow" w:hAnsi="Arial Narrow"/>
                <w:sz w:val="22"/>
                <w:szCs w:val="22"/>
              </w:rPr>
              <w:t>48</w:t>
            </w:r>
            <w:r w:rsidRPr="00074DCA">
              <w:rPr>
                <w:rFonts w:ascii="Arial Narrow" w:hAnsi="Arial Narrow"/>
                <w:sz w:val="22"/>
                <w:szCs w:val="22"/>
                <w:lang w:val="en-US"/>
              </w:rPr>
              <w:t>)</w:t>
            </w:r>
          </w:p>
        </w:tc>
        <w:tc>
          <w:tcPr>
            <w:tcW w:w="1240" w:type="dxa"/>
            <w:shd w:val="clear" w:color="auto" w:fill="FFFFFF"/>
            <w:vAlign w:val="bottom"/>
          </w:tcPr>
          <w:p w:rsidR="00F538BC" w:rsidRPr="00CC10E3" w:rsidRDefault="002E55C4" w:rsidP="004944CA">
            <w:pPr>
              <w:autoSpaceDE w:val="0"/>
              <w:autoSpaceDN w:val="0"/>
              <w:adjustRightInd w:val="0"/>
              <w:jc w:val="right"/>
              <w:rPr>
                <w:rFonts w:ascii="Arial Narrow" w:hAnsi="Arial Narrow"/>
                <w:sz w:val="22"/>
                <w:szCs w:val="22"/>
              </w:rPr>
            </w:pPr>
            <w:r w:rsidRPr="00CC10E3">
              <w:rPr>
                <w:rFonts w:ascii="Arial Narrow" w:hAnsi="Arial Narrow"/>
                <w:sz w:val="22"/>
                <w:szCs w:val="22"/>
              </w:rPr>
              <w:t>(</w:t>
            </w:r>
            <w:r w:rsidR="004944CA">
              <w:rPr>
                <w:rFonts w:ascii="Arial Narrow" w:hAnsi="Arial Narrow"/>
                <w:sz w:val="22"/>
                <w:szCs w:val="22"/>
              </w:rPr>
              <w:t>47</w:t>
            </w:r>
            <w:r w:rsidR="00F538BC" w:rsidRPr="00CC10E3">
              <w:rPr>
                <w:rFonts w:ascii="Arial Narrow" w:hAnsi="Arial Narrow"/>
                <w:sz w:val="22"/>
                <w:szCs w:val="22"/>
              </w:rPr>
              <w:t>)</w:t>
            </w:r>
          </w:p>
        </w:tc>
      </w:tr>
      <w:tr w:rsidR="00CC10E3" w:rsidRPr="00CC10E3">
        <w:tc>
          <w:tcPr>
            <w:tcW w:w="6228" w:type="dxa"/>
            <w:shd w:val="clear" w:color="auto" w:fill="FFFFFF"/>
          </w:tcPr>
          <w:p w:rsidR="00F538BC" w:rsidRPr="00074DCA" w:rsidRDefault="00F538BC" w:rsidP="00F538BC">
            <w:pPr>
              <w:autoSpaceDE w:val="0"/>
              <w:autoSpaceDN w:val="0"/>
              <w:adjustRightInd w:val="0"/>
              <w:rPr>
                <w:rFonts w:ascii="Arial Narrow" w:hAnsi="Arial Narrow"/>
                <w:sz w:val="22"/>
                <w:szCs w:val="22"/>
              </w:rPr>
            </w:pPr>
            <w:r w:rsidRPr="00074DCA">
              <w:rPr>
                <w:rFonts w:ascii="Arial Narrow" w:hAnsi="Arial Narrow"/>
                <w:sz w:val="22"/>
                <w:szCs w:val="22"/>
              </w:rPr>
              <w:t>Плащания за данъци</w:t>
            </w:r>
          </w:p>
        </w:tc>
        <w:tc>
          <w:tcPr>
            <w:tcW w:w="1620" w:type="dxa"/>
            <w:shd w:val="clear" w:color="auto" w:fill="FFFFFF"/>
          </w:tcPr>
          <w:p w:rsidR="00F538BC" w:rsidRPr="00074DCA" w:rsidRDefault="00F538BC" w:rsidP="00F538BC">
            <w:pPr>
              <w:autoSpaceDE w:val="0"/>
              <w:autoSpaceDN w:val="0"/>
              <w:adjustRightInd w:val="0"/>
              <w:jc w:val="right"/>
              <w:rPr>
                <w:rFonts w:ascii="Arial Narrow" w:hAnsi="Arial Narrow"/>
                <w:sz w:val="22"/>
                <w:szCs w:val="22"/>
              </w:rPr>
            </w:pPr>
          </w:p>
        </w:tc>
        <w:tc>
          <w:tcPr>
            <w:tcW w:w="920" w:type="dxa"/>
            <w:tcBorders>
              <w:bottom w:val="single" w:sz="4" w:space="0" w:color="auto"/>
            </w:tcBorders>
            <w:shd w:val="clear" w:color="auto" w:fill="FFFFFF"/>
            <w:vAlign w:val="bottom"/>
          </w:tcPr>
          <w:p w:rsidR="00F538BC" w:rsidRPr="00074DCA" w:rsidRDefault="00833E3F" w:rsidP="00C355C1">
            <w:pPr>
              <w:autoSpaceDE w:val="0"/>
              <w:autoSpaceDN w:val="0"/>
              <w:adjustRightInd w:val="0"/>
              <w:jc w:val="right"/>
              <w:rPr>
                <w:rFonts w:ascii="Arial Narrow" w:hAnsi="Arial Narrow"/>
                <w:sz w:val="22"/>
                <w:szCs w:val="22"/>
              </w:rPr>
            </w:pPr>
            <w:r>
              <w:rPr>
                <w:rFonts w:ascii="Arial Narrow" w:hAnsi="Arial Narrow"/>
                <w:sz w:val="22"/>
                <w:szCs w:val="22"/>
              </w:rPr>
              <w:t>-</w:t>
            </w:r>
          </w:p>
        </w:tc>
        <w:tc>
          <w:tcPr>
            <w:tcW w:w="1240" w:type="dxa"/>
            <w:tcBorders>
              <w:bottom w:val="single" w:sz="4" w:space="0" w:color="auto"/>
            </w:tcBorders>
            <w:shd w:val="clear" w:color="auto" w:fill="FFFFFF"/>
            <w:vAlign w:val="bottom"/>
          </w:tcPr>
          <w:p w:rsidR="00F538BC" w:rsidRPr="00CC10E3" w:rsidRDefault="002E55C4" w:rsidP="004944CA">
            <w:pPr>
              <w:autoSpaceDE w:val="0"/>
              <w:autoSpaceDN w:val="0"/>
              <w:adjustRightInd w:val="0"/>
              <w:jc w:val="right"/>
              <w:rPr>
                <w:rFonts w:ascii="Arial Narrow" w:hAnsi="Arial Narrow"/>
                <w:sz w:val="22"/>
                <w:szCs w:val="22"/>
              </w:rPr>
            </w:pPr>
            <w:r w:rsidRPr="00CC10E3">
              <w:rPr>
                <w:rFonts w:ascii="Arial Narrow" w:hAnsi="Arial Narrow"/>
                <w:sz w:val="22"/>
                <w:szCs w:val="22"/>
              </w:rPr>
              <w:t>(</w:t>
            </w:r>
            <w:r w:rsidR="004944CA">
              <w:rPr>
                <w:rFonts w:ascii="Arial Narrow" w:hAnsi="Arial Narrow"/>
                <w:sz w:val="22"/>
                <w:szCs w:val="22"/>
              </w:rPr>
              <w:t>20</w:t>
            </w:r>
            <w:r w:rsidRPr="00CC10E3">
              <w:rPr>
                <w:rFonts w:ascii="Arial Narrow" w:hAnsi="Arial Narrow"/>
                <w:sz w:val="22"/>
                <w:szCs w:val="22"/>
              </w:rPr>
              <w:t>)</w:t>
            </w:r>
          </w:p>
        </w:tc>
      </w:tr>
      <w:tr w:rsidR="00074DCA" w:rsidRPr="00CC10E3">
        <w:tc>
          <w:tcPr>
            <w:tcW w:w="6228" w:type="dxa"/>
            <w:shd w:val="clear" w:color="auto" w:fill="FFFFFF"/>
          </w:tcPr>
          <w:p w:rsidR="00F538BC" w:rsidRPr="00074DCA" w:rsidRDefault="00F538BC" w:rsidP="00F538BC">
            <w:pPr>
              <w:autoSpaceDE w:val="0"/>
              <w:autoSpaceDN w:val="0"/>
              <w:adjustRightInd w:val="0"/>
              <w:rPr>
                <w:rFonts w:ascii="Arial Narrow" w:hAnsi="Arial Narrow"/>
                <w:sz w:val="22"/>
                <w:szCs w:val="22"/>
              </w:rPr>
            </w:pPr>
            <w:r w:rsidRPr="00074DCA">
              <w:rPr>
                <w:rFonts w:ascii="Arial Narrow" w:hAnsi="Arial Narrow"/>
                <w:sz w:val="22"/>
                <w:szCs w:val="22"/>
              </w:rPr>
              <w:t xml:space="preserve">Други </w:t>
            </w:r>
            <w:r w:rsidR="005A22A8" w:rsidRPr="00074DCA">
              <w:rPr>
                <w:rFonts w:ascii="Arial Narrow" w:hAnsi="Arial Narrow"/>
                <w:sz w:val="22"/>
                <w:szCs w:val="22"/>
              </w:rPr>
              <w:t>постъпления/</w:t>
            </w:r>
            <w:r w:rsidRPr="00074DCA">
              <w:rPr>
                <w:rFonts w:ascii="Arial Narrow" w:hAnsi="Arial Narrow"/>
                <w:sz w:val="22"/>
                <w:szCs w:val="22"/>
              </w:rPr>
              <w:t>плащания от оперативна дейност</w:t>
            </w:r>
          </w:p>
        </w:tc>
        <w:tc>
          <w:tcPr>
            <w:tcW w:w="1620" w:type="dxa"/>
            <w:shd w:val="clear" w:color="auto" w:fill="FFFFFF"/>
          </w:tcPr>
          <w:p w:rsidR="00F538BC" w:rsidRPr="00074DCA" w:rsidRDefault="00F538BC" w:rsidP="00F538BC">
            <w:pPr>
              <w:autoSpaceDE w:val="0"/>
              <w:autoSpaceDN w:val="0"/>
              <w:adjustRightInd w:val="0"/>
              <w:jc w:val="right"/>
              <w:rPr>
                <w:rFonts w:ascii="Arial Narrow" w:hAnsi="Arial Narrow"/>
                <w:sz w:val="22"/>
                <w:szCs w:val="22"/>
              </w:rPr>
            </w:pPr>
          </w:p>
        </w:tc>
        <w:tc>
          <w:tcPr>
            <w:tcW w:w="920" w:type="dxa"/>
            <w:tcBorders>
              <w:bottom w:val="single" w:sz="4" w:space="0" w:color="auto"/>
            </w:tcBorders>
            <w:shd w:val="clear" w:color="auto" w:fill="FFFFFF"/>
            <w:vAlign w:val="bottom"/>
          </w:tcPr>
          <w:p w:rsidR="00F538BC" w:rsidRPr="00074DCA" w:rsidRDefault="00500E34" w:rsidP="00C355C1">
            <w:pPr>
              <w:autoSpaceDE w:val="0"/>
              <w:autoSpaceDN w:val="0"/>
              <w:adjustRightInd w:val="0"/>
              <w:jc w:val="right"/>
              <w:rPr>
                <w:rFonts w:ascii="Arial Narrow" w:hAnsi="Arial Narrow"/>
                <w:sz w:val="22"/>
                <w:szCs w:val="22"/>
              </w:rPr>
            </w:pPr>
            <w:r>
              <w:rPr>
                <w:rFonts w:ascii="Arial Narrow" w:hAnsi="Arial Narrow"/>
                <w:sz w:val="22"/>
                <w:szCs w:val="22"/>
              </w:rPr>
              <w:t>61</w:t>
            </w:r>
          </w:p>
        </w:tc>
        <w:tc>
          <w:tcPr>
            <w:tcW w:w="1240" w:type="dxa"/>
            <w:tcBorders>
              <w:bottom w:val="single" w:sz="4" w:space="0" w:color="auto"/>
            </w:tcBorders>
            <w:shd w:val="clear" w:color="auto" w:fill="FFFFFF"/>
            <w:vAlign w:val="bottom"/>
          </w:tcPr>
          <w:p w:rsidR="00F538BC" w:rsidRPr="00CC10E3" w:rsidRDefault="004944CA" w:rsidP="00F75496">
            <w:pPr>
              <w:autoSpaceDE w:val="0"/>
              <w:autoSpaceDN w:val="0"/>
              <w:adjustRightInd w:val="0"/>
              <w:jc w:val="right"/>
              <w:rPr>
                <w:rFonts w:ascii="Arial Narrow" w:hAnsi="Arial Narrow"/>
                <w:sz w:val="22"/>
                <w:szCs w:val="22"/>
              </w:rPr>
            </w:pPr>
            <w:r>
              <w:rPr>
                <w:rFonts w:ascii="Arial Narrow" w:hAnsi="Arial Narrow"/>
                <w:sz w:val="22"/>
                <w:szCs w:val="22"/>
              </w:rPr>
              <w:t>600</w:t>
            </w:r>
          </w:p>
        </w:tc>
      </w:tr>
      <w:tr w:rsidR="00074DCA" w:rsidRPr="00CC10E3">
        <w:tc>
          <w:tcPr>
            <w:tcW w:w="6228" w:type="dxa"/>
            <w:shd w:val="clear" w:color="auto" w:fill="FFFFFF"/>
          </w:tcPr>
          <w:p w:rsidR="00F538BC" w:rsidRPr="00074DCA" w:rsidRDefault="00F538BC" w:rsidP="00F538BC">
            <w:pPr>
              <w:autoSpaceDE w:val="0"/>
              <w:autoSpaceDN w:val="0"/>
              <w:adjustRightInd w:val="0"/>
              <w:rPr>
                <w:rFonts w:ascii="Arial Narrow" w:hAnsi="Arial Narrow"/>
                <w:bCs/>
                <w:sz w:val="22"/>
                <w:szCs w:val="22"/>
              </w:rPr>
            </w:pPr>
            <w:r w:rsidRPr="00074DCA">
              <w:rPr>
                <w:rFonts w:ascii="Arial Narrow" w:hAnsi="Arial Narrow"/>
                <w:bCs/>
                <w:sz w:val="22"/>
                <w:szCs w:val="22"/>
              </w:rPr>
              <w:t>Нетен паричен поток от оперативна дейност</w:t>
            </w:r>
          </w:p>
        </w:tc>
        <w:tc>
          <w:tcPr>
            <w:tcW w:w="1620" w:type="dxa"/>
            <w:shd w:val="clear" w:color="auto" w:fill="FFFFFF"/>
          </w:tcPr>
          <w:p w:rsidR="00F538BC" w:rsidRPr="00074DCA" w:rsidRDefault="00F538BC" w:rsidP="00F538BC">
            <w:pPr>
              <w:autoSpaceDE w:val="0"/>
              <w:autoSpaceDN w:val="0"/>
              <w:adjustRightInd w:val="0"/>
              <w:jc w:val="right"/>
              <w:rPr>
                <w:rFonts w:ascii="Arial Narrow" w:hAnsi="Arial Narrow"/>
                <w:bCs/>
                <w:sz w:val="22"/>
                <w:szCs w:val="22"/>
              </w:rPr>
            </w:pPr>
          </w:p>
        </w:tc>
        <w:tc>
          <w:tcPr>
            <w:tcW w:w="920" w:type="dxa"/>
            <w:tcBorders>
              <w:top w:val="single" w:sz="4" w:space="0" w:color="auto"/>
              <w:bottom w:val="single" w:sz="4" w:space="0" w:color="auto"/>
            </w:tcBorders>
            <w:shd w:val="clear" w:color="auto" w:fill="FFFFFF"/>
            <w:vAlign w:val="bottom"/>
          </w:tcPr>
          <w:p w:rsidR="00F538BC" w:rsidRPr="00833E3F" w:rsidRDefault="00833E3F" w:rsidP="00C355C1">
            <w:pPr>
              <w:autoSpaceDE w:val="0"/>
              <w:autoSpaceDN w:val="0"/>
              <w:adjustRightInd w:val="0"/>
              <w:jc w:val="right"/>
              <w:rPr>
                <w:rFonts w:ascii="Arial Narrow" w:hAnsi="Arial Narrow"/>
                <w:b/>
                <w:bCs/>
                <w:sz w:val="22"/>
                <w:szCs w:val="22"/>
              </w:rPr>
            </w:pPr>
            <w:r>
              <w:rPr>
                <w:rFonts w:ascii="Arial Narrow" w:hAnsi="Arial Narrow"/>
                <w:b/>
                <w:bCs/>
                <w:sz w:val="22"/>
                <w:szCs w:val="22"/>
              </w:rPr>
              <w:t>-</w:t>
            </w:r>
          </w:p>
        </w:tc>
        <w:tc>
          <w:tcPr>
            <w:tcW w:w="1240" w:type="dxa"/>
            <w:tcBorders>
              <w:top w:val="single" w:sz="4" w:space="0" w:color="auto"/>
              <w:bottom w:val="single" w:sz="4" w:space="0" w:color="auto"/>
            </w:tcBorders>
            <w:shd w:val="clear" w:color="auto" w:fill="FFFFFF"/>
            <w:vAlign w:val="bottom"/>
          </w:tcPr>
          <w:p w:rsidR="00F538BC" w:rsidRPr="00CC10E3" w:rsidRDefault="004944CA" w:rsidP="00B91022">
            <w:pPr>
              <w:autoSpaceDE w:val="0"/>
              <w:autoSpaceDN w:val="0"/>
              <w:adjustRightInd w:val="0"/>
              <w:jc w:val="right"/>
              <w:rPr>
                <w:rFonts w:ascii="Arial Narrow" w:hAnsi="Arial Narrow"/>
                <w:b/>
                <w:bCs/>
                <w:sz w:val="22"/>
                <w:szCs w:val="22"/>
              </w:rPr>
            </w:pPr>
            <w:r>
              <w:rPr>
                <w:rFonts w:ascii="Arial Narrow" w:hAnsi="Arial Narrow"/>
                <w:b/>
                <w:bCs/>
                <w:sz w:val="22"/>
                <w:szCs w:val="22"/>
              </w:rPr>
              <w:t>47</w:t>
            </w:r>
          </w:p>
        </w:tc>
      </w:tr>
      <w:tr w:rsidR="00074DCA" w:rsidRPr="00CC10E3">
        <w:tc>
          <w:tcPr>
            <w:tcW w:w="6228" w:type="dxa"/>
            <w:shd w:val="clear" w:color="auto" w:fill="FFFFFF"/>
          </w:tcPr>
          <w:p w:rsidR="00F538BC" w:rsidRPr="00074DCA" w:rsidRDefault="00F538BC" w:rsidP="00F538BC">
            <w:pPr>
              <w:autoSpaceDE w:val="0"/>
              <w:autoSpaceDN w:val="0"/>
              <w:adjustRightInd w:val="0"/>
              <w:rPr>
                <w:rFonts w:ascii="Arial Narrow" w:hAnsi="Arial Narrow"/>
                <w:sz w:val="22"/>
                <w:szCs w:val="22"/>
              </w:rPr>
            </w:pPr>
          </w:p>
        </w:tc>
        <w:tc>
          <w:tcPr>
            <w:tcW w:w="1620" w:type="dxa"/>
            <w:shd w:val="clear" w:color="auto" w:fill="FFFFFF"/>
          </w:tcPr>
          <w:p w:rsidR="00F538BC" w:rsidRPr="00074DCA" w:rsidRDefault="00F538BC" w:rsidP="00F538BC">
            <w:pPr>
              <w:autoSpaceDE w:val="0"/>
              <w:autoSpaceDN w:val="0"/>
              <w:adjustRightInd w:val="0"/>
              <w:jc w:val="right"/>
              <w:rPr>
                <w:rFonts w:ascii="Arial Narrow" w:hAnsi="Arial Narrow"/>
                <w:sz w:val="22"/>
                <w:szCs w:val="22"/>
              </w:rPr>
            </w:pPr>
          </w:p>
        </w:tc>
        <w:tc>
          <w:tcPr>
            <w:tcW w:w="920" w:type="dxa"/>
            <w:tcBorders>
              <w:top w:val="single" w:sz="4" w:space="0" w:color="auto"/>
            </w:tcBorders>
            <w:shd w:val="clear" w:color="auto" w:fill="FFFFFF"/>
            <w:vAlign w:val="bottom"/>
          </w:tcPr>
          <w:p w:rsidR="00F538BC" w:rsidRPr="00074DCA" w:rsidRDefault="00F538BC" w:rsidP="00F538BC">
            <w:pPr>
              <w:autoSpaceDE w:val="0"/>
              <w:autoSpaceDN w:val="0"/>
              <w:adjustRightInd w:val="0"/>
              <w:jc w:val="right"/>
              <w:rPr>
                <w:rFonts w:ascii="Arial Narrow" w:hAnsi="Arial Narrow"/>
                <w:sz w:val="22"/>
                <w:szCs w:val="22"/>
              </w:rPr>
            </w:pPr>
          </w:p>
        </w:tc>
        <w:tc>
          <w:tcPr>
            <w:tcW w:w="1240" w:type="dxa"/>
            <w:tcBorders>
              <w:top w:val="single" w:sz="4" w:space="0" w:color="auto"/>
            </w:tcBorders>
            <w:shd w:val="clear" w:color="auto" w:fill="FFFFFF"/>
            <w:vAlign w:val="bottom"/>
          </w:tcPr>
          <w:p w:rsidR="00F538BC" w:rsidRPr="00CC10E3" w:rsidRDefault="00F538BC" w:rsidP="00F538BC">
            <w:pPr>
              <w:autoSpaceDE w:val="0"/>
              <w:autoSpaceDN w:val="0"/>
              <w:adjustRightInd w:val="0"/>
              <w:jc w:val="right"/>
              <w:rPr>
                <w:rFonts w:ascii="Arial Narrow" w:hAnsi="Arial Narrow"/>
                <w:sz w:val="22"/>
                <w:szCs w:val="22"/>
              </w:rPr>
            </w:pPr>
          </w:p>
        </w:tc>
      </w:tr>
      <w:tr w:rsidR="00074DCA" w:rsidRPr="00CC10E3">
        <w:tc>
          <w:tcPr>
            <w:tcW w:w="6228" w:type="dxa"/>
            <w:shd w:val="clear" w:color="auto" w:fill="FFFFFF"/>
          </w:tcPr>
          <w:p w:rsidR="00F538BC" w:rsidRPr="00074DCA" w:rsidRDefault="00F538BC" w:rsidP="00F538BC">
            <w:pPr>
              <w:pStyle w:val="BodyText2"/>
              <w:rPr>
                <w:rFonts w:ascii="Arial Narrow" w:hAnsi="Arial Narrow"/>
                <w:sz w:val="22"/>
                <w:szCs w:val="22"/>
                <w:lang w:val="bg-BG"/>
              </w:rPr>
            </w:pPr>
            <w:r w:rsidRPr="00074DCA">
              <w:rPr>
                <w:rFonts w:ascii="Arial Narrow" w:hAnsi="Arial Narrow"/>
                <w:sz w:val="22"/>
                <w:szCs w:val="22"/>
                <w:lang w:val="bg-BG"/>
              </w:rPr>
              <w:t>Инвестиционна дейност</w:t>
            </w:r>
          </w:p>
        </w:tc>
        <w:tc>
          <w:tcPr>
            <w:tcW w:w="1620" w:type="dxa"/>
            <w:shd w:val="clear" w:color="auto" w:fill="FFFFFF"/>
          </w:tcPr>
          <w:p w:rsidR="00F538BC" w:rsidRPr="00074DCA" w:rsidRDefault="00F538BC" w:rsidP="00F538BC">
            <w:pPr>
              <w:pStyle w:val="BodyText2"/>
              <w:rPr>
                <w:rFonts w:ascii="Arial Narrow" w:hAnsi="Arial Narrow"/>
                <w:sz w:val="22"/>
                <w:szCs w:val="22"/>
                <w:lang w:val="bg-BG"/>
              </w:rPr>
            </w:pPr>
          </w:p>
        </w:tc>
        <w:tc>
          <w:tcPr>
            <w:tcW w:w="920" w:type="dxa"/>
            <w:shd w:val="clear" w:color="auto" w:fill="FFFFFF"/>
            <w:vAlign w:val="bottom"/>
          </w:tcPr>
          <w:p w:rsidR="00F538BC" w:rsidRPr="00074DCA" w:rsidRDefault="00F538BC" w:rsidP="00F538BC">
            <w:pPr>
              <w:pStyle w:val="BodyText2"/>
              <w:jc w:val="right"/>
              <w:rPr>
                <w:rFonts w:ascii="Arial Narrow" w:hAnsi="Arial Narrow"/>
                <w:sz w:val="22"/>
                <w:szCs w:val="22"/>
                <w:lang w:val="bg-BG"/>
              </w:rPr>
            </w:pPr>
          </w:p>
        </w:tc>
        <w:tc>
          <w:tcPr>
            <w:tcW w:w="1240" w:type="dxa"/>
            <w:shd w:val="clear" w:color="auto" w:fill="FFFFFF"/>
            <w:vAlign w:val="bottom"/>
          </w:tcPr>
          <w:p w:rsidR="00F538BC" w:rsidRPr="00CC10E3" w:rsidRDefault="00F538BC" w:rsidP="00F538BC">
            <w:pPr>
              <w:pStyle w:val="BodyText2"/>
              <w:jc w:val="right"/>
              <w:rPr>
                <w:rFonts w:ascii="Arial Narrow" w:hAnsi="Arial Narrow"/>
                <w:sz w:val="22"/>
                <w:szCs w:val="22"/>
                <w:lang w:val="bg-BG"/>
              </w:rPr>
            </w:pPr>
          </w:p>
        </w:tc>
      </w:tr>
      <w:tr w:rsidR="00074DCA" w:rsidRPr="00CC10E3">
        <w:tc>
          <w:tcPr>
            <w:tcW w:w="6228" w:type="dxa"/>
            <w:shd w:val="clear" w:color="auto" w:fill="FFFFFF"/>
          </w:tcPr>
          <w:p w:rsidR="00F538BC" w:rsidRPr="00074DCA" w:rsidRDefault="00F538BC" w:rsidP="00F538BC">
            <w:pPr>
              <w:autoSpaceDE w:val="0"/>
              <w:autoSpaceDN w:val="0"/>
              <w:adjustRightInd w:val="0"/>
              <w:rPr>
                <w:rFonts w:ascii="Arial Narrow" w:hAnsi="Arial Narrow"/>
                <w:sz w:val="22"/>
                <w:szCs w:val="22"/>
              </w:rPr>
            </w:pPr>
            <w:r w:rsidRPr="00074DCA">
              <w:rPr>
                <w:rFonts w:ascii="Arial Narrow" w:hAnsi="Arial Narrow"/>
                <w:sz w:val="22"/>
                <w:szCs w:val="22"/>
              </w:rPr>
              <w:t>Придобиване на имоти, машини, съоръжения и оборудване</w:t>
            </w:r>
          </w:p>
        </w:tc>
        <w:tc>
          <w:tcPr>
            <w:tcW w:w="1620" w:type="dxa"/>
            <w:shd w:val="clear" w:color="auto" w:fill="FFFFFF"/>
          </w:tcPr>
          <w:p w:rsidR="00F538BC" w:rsidRPr="00074DCA" w:rsidRDefault="00F538BC" w:rsidP="00F538BC">
            <w:pPr>
              <w:autoSpaceDE w:val="0"/>
              <w:autoSpaceDN w:val="0"/>
              <w:adjustRightInd w:val="0"/>
              <w:jc w:val="right"/>
              <w:rPr>
                <w:rFonts w:ascii="Arial Narrow" w:hAnsi="Arial Narrow"/>
                <w:sz w:val="22"/>
                <w:szCs w:val="22"/>
              </w:rPr>
            </w:pPr>
          </w:p>
        </w:tc>
        <w:tc>
          <w:tcPr>
            <w:tcW w:w="920" w:type="dxa"/>
            <w:shd w:val="clear" w:color="auto" w:fill="FFFFFF"/>
            <w:vAlign w:val="bottom"/>
          </w:tcPr>
          <w:p w:rsidR="00F538BC" w:rsidRPr="00074DCA" w:rsidRDefault="00F538BC" w:rsidP="00F538BC">
            <w:pPr>
              <w:autoSpaceDE w:val="0"/>
              <w:autoSpaceDN w:val="0"/>
              <w:adjustRightInd w:val="0"/>
              <w:jc w:val="right"/>
              <w:rPr>
                <w:rFonts w:ascii="Arial Narrow" w:hAnsi="Arial Narrow"/>
                <w:sz w:val="22"/>
                <w:szCs w:val="22"/>
              </w:rPr>
            </w:pPr>
            <w:r w:rsidRPr="00074DCA">
              <w:rPr>
                <w:rFonts w:ascii="Arial Narrow" w:hAnsi="Arial Narrow"/>
                <w:sz w:val="22"/>
                <w:szCs w:val="22"/>
                <w:lang w:val="en-US"/>
              </w:rPr>
              <w:t>-</w:t>
            </w:r>
          </w:p>
        </w:tc>
        <w:tc>
          <w:tcPr>
            <w:tcW w:w="1240" w:type="dxa"/>
            <w:shd w:val="clear" w:color="auto" w:fill="FFFFFF"/>
            <w:vAlign w:val="bottom"/>
          </w:tcPr>
          <w:p w:rsidR="00F538BC" w:rsidRPr="00CC10E3" w:rsidRDefault="00F538BC" w:rsidP="00F538BC">
            <w:pPr>
              <w:autoSpaceDE w:val="0"/>
              <w:autoSpaceDN w:val="0"/>
              <w:adjustRightInd w:val="0"/>
              <w:jc w:val="right"/>
              <w:rPr>
                <w:rFonts w:ascii="Arial Narrow" w:hAnsi="Arial Narrow"/>
                <w:sz w:val="22"/>
                <w:szCs w:val="22"/>
                <w:lang w:val="en-US"/>
              </w:rPr>
            </w:pPr>
            <w:r w:rsidRPr="00CC10E3">
              <w:rPr>
                <w:rFonts w:ascii="Arial Narrow" w:hAnsi="Arial Narrow"/>
                <w:sz w:val="22"/>
                <w:szCs w:val="22"/>
                <w:lang w:val="en-US"/>
              </w:rPr>
              <w:t>-</w:t>
            </w:r>
          </w:p>
        </w:tc>
      </w:tr>
      <w:tr w:rsidR="00074DCA" w:rsidRPr="00CC10E3">
        <w:tc>
          <w:tcPr>
            <w:tcW w:w="6228" w:type="dxa"/>
            <w:shd w:val="clear" w:color="auto" w:fill="FFFFFF"/>
          </w:tcPr>
          <w:p w:rsidR="00F538BC" w:rsidRPr="00074DCA" w:rsidRDefault="00F538BC" w:rsidP="00F538BC">
            <w:pPr>
              <w:autoSpaceDE w:val="0"/>
              <w:autoSpaceDN w:val="0"/>
              <w:adjustRightInd w:val="0"/>
              <w:rPr>
                <w:rFonts w:ascii="Arial Narrow" w:hAnsi="Arial Narrow"/>
                <w:sz w:val="22"/>
                <w:szCs w:val="22"/>
              </w:rPr>
            </w:pPr>
            <w:r w:rsidRPr="00074DCA">
              <w:rPr>
                <w:rFonts w:ascii="Arial Narrow" w:hAnsi="Arial Narrow"/>
                <w:sz w:val="22"/>
                <w:szCs w:val="22"/>
              </w:rPr>
              <w:t xml:space="preserve">Постъпления от продажба на имоти, машини, съоръжения и оборудване </w:t>
            </w:r>
          </w:p>
        </w:tc>
        <w:tc>
          <w:tcPr>
            <w:tcW w:w="1620" w:type="dxa"/>
            <w:shd w:val="clear" w:color="auto" w:fill="FFFFFF"/>
          </w:tcPr>
          <w:p w:rsidR="00F538BC" w:rsidRPr="00074DCA" w:rsidRDefault="00F538BC" w:rsidP="00F538BC">
            <w:pPr>
              <w:autoSpaceDE w:val="0"/>
              <w:autoSpaceDN w:val="0"/>
              <w:adjustRightInd w:val="0"/>
              <w:jc w:val="right"/>
              <w:rPr>
                <w:rFonts w:ascii="Arial Narrow" w:hAnsi="Arial Narrow"/>
                <w:sz w:val="22"/>
                <w:szCs w:val="22"/>
              </w:rPr>
            </w:pPr>
          </w:p>
        </w:tc>
        <w:tc>
          <w:tcPr>
            <w:tcW w:w="920" w:type="dxa"/>
            <w:shd w:val="clear" w:color="auto" w:fill="FFFFFF"/>
            <w:vAlign w:val="bottom"/>
          </w:tcPr>
          <w:p w:rsidR="00F538BC" w:rsidRPr="00074DCA" w:rsidRDefault="00F538BC" w:rsidP="00F538BC">
            <w:pPr>
              <w:autoSpaceDE w:val="0"/>
              <w:autoSpaceDN w:val="0"/>
              <w:adjustRightInd w:val="0"/>
              <w:jc w:val="right"/>
              <w:rPr>
                <w:rFonts w:ascii="Arial Narrow" w:hAnsi="Arial Narrow"/>
                <w:sz w:val="22"/>
                <w:szCs w:val="22"/>
              </w:rPr>
            </w:pPr>
            <w:r w:rsidRPr="00074DCA">
              <w:rPr>
                <w:rFonts w:ascii="Arial Narrow" w:hAnsi="Arial Narrow"/>
                <w:sz w:val="22"/>
                <w:szCs w:val="22"/>
                <w:lang w:val="en-US"/>
              </w:rPr>
              <w:t>-</w:t>
            </w:r>
          </w:p>
        </w:tc>
        <w:tc>
          <w:tcPr>
            <w:tcW w:w="1240" w:type="dxa"/>
            <w:shd w:val="clear" w:color="auto" w:fill="FFFFFF"/>
            <w:vAlign w:val="bottom"/>
          </w:tcPr>
          <w:p w:rsidR="00F538BC" w:rsidRPr="00CC10E3" w:rsidRDefault="00F538BC" w:rsidP="00F538BC">
            <w:pPr>
              <w:autoSpaceDE w:val="0"/>
              <w:autoSpaceDN w:val="0"/>
              <w:adjustRightInd w:val="0"/>
              <w:jc w:val="right"/>
              <w:rPr>
                <w:rFonts w:ascii="Arial Narrow" w:hAnsi="Arial Narrow"/>
                <w:sz w:val="22"/>
                <w:szCs w:val="22"/>
              </w:rPr>
            </w:pPr>
            <w:r w:rsidRPr="00CC10E3">
              <w:rPr>
                <w:rFonts w:ascii="Arial Narrow" w:hAnsi="Arial Narrow"/>
                <w:sz w:val="22"/>
                <w:szCs w:val="22"/>
              </w:rPr>
              <w:t>-</w:t>
            </w:r>
          </w:p>
        </w:tc>
      </w:tr>
      <w:tr w:rsidR="00074DCA" w:rsidRPr="00CC10E3">
        <w:tc>
          <w:tcPr>
            <w:tcW w:w="6228" w:type="dxa"/>
            <w:shd w:val="clear" w:color="auto" w:fill="FFFFFF"/>
          </w:tcPr>
          <w:p w:rsidR="00F538BC" w:rsidRPr="00074DCA" w:rsidRDefault="00F538BC" w:rsidP="00F538BC">
            <w:pPr>
              <w:autoSpaceDE w:val="0"/>
              <w:autoSpaceDN w:val="0"/>
              <w:adjustRightInd w:val="0"/>
              <w:rPr>
                <w:rFonts w:ascii="Arial Narrow" w:hAnsi="Arial Narrow"/>
                <w:bCs/>
                <w:sz w:val="22"/>
                <w:szCs w:val="22"/>
              </w:rPr>
            </w:pPr>
            <w:r w:rsidRPr="00074DCA">
              <w:rPr>
                <w:rFonts w:ascii="Arial Narrow" w:hAnsi="Arial Narrow"/>
                <w:bCs/>
                <w:sz w:val="22"/>
                <w:szCs w:val="22"/>
              </w:rPr>
              <w:t>Нетен паричен поток от инвестиционна дейност</w:t>
            </w:r>
          </w:p>
        </w:tc>
        <w:tc>
          <w:tcPr>
            <w:tcW w:w="1620" w:type="dxa"/>
            <w:shd w:val="clear" w:color="auto" w:fill="FFFFFF"/>
          </w:tcPr>
          <w:p w:rsidR="00F538BC" w:rsidRPr="00074DCA" w:rsidRDefault="00F538BC" w:rsidP="00F538BC">
            <w:pPr>
              <w:autoSpaceDE w:val="0"/>
              <w:autoSpaceDN w:val="0"/>
              <w:adjustRightInd w:val="0"/>
              <w:jc w:val="right"/>
              <w:rPr>
                <w:rFonts w:ascii="Arial Narrow" w:hAnsi="Arial Narrow"/>
                <w:bCs/>
                <w:sz w:val="22"/>
                <w:szCs w:val="22"/>
              </w:rPr>
            </w:pPr>
          </w:p>
        </w:tc>
        <w:tc>
          <w:tcPr>
            <w:tcW w:w="920" w:type="dxa"/>
            <w:tcBorders>
              <w:top w:val="single" w:sz="4" w:space="0" w:color="auto"/>
              <w:bottom w:val="single" w:sz="4" w:space="0" w:color="auto"/>
            </w:tcBorders>
            <w:shd w:val="clear" w:color="auto" w:fill="FFFFFF"/>
          </w:tcPr>
          <w:p w:rsidR="00F538BC" w:rsidRPr="00074DCA" w:rsidRDefault="00F538BC" w:rsidP="00F538BC">
            <w:pPr>
              <w:autoSpaceDE w:val="0"/>
              <w:autoSpaceDN w:val="0"/>
              <w:adjustRightInd w:val="0"/>
              <w:jc w:val="right"/>
              <w:rPr>
                <w:rFonts w:ascii="Arial Narrow" w:hAnsi="Arial Narrow"/>
                <w:bCs/>
                <w:sz w:val="22"/>
                <w:szCs w:val="22"/>
                <w:lang w:val="en-US"/>
              </w:rPr>
            </w:pPr>
            <w:r w:rsidRPr="00074DCA">
              <w:rPr>
                <w:rFonts w:ascii="Arial Narrow" w:hAnsi="Arial Narrow"/>
                <w:bCs/>
                <w:sz w:val="22"/>
                <w:szCs w:val="22"/>
                <w:lang w:val="en-US"/>
              </w:rPr>
              <w:t>-</w:t>
            </w:r>
          </w:p>
        </w:tc>
        <w:tc>
          <w:tcPr>
            <w:tcW w:w="1240" w:type="dxa"/>
            <w:tcBorders>
              <w:top w:val="single" w:sz="4" w:space="0" w:color="auto"/>
              <w:bottom w:val="single" w:sz="4" w:space="0" w:color="auto"/>
            </w:tcBorders>
            <w:shd w:val="clear" w:color="auto" w:fill="FFFFFF"/>
          </w:tcPr>
          <w:p w:rsidR="00F538BC" w:rsidRPr="00CC10E3" w:rsidRDefault="00F538BC" w:rsidP="00F538BC">
            <w:pPr>
              <w:autoSpaceDE w:val="0"/>
              <w:autoSpaceDN w:val="0"/>
              <w:adjustRightInd w:val="0"/>
              <w:jc w:val="right"/>
              <w:rPr>
                <w:rFonts w:ascii="Arial Narrow" w:hAnsi="Arial Narrow"/>
                <w:bCs/>
                <w:sz w:val="22"/>
                <w:szCs w:val="22"/>
              </w:rPr>
            </w:pPr>
            <w:r w:rsidRPr="00CC10E3">
              <w:rPr>
                <w:rFonts w:ascii="Arial Narrow" w:hAnsi="Arial Narrow"/>
                <w:bCs/>
                <w:sz w:val="22"/>
                <w:szCs w:val="22"/>
                <w:lang w:val="en-US"/>
              </w:rPr>
              <w:t>-</w:t>
            </w:r>
          </w:p>
        </w:tc>
      </w:tr>
      <w:tr w:rsidR="00074DCA" w:rsidRPr="00CC10E3">
        <w:tc>
          <w:tcPr>
            <w:tcW w:w="6228" w:type="dxa"/>
            <w:shd w:val="clear" w:color="auto" w:fill="FFFFFF"/>
          </w:tcPr>
          <w:p w:rsidR="00F538BC" w:rsidRPr="00074DCA" w:rsidRDefault="00F538BC" w:rsidP="00F538BC">
            <w:pPr>
              <w:autoSpaceDE w:val="0"/>
              <w:autoSpaceDN w:val="0"/>
              <w:adjustRightInd w:val="0"/>
              <w:rPr>
                <w:rFonts w:ascii="Arial Narrow" w:hAnsi="Arial Narrow"/>
                <w:sz w:val="22"/>
                <w:szCs w:val="22"/>
              </w:rPr>
            </w:pPr>
          </w:p>
        </w:tc>
        <w:tc>
          <w:tcPr>
            <w:tcW w:w="1620" w:type="dxa"/>
            <w:shd w:val="clear" w:color="auto" w:fill="FFFFFF"/>
          </w:tcPr>
          <w:p w:rsidR="00F538BC" w:rsidRPr="00074DCA" w:rsidRDefault="00F538BC" w:rsidP="00F538BC">
            <w:pPr>
              <w:autoSpaceDE w:val="0"/>
              <w:autoSpaceDN w:val="0"/>
              <w:adjustRightInd w:val="0"/>
              <w:jc w:val="right"/>
              <w:rPr>
                <w:rFonts w:ascii="Arial Narrow" w:hAnsi="Arial Narrow"/>
                <w:sz w:val="22"/>
                <w:szCs w:val="22"/>
              </w:rPr>
            </w:pPr>
          </w:p>
        </w:tc>
        <w:tc>
          <w:tcPr>
            <w:tcW w:w="920" w:type="dxa"/>
            <w:tcBorders>
              <w:top w:val="single" w:sz="4" w:space="0" w:color="auto"/>
            </w:tcBorders>
            <w:shd w:val="clear" w:color="auto" w:fill="FFFFFF"/>
          </w:tcPr>
          <w:p w:rsidR="00F538BC" w:rsidRPr="00074DCA" w:rsidRDefault="00F538BC" w:rsidP="00F538BC">
            <w:pPr>
              <w:autoSpaceDE w:val="0"/>
              <w:autoSpaceDN w:val="0"/>
              <w:adjustRightInd w:val="0"/>
              <w:jc w:val="right"/>
              <w:rPr>
                <w:rFonts w:ascii="Arial Narrow" w:hAnsi="Arial Narrow"/>
                <w:sz w:val="22"/>
                <w:szCs w:val="22"/>
              </w:rPr>
            </w:pPr>
          </w:p>
        </w:tc>
        <w:tc>
          <w:tcPr>
            <w:tcW w:w="1240" w:type="dxa"/>
            <w:tcBorders>
              <w:top w:val="single" w:sz="4" w:space="0" w:color="auto"/>
            </w:tcBorders>
            <w:shd w:val="clear" w:color="auto" w:fill="FFFFFF"/>
          </w:tcPr>
          <w:p w:rsidR="00F538BC" w:rsidRPr="00CC10E3" w:rsidRDefault="00F538BC" w:rsidP="00F538BC">
            <w:pPr>
              <w:autoSpaceDE w:val="0"/>
              <w:autoSpaceDN w:val="0"/>
              <w:adjustRightInd w:val="0"/>
              <w:jc w:val="right"/>
              <w:rPr>
                <w:rFonts w:ascii="Arial Narrow" w:hAnsi="Arial Narrow"/>
                <w:sz w:val="22"/>
                <w:szCs w:val="22"/>
              </w:rPr>
            </w:pPr>
          </w:p>
        </w:tc>
      </w:tr>
      <w:tr w:rsidR="00074DCA" w:rsidRPr="00CC10E3">
        <w:tc>
          <w:tcPr>
            <w:tcW w:w="6228" w:type="dxa"/>
            <w:shd w:val="clear" w:color="auto" w:fill="FFFFFF"/>
          </w:tcPr>
          <w:p w:rsidR="00F538BC" w:rsidRPr="00074DCA" w:rsidRDefault="00F538BC" w:rsidP="00F538BC">
            <w:pPr>
              <w:pStyle w:val="BodyText2"/>
              <w:rPr>
                <w:rFonts w:ascii="Arial Narrow" w:hAnsi="Arial Narrow"/>
                <w:sz w:val="22"/>
                <w:szCs w:val="22"/>
                <w:lang w:val="bg-BG"/>
              </w:rPr>
            </w:pPr>
            <w:r w:rsidRPr="00074DCA">
              <w:rPr>
                <w:rFonts w:ascii="Arial Narrow" w:hAnsi="Arial Narrow"/>
                <w:sz w:val="22"/>
                <w:szCs w:val="22"/>
                <w:lang w:val="bg-BG"/>
              </w:rPr>
              <w:t>Финансова дейност</w:t>
            </w:r>
          </w:p>
        </w:tc>
        <w:tc>
          <w:tcPr>
            <w:tcW w:w="1620" w:type="dxa"/>
            <w:shd w:val="clear" w:color="auto" w:fill="FFFFFF"/>
          </w:tcPr>
          <w:p w:rsidR="00F538BC" w:rsidRPr="00074DCA" w:rsidRDefault="00F538BC" w:rsidP="00F538BC">
            <w:pPr>
              <w:pStyle w:val="BodyText2"/>
              <w:rPr>
                <w:rFonts w:ascii="Arial Narrow" w:hAnsi="Arial Narrow"/>
                <w:sz w:val="22"/>
                <w:szCs w:val="22"/>
                <w:lang w:val="bg-BG"/>
              </w:rPr>
            </w:pPr>
          </w:p>
        </w:tc>
        <w:tc>
          <w:tcPr>
            <w:tcW w:w="920" w:type="dxa"/>
            <w:shd w:val="clear" w:color="auto" w:fill="FFFFFF"/>
          </w:tcPr>
          <w:p w:rsidR="00F538BC" w:rsidRPr="00074DCA" w:rsidRDefault="00F538BC" w:rsidP="00F538BC">
            <w:pPr>
              <w:pStyle w:val="BodyText2"/>
              <w:rPr>
                <w:rFonts w:ascii="Arial Narrow" w:hAnsi="Arial Narrow"/>
                <w:sz w:val="22"/>
                <w:szCs w:val="22"/>
                <w:lang w:val="bg-BG"/>
              </w:rPr>
            </w:pPr>
          </w:p>
        </w:tc>
        <w:tc>
          <w:tcPr>
            <w:tcW w:w="1240" w:type="dxa"/>
            <w:shd w:val="clear" w:color="auto" w:fill="FFFFFF"/>
          </w:tcPr>
          <w:p w:rsidR="00F538BC" w:rsidRPr="00CC10E3" w:rsidRDefault="00F538BC" w:rsidP="00F538BC">
            <w:pPr>
              <w:pStyle w:val="BodyText2"/>
              <w:rPr>
                <w:rFonts w:ascii="Arial Narrow" w:hAnsi="Arial Narrow"/>
                <w:sz w:val="22"/>
                <w:szCs w:val="22"/>
                <w:lang w:val="bg-BG"/>
              </w:rPr>
            </w:pPr>
          </w:p>
        </w:tc>
      </w:tr>
      <w:tr w:rsidR="00074DCA" w:rsidRPr="00CC10E3">
        <w:tc>
          <w:tcPr>
            <w:tcW w:w="6228" w:type="dxa"/>
            <w:shd w:val="clear" w:color="auto" w:fill="FFFFFF"/>
          </w:tcPr>
          <w:p w:rsidR="00F538BC" w:rsidRPr="00074DCA" w:rsidRDefault="00135871" w:rsidP="00F538BC">
            <w:pPr>
              <w:autoSpaceDE w:val="0"/>
              <w:autoSpaceDN w:val="0"/>
              <w:adjustRightInd w:val="0"/>
              <w:rPr>
                <w:rFonts w:ascii="Arial Narrow" w:hAnsi="Arial Narrow"/>
                <w:sz w:val="22"/>
                <w:szCs w:val="22"/>
              </w:rPr>
            </w:pPr>
            <w:r w:rsidRPr="00074DCA">
              <w:rPr>
                <w:rFonts w:ascii="Arial Narrow" w:hAnsi="Arial Narrow"/>
                <w:sz w:val="22"/>
                <w:szCs w:val="22"/>
              </w:rPr>
              <w:t xml:space="preserve">Получени </w:t>
            </w:r>
            <w:r w:rsidR="00F538BC" w:rsidRPr="00074DCA">
              <w:rPr>
                <w:rFonts w:ascii="Arial Narrow" w:hAnsi="Arial Narrow"/>
                <w:sz w:val="22"/>
                <w:szCs w:val="22"/>
              </w:rPr>
              <w:t xml:space="preserve"> заеми</w:t>
            </w:r>
          </w:p>
        </w:tc>
        <w:tc>
          <w:tcPr>
            <w:tcW w:w="1620" w:type="dxa"/>
            <w:shd w:val="clear" w:color="auto" w:fill="FFFFFF"/>
          </w:tcPr>
          <w:p w:rsidR="00F538BC" w:rsidRPr="00074DCA" w:rsidRDefault="00F538BC" w:rsidP="00F538BC">
            <w:pPr>
              <w:autoSpaceDE w:val="0"/>
              <w:autoSpaceDN w:val="0"/>
              <w:adjustRightInd w:val="0"/>
              <w:jc w:val="right"/>
              <w:rPr>
                <w:rFonts w:ascii="Arial Narrow" w:hAnsi="Arial Narrow"/>
                <w:sz w:val="22"/>
                <w:szCs w:val="22"/>
              </w:rPr>
            </w:pPr>
          </w:p>
        </w:tc>
        <w:tc>
          <w:tcPr>
            <w:tcW w:w="920" w:type="dxa"/>
            <w:shd w:val="clear" w:color="auto" w:fill="FFFFFF"/>
          </w:tcPr>
          <w:p w:rsidR="00F538BC" w:rsidRPr="00074DCA" w:rsidRDefault="005A22A8" w:rsidP="00135871">
            <w:pPr>
              <w:autoSpaceDE w:val="0"/>
              <w:autoSpaceDN w:val="0"/>
              <w:adjustRightInd w:val="0"/>
              <w:jc w:val="center"/>
              <w:rPr>
                <w:rFonts w:ascii="Arial Narrow" w:hAnsi="Arial Narrow"/>
                <w:sz w:val="22"/>
                <w:szCs w:val="22"/>
              </w:rPr>
            </w:pPr>
            <w:r w:rsidRPr="00074DCA">
              <w:rPr>
                <w:rFonts w:ascii="Arial Narrow" w:hAnsi="Arial Narrow"/>
                <w:sz w:val="22"/>
                <w:szCs w:val="22"/>
              </w:rPr>
              <w:t xml:space="preserve">                -</w:t>
            </w:r>
          </w:p>
        </w:tc>
        <w:tc>
          <w:tcPr>
            <w:tcW w:w="1240" w:type="dxa"/>
            <w:shd w:val="clear" w:color="auto" w:fill="FFFFFF"/>
          </w:tcPr>
          <w:p w:rsidR="00F538BC" w:rsidRPr="00CC10E3" w:rsidRDefault="004944CA" w:rsidP="00F538BC">
            <w:pPr>
              <w:autoSpaceDE w:val="0"/>
              <w:autoSpaceDN w:val="0"/>
              <w:adjustRightInd w:val="0"/>
              <w:jc w:val="right"/>
              <w:rPr>
                <w:rFonts w:ascii="Arial Narrow" w:hAnsi="Arial Narrow"/>
                <w:sz w:val="22"/>
                <w:szCs w:val="22"/>
              </w:rPr>
            </w:pPr>
            <w:r>
              <w:rPr>
                <w:rFonts w:ascii="Arial Narrow" w:hAnsi="Arial Narrow"/>
                <w:sz w:val="22"/>
                <w:szCs w:val="22"/>
              </w:rPr>
              <w:t>-</w:t>
            </w:r>
          </w:p>
        </w:tc>
      </w:tr>
      <w:tr w:rsidR="00CC10E3" w:rsidRPr="00CC10E3">
        <w:tc>
          <w:tcPr>
            <w:tcW w:w="6228" w:type="dxa"/>
            <w:shd w:val="clear" w:color="auto" w:fill="FFFFFF"/>
          </w:tcPr>
          <w:p w:rsidR="00F538BC" w:rsidRPr="00074DCA" w:rsidRDefault="00F538BC" w:rsidP="00F538BC">
            <w:pPr>
              <w:autoSpaceDE w:val="0"/>
              <w:autoSpaceDN w:val="0"/>
              <w:adjustRightInd w:val="0"/>
              <w:rPr>
                <w:rFonts w:ascii="Arial Narrow" w:hAnsi="Arial Narrow"/>
                <w:sz w:val="22"/>
                <w:szCs w:val="22"/>
              </w:rPr>
            </w:pPr>
            <w:r w:rsidRPr="00074DCA">
              <w:rPr>
                <w:rFonts w:ascii="Arial Narrow" w:hAnsi="Arial Narrow"/>
                <w:sz w:val="22"/>
                <w:szCs w:val="22"/>
              </w:rPr>
              <w:t>Плащания по банкови заеми</w:t>
            </w:r>
          </w:p>
        </w:tc>
        <w:tc>
          <w:tcPr>
            <w:tcW w:w="1620" w:type="dxa"/>
            <w:shd w:val="clear" w:color="auto" w:fill="FFFFFF"/>
          </w:tcPr>
          <w:p w:rsidR="00F538BC" w:rsidRPr="00074DCA" w:rsidRDefault="00F538BC" w:rsidP="00F538BC">
            <w:pPr>
              <w:autoSpaceDE w:val="0"/>
              <w:autoSpaceDN w:val="0"/>
              <w:adjustRightInd w:val="0"/>
              <w:jc w:val="right"/>
              <w:rPr>
                <w:rFonts w:ascii="Arial Narrow" w:hAnsi="Arial Narrow"/>
                <w:sz w:val="22"/>
                <w:szCs w:val="22"/>
              </w:rPr>
            </w:pPr>
          </w:p>
        </w:tc>
        <w:tc>
          <w:tcPr>
            <w:tcW w:w="920" w:type="dxa"/>
            <w:shd w:val="clear" w:color="auto" w:fill="FFFFFF"/>
          </w:tcPr>
          <w:p w:rsidR="00F538BC" w:rsidRPr="00074DCA" w:rsidRDefault="005A22A8" w:rsidP="00790CD5">
            <w:pPr>
              <w:autoSpaceDE w:val="0"/>
              <w:autoSpaceDN w:val="0"/>
              <w:adjustRightInd w:val="0"/>
              <w:jc w:val="right"/>
              <w:rPr>
                <w:rFonts w:ascii="Arial Narrow" w:hAnsi="Arial Narrow"/>
                <w:sz w:val="22"/>
                <w:szCs w:val="22"/>
              </w:rPr>
            </w:pPr>
            <w:r w:rsidRPr="00074DCA">
              <w:rPr>
                <w:rFonts w:ascii="Arial Narrow" w:hAnsi="Arial Narrow"/>
                <w:sz w:val="22"/>
                <w:szCs w:val="22"/>
              </w:rPr>
              <w:t>-</w:t>
            </w:r>
          </w:p>
        </w:tc>
        <w:tc>
          <w:tcPr>
            <w:tcW w:w="1240" w:type="dxa"/>
            <w:shd w:val="clear" w:color="auto" w:fill="FFFFFF"/>
          </w:tcPr>
          <w:p w:rsidR="00F538BC" w:rsidRPr="00CC10E3" w:rsidDel="00477D1C" w:rsidRDefault="004944CA" w:rsidP="00CC10E3">
            <w:pPr>
              <w:autoSpaceDE w:val="0"/>
              <w:autoSpaceDN w:val="0"/>
              <w:adjustRightInd w:val="0"/>
              <w:jc w:val="right"/>
              <w:rPr>
                <w:rFonts w:ascii="Arial Narrow" w:hAnsi="Arial Narrow"/>
                <w:sz w:val="22"/>
                <w:szCs w:val="22"/>
              </w:rPr>
            </w:pPr>
            <w:r>
              <w:rPr>
                <w:rFonts w:ascii="Arial Narrow" w:hAnsi="Arial Narrow"/>
                <w:sz w:val="22"/>
                <w:szCs w:val="22"/>
              </w:rPr>
              <w:t>-</w:t>
            </w:r>
          </w:p>
        </w:tc>
      </w:tr>
      <w:tr w:rsidR="00CC10E3" w:rsidRPr="00CC10E3">
        <w:tc>
          <w:tcPr>
            <w:tcW w:w="6228" w:type="dxa"/>
            <w:shd w:val="clear" w:color="auto" w:fill="FFFFFF"/>
          </w:tcPr>
          <w:p w:rsidR="00F538BC" w:rsidRPr="00074DCA" w:rsidRDefault="00F538BC" w:rsidP="00F538BC">
            <w:pPr>
              <w:autoSpaceDE w:val="0"/>
              <w:autoSpaceDN w:val="0"/>
              <w:adjustRightInd w:val="0"/>
              <w:rPr>
                <w:rFonts w:ascii="Arial Narrow" w:hAnsi="Arial Narrow"/>
                <w:sz w:val="22"/>
                <w:szCs w:val="22"/>
              </w:rPr>
            </w:pPr>
            <w:r w:rsidRPr="00074DCA">
              <w:rPr>
                <w:rFonts w:ascii="Arial Narrow" w:hAnsi="Arial Narrow"/>
                <w:sz w:val="22"/>
                <w:szCs w:val="22"/>
              </w:rPr>
              <w:t>Плащания на лихви</w:t>
            </w:r>
          </w:p>
        </w:tc>
        <w:tc>
          <w:tcPr>
            <w:tcW w:w="1620" w:type="dxa"/>
            <w:shd w:val="clear" w:color="auto" w:fill="FFFFFF"/>
          </w:tcPr>
          <w:p w:rsidR="00F538BC" w:rsidRPr="00074DCA" w:rsidRDefault="00F538BC" w:rsidP="00F538BC">
            <w:pPr>
              <w:autoSpaceDE w:val="0"/>
              <w:autoSpaceDN w:val="0"/>
              <w:adjustRightInd w:val="0"/>
              <w:jc w:val="right"/>
              <w:rPr>
                <w:rFonts w:ascii="Arial Narrow" w:hAnsi="Arial Narrow"/>
                <w:sz w:val="22"/>
                <w:szCs w:val="22"/>
              </w:rPr>
            </w:pPr>
          </w:p>
        </w:tc>
        <w:tc>
          <w:tcPr>
            <w:tcW w:w="920" w:type="dxa"/>
            <w:shd w:val="clear" w:color="auto" w:fill="FFFFFF"/>
          </w:tcPr>
          <w:p w:rsidR="00F538BC" w:rsidRPr="00074DCA" w:rsidRDefault="00833E3F" w:rsidP="00790CD5">
            <w:pPr>
              <w:autoSpaceDE w:val="0"/>
              <w:autoSpaceDN w:val="0"/>
              <w:adjustRightInd w:val="0"/>
              <w:jc w:val="right"/>
              <w:rPr>
                <w:rFonts w:ascii="Arial Narrow" w:hAnsi="Arial Narrow"/>
                <w:sz w:val="22"/>
                <w:szCs w:val="22"/>
              </w:rPr>
            </w:pPr>
            <w:r>
              <w:rPr>
                <w:rFonts w:ascii="Arial Narrow" w:hAnsi="Arial Narrow"/>
                <w:sz w:val="22"/>
                <w:szCs w:val="22"/>
              </w:rPr>
              <w:t>-</w:t>
            </w:r>
          </w:p>
        </w:tc>
        <w:tc>
          <w:tcPr>
            <w:tcW w:w="1240" w:type="dxa"/>
            <w:shd w:val="clear" w:color="auto" w:fill="FFFFFF"/>
          </w:tcPr>
          <w:p w:rsidR="00F538BC" w:rsidRPr="00CC10E3" w:rsidRDefault="002E55C4" w:rsidP="004944CA">
            <w:pPr>
              <w:autoSpaceDE w:val="0"/>
              <w:autoSpaceDN w:val="0"/>
              <w:adjustRightInd w:val="0"/>
              <w:jc w:val="right"/>
              <w:rPr>
                <w:rFonts w:ascii="Arial Narrow" w:hAnsi="Arial Narrow"/>
                <w:sz w:val="22"/>
                <w:szCs w:val="22"/>
              </w:rPr>
            </w:pPr>
            <w:r w:rsidRPr="00CC10E3">
              <w:rPr>
                <w:rFonts w:ascii="Arial Narrow" w:hAnsi="Arial Narrow"/>
                <w:sz w:val="22"/>
                <w:szCs w:val="22"/>
              </w:rPr>
              <w:t>(</w:t>
            </w:r>
            <w:r w:rsidR="004944CA">
              <w:rPr>
                <w:rFonts w:ascii="Arial Narrow" w:hAnsi="Arial Narrow"/>
                <w:sz w:val="22"/>
                <w:szCs w:val="22"/>
              </w:rPr>
              <w:t>4</w:t>
            </w:r>
            <w:r w:rsidRPr="00CC10E3">
              <w:rPr>
                <w:rFonts w:ascii="Arial Narrow" w:hAnsi="Arial Narrow"/>
                <w:sz w:val="22"/>
                <w:szCs w:val="22"/>
              </w:rPr>
              <w:t>)</w:t>
            </w:r>
          </w:p>
        </w:tc>
      </w:tr>
      <w:tr w:rsidR="00074DCA" w:rsidRPr="00CC10E3">
        <w:tc>
          <w:tcPr>
            <w:tcW w:w="6228" w:type="dxa"/>
            <w:shd w:val="clear" w:color="auto" w:fill="FFFFFF"/>
          </w:tcPr>
          <w:p w:rsidR="00EE6E19" w:rsidRPr="00074DCA" w:rsidRDefault="00EE6E19" w:rsidP="00F538BC">
            <w:pPr>
              <w:autoSpaceDE w:val="0"/>
              <w:autoSpaceDN w:val="0"/>
              <w:adjustRightInd w:val="0"/>
              <w:rPr>
                <w:rFonts w:ascii="Arial Narrow" w:hAnsi="Arial Narrow"/>
                <w:sz w:val="22"/>
                <w:szCs w:val="22"/>
              </w:rPr>
            </w:pPr>
            <w:r w:rsidRPr="00074DCA">
              <w:rPr>
                <w:rFonts w:ascii="Arial Narrow" w:hAnsi="Arial Narrow"/>
                <w:sz w:val="22"/>
                <w:szCs w:val="22"/>
              </w:rPr>
              <w:t>Изплатени дивиденти</w:t>
            </w:r>
          </w:p>
        </w:tc>
        <w:tc>
          <w:tcPr>
            <w:tcW w:w="1620" w:type="dxa"/>
            <w:shd w:val="clear" w:color="auto" w:fill="FFFFFF"/>
          </w:tcPr>
          <w:p w:rsidR="00EE6E19" w:rsidRPr="00074DCA" w:rsidRDefault="00EE6E19" w:rsidP="00F538BC">
            <w:pPr>
              <w:autoSpaceDE w:val="0"/>
              <w:autoSpaceDN w:val="0"/>
              <w:adjustRightInd w:val="0"/>
              <w:jc w:val="right"/>
              <w:rPr>
                <w:rFonts w:ascii="Arial Narrow" w:hAnsi="Arial Narrow"/>
                <w:sz w:val="22"/>
                <w:szCs w:val="22"/>
              </w:rPr>
            </w:pPr>
          </w:p>
        </w:tc>
        <w:tc>
          <w:tcPr>
            <w:tcW w:w="920" w:type="dxa"/>
            <w:shd w:val="clear" w:color="auto" w:fill="FFFFFF"/>
          </w:tcPr>
          <w:p w:rsidR="00EE6E19" w:rsidRPr="00833E3F" w:rsidRDefault="00833E3F" w:rsidP="00BC2520">
            <w:pPr>
              <w:autoSpaceDE w:val="0"/>
              <w:autoSpaceDN w:val="0"/>
              <w:adjustRightInd w:val="0"/>
              <w:jc w:val="right"/>
              <w:rPr>
                <w:rFonts w:ascii="Arial Narrow" w:hAnsi="Arial Narrow"/>
                <w:sz w:val="22"/>
                <w:szCs w:val="22"/>
              </w:rPr>
            </w:pPr>
            <w:r>
              <w:rPr>
                <w:rFonts w:ascii="Arial Narrow" w:hAnsi="Arial Narrow"/>
                <w:sz w:val="22"/>
                <w:szCs w:val="22"/>
              </w:rPr>
              <w:t>-</w:t>
            </w:r>
          </w:p>
        </w:tc>
        <w:tc>
          <w:tcPr>
            <w:tcW w:w="1240" w:type="dxa"/>
            <w:shd w:val="clear" w:color="auto" w:fill="FFFFFF"/>
          </w:tcPr>
          <w:p w:rsidR="00EE6E19" w:rsidRPr="004944CA" w:rsidRDefault="008753E4" w:rsidP="004944CA">
            <w:pPr>
              <w:autoSpaceDE w:val="0"/>
              <w:autoSpaceDN w:val="0"/>
              <w:adjustRightInd w:val="0"/>
              <w:jc w:val="center"/>
              <w:rPr>
                <w:rFonts w:ascii="Arial Narrow" w:hAnsi="Arial Narrow"/>
                <w:sz w:val="22"/>
                <w:szCs w:val="22"/>
                <w:lang w:val="en-US"/>
              </w:rPr>
            </w:pPr>
            <w:r w:rsidRPr="00CC10E3">
              <w:rPr>
                <w:rFonts w:ascii="Arial Narrow" w:hAnsi="Arial Narrow"/>
                <w:sz w:val="22"/>
                <w:szCs w:val="22"/>
              </w:rPr>
              <w:t xml:space="preserve">         </w:t>
            </w:r>
            <w:r w:rsidR="004944CA">
              <w:rPr>
                <w:rFonts w:ascii="Arial Narrow" w:hAnsi="Arial Narrow"/>
                <w:sz w:val="22"/>
                <w:szCs w:val="22"/>
              </w:rPr>
              <w:t xml:space="preserve">   </w:t>
            </w:r>
            <w:r w:rsidRPr="00CC10E3">
              <w:rPr>
                <w:rFonts w:ascii="Arial Narrow" w:hAnsi="Arial Narrow"/>
                <w:sz w:val="22"/>
                <w:szCs w:val="22"/>
              </w:rPr>
              <w:t xml:space="preserve"> </w:t>
            </w:r>
            <w:r w:rsidRPr="004944CA">
              <w:rPr>
                <w:rFonts w:ascii="Arial Narrow" w:hAnsi="Arial Narrow"/>
                <w:sz w:val="22"/>
                <w:szCs w:val="22"/>
                <w:lang w:val="en-US"/>
              </w:rPr>
              <w:t>(</w:t>
            </w:r>
            <w:r w:rsidR="004944CA" w:rsidRPr="004944CA">
              <w:rPr>
                <w:rFonts w:ascii="Arial Narrow" w:hAnsi="Arial Narrow"/>
                <w:sz w:val="22"/>
                <w:szCs w:val="22"/>
              </w:rPr>
              <w:t>46</w:t>
            </w:r>
            <w:r w:rsidRPr="004944CA">
              <w:rPr>
                <w:rFonts w:ascii="Arial Narrow" w:hAnsi="Arial Narrow"/>
                <w:sz w:val="22"/>
                <w:szCs w:val="22"/>
                <w:lang w:val="en-US"/>
              </w:rPr>
              <w:t>)</w:t>
            </w:r>
          </w:p>
        </w:tc>
      </w:tr>
      <w:tr w:rsidR="00CC10E3" w:rsidRPr="00CC10E3">
        <w:tc>
          <w:tcPr>
            <w:tcW w:w="6228" w:type="dxa"/>
            <w:shd w:val="clear" w:color="auto" w:fill="FFFFFF"/>
          </w:tcPr>
          <w:p w:rsidR="00F538BC" w:rsidRPr="00074DCA" w:rsidRDefault="00F538BC" w:rsidP="00F538BC">
            <w:pPr>
              <w:autoSpaceDE w:val="0"/>
              <w:autoSpaceDN w:val="0"/>
              <w:adjustRightInd w:val="0"/>
              <w:rPr>
                <w:rFonts w:ascii="Arial Narrow" w:hAnsi="Arial Narrow"/>
                <w:bCs/>
                <w:sz w:val="22"/>
                <w:szCs w:val="22"/>
              </w:rPr>
            </w:pPr>
            <w:r w:rsidRPr="00074DCA">
              <w:rPr>
                <w:rFonts w:ascii="Arial Narrow" w:hAnsi="Arial Narrow"/>
                <w:bCs/>
                <w:sz w:val="22"/>
                <w:szCs w:val="22"/>
              </w:rPr>
              <w:t>Нетен паричен поток от финансова дейност</w:t>
            </w:r>
          </w:p>
        </w:tc>
        <w:tc>
          <w:tcPr>
            <w:tcW w:w="1620" w:type="dxa"/>
            <w:shd w:val="clear" w:color="auto" w:fill="FFFFFF"/>
          </w:tcPr>
          <w:p w:rsidR="00F538BC" w:rsidRPr="00074DCA" w:rsidRDefault="00F538BC" w:rsidP="00F538BC">
            <w:pPr>
              <w:autoSpaceDE w:val="0"/>
              <w:autoSpaceDN w:val="0"/>
              <w:adjustRightInd w:val="0"/>
              <w:jc w:val="right"/>
              <w:rPr>
                <w:rFonts w:ascii="Arial Narrow" w:hAnsi="Arial Narrow"/>
                <w:bCs/>
                <w:sz w:val="22"/>
                <w:szCs w:val="22"/>
              </w:rPr>
            </w:pPr>
          </w:p>
        </w:tc>
        <w:tc>
          <w:tcPr>
            <w:tcW w:w="920" w:type="dxa"/>
            <w:tcBorders>
              <w:top w:val="single" w:sz="4" w:space="0" w:color="auto"/>
              <w:bottom w:val="single" w:sz="4" w:space="0" w:color="auto"/>
            </w:tcBorders>
            <w:shd w:val="clear" w:color="auto" w:fill="FFFFFF"/>
          </w:tcPr>
          <w:p w:rsidR="00F538BC" w:rsidRPr="00074DCA" w:rsidRDefault="00833E3F" w:rsidP="00833E3F">
            <w:pPr>
              <w:autoSpaceDE w:val="0"/>
              <w:autoSpaceDN w:val="0"/>
              <w:adjustRightInd w:val="0"/>
              <w:jc w:val="right"/>
              <w:rPr>
                <w:rFonts w:ascii="Arial Narrow" w:hAnsi="Arial Narrow"/>
                <w:b/>
                <w:bCs/>
                <w:sz w:val="22"/>
                <w:szCs w:val="22"/>
                <w:lang w:val="en-US"/>
              </w:rPr>
            </w:pPr>
            <w:r>
              <w:rPr>
                <w:rFonts w:ascii="Arial Narrow" w:hAnsi="Arial Narrow"/>
                <w:b/>
                <w:bCs/>
                <w:sz w:val="22"/>
                <w:szCs w:val="22"/>
              </w:rPr>
              <w:t>-</w:t>
            </w:r>
          </w:p>
        </w:tc>
        <w:tc>
          <w:tcPr>
            <w:tcW w:w="1240" w:type="dxa"/>
            <w:tcBorders>
              <w:top w:val="single" w:sz="4" w:space="0" w:color="auto"/>
              <w:bottom w:val="single" w:sz="4" w:space="0" w:color="auto"/>
            </w:tcBorders>
            <w:shd w:val="clear" w:color="auto" w:fill="FFFFFF"/>
          </w:tcPr>
          <w:p w:rsidR="00F538BC" w:rsidRPr="00CC10E3" w:rsidRDefault="002E55C4" w:rsidP="004944CA">
            <w:pPr>
              <w:autoSpaceDE w:val="0"/>
              <w:autoSpaceDN w:val="0"/>
              <w:adjustRightInd w:val="0"/>
              <w:jc w:val="right"/>
              <w:rPr>
                <w:rFonts w:ascii="Arial Narrow" w:hAnsi="Arial Narrow"/>
                <w:b/>
                <w:bCs/>
                <w:sz w:val="22"/>
                <w:szCs w:val="22"/>
              </w:rPr>
            </w:pPr>
            <w:r w:rsidRPr="00CC10E3">
              <w:rPr>
                <w:rFonts w:ascii="Arial Narrow" w:hAnsi="Arial Narrow"/>
                <w:b/>
                <w:bCs/>
                <w:sz w:val="22"/>
                <w:szCs w:val="22"/>
              </w:rPr>
              <w:t>(</w:t>
            </w:r>
            <w:r w:rsidR="004944CA">
              <w:rPr>
                <w:rFonts w:ascii="Arial Narrow" w:hAnsi="Arial Narrow"/>
                <w:b/>
                <w:bCs/>
                <w:sz w:val="22"/>
                <w:szCs w:val="22"/>
              </w:rPr>
              <w:t>50</w:t>
            </w:r>
            <w:r w:rsidRPr="00CC10E3">
              <w:rPr>
                <w:rFonts w:ascii="Arial Narrow" w:hAnsi="Arial Narrow"/>
                <w:b/>
                <w:bCs/>
                <w:sz w:val="22"/>
                <w:szCs w:val="22"/>
              </w:rPr>
              <w:t>)</w:t>
            </w:r>
          </w:p>
        </w:tc>
      </w:tr>
      <w:tr w:rsidR="00074DCA" w:rsidRPr="00CC10E3">
        <w:tc>
          <w:tcPr>
            <w:tcW w:w="6228" w:type="dxa"/>
            <w:shd w:val="clear" w:color="auto" w:fill="FFFFFF"/>
          </w:tcPr>
          <w:p w:rsidR="00F538BC" w:rsidRPr="00074DCA" w:rsidRDefault="00F538BC" w:rsidP="00F538BC">
            <w:pPr>
              <w:autoSpaceDE w:val="0"/>
              <w:autoSpaceDN w:val="0"/>
              <w:adjustRightInd w:val="0"/>
              <w:rPr>
                <w:rFonts w:ascii="Arial Narrow" w:hAnsi="Arial Narrow"/>
                <w:sz w:val="22"/>
                <w:szCs w:val="22"/>
              </w:rPr>
            </w:pPr>
          </w:p>
        </w:tc>
        <w:tc>
          <w:tcPr>
            <w:tcW w:w="1620" w:type="dxa"/>
            <w:shd w:val="clear" w:color="auto" w:fill="FFFFFF"/>
          </w:tcPr>
          <w:p w:rsidR="00F538BC" w:rsidRPr="00074DCA" w:rsidRDefault="00F538BC" w:rsidP="00F538BC">
            <w:pPr>
              <w:autoSpaceDE w:val="0"/>
              <w:autoSpaceDN w:val="0"/>
              <w:adjustRightInd w:val="0"/>
              <w:jc w:val="right"/>
              <w:rPr>
                <w:rFonts w:ascii="Arial Narrow" w:hAnsi="Arial Narrow"/>
                <w:sz w:val="22"/>
                <w:szCs w:val="22"/>
              </w:rPr>
            </w:pPr>
          </w:p>
        </w:tc>
        <w:tc>
          <w:tcPr>
            <w:tcW w:w="920" w:type="dxa"/>
            <w:tcBorders>
              <w:top w:val="single" w:sz="4" w:space="0" w:color="auto"/>
            </w:tcBorders>
            <w:shd w:val="clear" w:color="auto" w:fill="FFFFFF"/>
          </w:tcPr>
          <w:p w:rsidR="00F538BC" w:rsidRPr="00074DCA" w:rsidRDefault="00F538BC" w:rsidP="00F538BC">
            <w:pPr>
              <w:autoSpaceDE w:val="0"/>
              <w:autoSpaceDN w:val="0"/>
              <w:adjustRightInd w:val="0"/>
              <w:jc w:val="right"/>
              <w:rPr>
                <w:rFonts w:ascii="Arial Narrow" w:hAnsi="Arial Narrow"/>
                <w:sz w:val="22"/>
                <w:szCs w:val="22"/>
              </w:rPr>
            </w:pPr>
          </w:p>
        </w:tc>
        <w:tc>
          <w:tcPr>
            <w:tcW w:w="1240" w:type="dxa"/>
            <w:tcBorders>
              <w:top w:val="single" w:sz="4" w:space="0" w:color="auto"/>
            </w:tcBorders>
            <w:shd w:val="clear" w:color="auto" w:fill="FFFFFF"/>
          </w:tcPr>
          <w:p w:rsidR="00F538BC" w:rsidRPr="00CC10E3" w:rsidRDefault="00F538BC" w:rsidP="00F538BC">
            <w:pPr>
              <w:autoSpaceDE w:val="0"/>
              <w:autoSpaceDN w:val="0"/>
              <w:adjustRightInd w:val="0"/>
              <w:jc w:val="right"/>
              <w:rPr>
                <w:rFonts w:ascii="Arial Narrow" w:hAnsi="Arial Narrow"/>
                <w:sz w:val="22"/>
                <w:szCs w:val="22"/>
              </w:rPr>
            </w:pPr>
          </w:p>
        </w:tc>
      </w:tr>
      <w:tr w:rsidR="00074DCA" w:rsidRPr="00CC10E3">
        <w:tc>
          <w:tcPr>
            <w:tcW w:w="6228" w:type="dxa"/>
            <w:shd w:val="clear" w:color="auto" w:fill="FFFFFF"/>
          </w:tcPr>
          <w:p w:rsidR="00F538BC" w:rsidRPr="00074DCA" w:rsidRDefault="00F538BC" w:rsidP="00F538BC">
            <w:pPr>
              <w:autoSpaceDE w:val="0"/>
              <w:autoSpaceDN w:val="0"/>
              <w:adjustRightInd w:val="0"/>
              <w:rPr>
                <w:rFonts w:ascii="Arial Narrow" w:hAnsi="Arial Narrow"/>
                <w:b/>
                <w:sz w:val="22"/>
                <w:szCs w:val="22"/>
              </w:rPr>
            </w:pPr>
            <w:r w:rsidRPr="00074DCA">
              <w:rPr>
                <w:rFonts w:ascii="Arial Narrow" w:hAnsi="Arial Narrow"/>
                <w:b/>
                <w:sz w:val="22"/>
                <w:szCs w:val="22"/>
              </w:rPr>
              <w:t xml:space="preserve">Нетна промяна в пари и парични еквиваленти </w:t>
            </w:r>
          </w:p>
        </w:tc>
        <w:tc>
          <w:tcPr>
            <w:tcW w:w="1620" w:type="dxa"/>
            <w:shd w:val="clear" w:color="auto" w:fill="FFFFFF"/>
          </w:tcPr>
          <w:p w:rsidR="00F538BC" w:rsidRPr="00074DCA" w:rsidRDefault="00F538BC" w:rsidP="00F538BC">
            <w:pPr>
              <w:autoSpaceDE w:val="0"/>
              <w:autoSpaceDN w:val="0"/>
              <w:adjustRightInd w:val="0"/>
              <w:jc w:val="right"/>
              <w:rPr>
                <w:rFonts w:ascii="Arial Narrow" w:hAnsi="Arial Narrow"/>
                <w:sz w:val="22"/>
                <w:szCs w:val="22"/>
              </w:rPr>
            </w:pPr>
          </w:p>
        </w:tc>
        <w:tc>
          <w:tcPr>
            <w:tcW w:w="920" w:type="dxa"/>
            <w:shd w:val="clear" w:color="auto" w:fill="FFFFFF"/>
            <w:vAlign w:val="bottom"/>
          </w:tcPr>
          <w:p w:rsidR="00F538BC" w:rsidRPr="00833E3F" w:rsidRDefault="00833E3F" w:rsidP="00BC2520">
            <w:pPr>
              <w:autoSpaceDE w:val="0"/>
              <w:autoSpaceDN w:val="0"/>
              <w:adjustRightInd w:val="0"/>
              <w:jc w:val="right"/>
              <w:rPr>
                <w:rFonts w:ascii="Arial Narrow" w:hAnsi="Arial Narrow"/>
                <w:sz w:val="22"/>
                <w:szCs w:val="22"/>
              </w:rPr>
            </w:pPr>
            <w:r>
              <w:rPr>
                <w:rFonts w:ascii="Arial Narrow" w:hAnsi="Arial Narrow"/>
                <w:sz w:val="22"/>
                <w:szCs w:val="22"/>
              </w:rPr>
              <w:t>-</w:t>
            </w:r>
          </w:p>
        </w:tc>
        <w:tc>
          <w:tcPr>
            <w:tcW w:w="1240" w:type="dxa"/>
            <w:shd w:val="clear" w:color="auto" w:fill="FFFFFF"/>
            <w:vAlign w:val="bottom"/>
          </w:tcPr>
          <w:p w:rsidR="00F538BC" w:rsidRPr="00CC10E3" w:rsidRDefault="002E55C4" w:rsidP="004944CA">
            <w:pPr>
              <w:autoSpaceDE w:val="0"/>
              <w:autoSpaceDN w:val="0"/>
              <w:adjustRightInd w:val="0"/>
              <w:jc w:val="right"/>
              <w:rPr>
                <w:rFonts w:ascii="Arial Narrow" w:hAnsi="Arial Narrow"/>
                <w:sz w:val="22"/>
                <w:szCs w:val="22"/>
              </w:rPr>
            </w:pPr>
            <w:r w:rsidRPr="00CC10E3">
              <w:rPr>
                <w:rFonts w:ascii="Arial Narrow" w:hAnsi="Arial Narrow"/>
                <w:sz w:val="22"/>
                <w:szCs w:val="22"/>
              </w:rPr>
              <w:t>(</w:t>
            </w:r>
            <w:r w:rsidR="004944CA">
              <w:rPr>
                <w:rFonts w:ascii="Arial Narrow" w:hAnsi="Arial Narrow"/>
                <w:sz w:val="22"/>
                <w:szCs w:val="22"/>
              </w:rPr>
              <w:t>3</w:t>
            </w:r>
            <w:r w:rsidRPr="00CC10E3">
              <w:rPr>
                <w:rFonts w:ascii="Arial Narrow" w:hAnsi="Arial Narrow"/>
                <w:sz w:val="22"/>
                <w:szCs w:val="22"/>
              </w:rPr>
              <w:t>)</w:t>
            </w:r>
          </w:p>
        </w:tc>
      </w:tr>
      <w:tr w:rsidR="00074DCA" w:rsidRPr="00CC10E3">
        <w:tc>
          <w:tcPr>
            <w:tcW w:w="6228" w:type="dxa"/>
            <w:shd w:val="clear" w:color="auto" w:fill="FFFFFF"/>
          </w:tcPr>
          <w:p w:rsidR="00F538BC" w:rsidRPr="00074DCA" w:rsidRDefault="00F538BC" w:rsidP="00F538BC">
            <w:pPr>
              <w:autoSpaceDE w:val="0"/>
              <w:autoSpaceDN w:val="0"/>
              <w:adjustRightInd w:val="0"/>
              <w:rPr>
                <w:rFonts w:ascii="Arial Narrow" w:hAnsi="Arial Narrow"/>
                <w:sz w:val="22"/>
                <w:szCs w:val="22"/>
              </w:rPr>
            </w:pPr>
            <w:r w:rsidRPr="00074DCA">
              <w:rPr>
                <w:rFonts w:ascii="Arial Narrow" w:hAnsi="Arial Narrow"/>
                <w:sz w:val="22"/>
                <w:szCs w:val="22"/>
              </w:rPr>
              <w:t>Пари и парични еквиваленти в началото на годината</w:t>
            </w:r>
          </w:p>
        </w:tc>
        <w:tc>
          <w:tcPr>
            <w:tcW w:w="1620" w:type="dxa"/>
            <w:shd w:val="clear" w:color="auto" w:fill="FFFFFF"/>
          </w:tcPr>
          <w:p w:rsidR="00F538BC" w:rsidRPr="00074DCA" w:rsidRDefault="00F538BC" w:rsidP="00F538BC">
            <w:pPr>
              <w:autoSpaceDE w:val="0"/>
              <w:autoSpaceDN w:val="0"/>
              <w:adjustRightInd w:val="0"/>
              <w:jc w:val="right"/>
              <w:rPr>
                <w:rFonts w:ascii="Arial Narrow" w:hAnsi="Arial Narrow"/>
                <w:sz w:val="22"/>
                <w:szCs w:val="22"/>
              </w:rPr>
            </w:pPr>
          </w:p>
        </w:tc>
        <w:tc>
          <w:tcPr>
            <w:tcW w:w="920" w:type="dxa"/>
            <w:shd w:val="clear" w:color="auto" w:fill="FFFFFF"/>
            <w:vAlign w:val="bottom"/>
          </w:tcPr>
          <w:p w:rsidR="00F538BC" w:rsidRPr="00074DCA" w:rsidRDefault="00833E3F" w:rsidP="00F538BC">
            <w:pPr>
              <w:autoSpaceDE w:val="0"/>
              <w:autoSpaceDN w:val="0"/>
              <w:adjustRightInd w:val="0"/>
              <w:jc w:val="right"/>
              <w:rPr>
                <w:rFonts w:ascii="Arial Narrow" w:hAnsi="Arial Narrow"/>
                <w:sz w:val="22"/>
                <w:szCs w:val="22"/>
              </w:rPr>
            </w:pPr>
            <w:r>
              <w:rPr>
                <w:rFonts w:ascii="Arial Narrow" w:hAnsi="Arial Narrow"/>
                <w:sz w:val="22"/>
                <w:szCs w:val="22"/>
              </w:rPr>
              <w:t>1</w:t>
            </w:r>
          </w:p>
        </w:tc>
        <w:tc>
          <w:tcPr>
            <w:tcW w:w="1240" w:type="dxa"/>
            <w:shd w:val="clear" w:color="auto" w:fill="FFFFFF"/>
            <w:vAlign w:val="bottom"/>
          </w:tcPr>
          <w:p w:rsidR="00F538BC" w:rsidRPr="00CC10E3" w:rsidRDefault="004944CA" w:rsidP="00F538BC">
            <w:pPr>
              <w:autoSpaceDE w:val="0"/>
              <w:autoSpaceDN w:val="0"/>
              <w:adjustRightInd w:val="0"/>
              <w:jc w:val="right"/>
              <w:rPr>
                <w:rFonts w:ascii="Arial Narrow" w:hAnsi="Arial Narrow"/>
                <w:sz w:val="22"/>
                <w:szCs w:val="22"/>
              </w:rPr>
            </w:pPr>
            <w:r>
              <w:rPr>
                <w:rFonts w:ascii="Arial Narrow" w:hAnsi="Arial Narrow"/>
                <w:sz w:val="22"/>
                <w:szCs w:val="22"/>
              </w:rPr>
              <w:t>4</w:t>
            </w:r>
          </w:p>
        </w:tc>
      </w:tr>
      <w:tr w:rsidR="00074DCA" w:rsidRPr="00CC10E3">
        <w:tc>
          <w:tcPr>
            <w:tcW w:w="6228" w:type="dxa"/>
            <w:shd w:val="clear" w:color="auto" w:fill="FFFFFF"/>
          </w:tcPr>
          <w:p w:rsidR="00F538BC" w:rsidRPr="00074DCA" w:rsidRDefault="00F538BC" w:rsidP="00F538BC">
            <w:pPr>
              <w:pStyle w:val="NormalWeb"/>
              <w:autoSpaceDE w:val="0"/>
              <w:autoSpaceDN w:val="0"/>
              <w:adjustRightInd w:val="0"/>
              <w:spacing w:before="0" w:after="0"/>
              <w:rPr>
                <w:rFonts w:ascii="Arial Narrow" w:hAnsi="Arial Narrow"/>
                <w:color w:val="auto"/>
                <w:sz w:val="22"/>
                <w:szCs w:val="22"/>
                <w:lang w:val="bg-BG"/>
              </w:rPr>
            </w:pPr>
            <w:r w:rsidRPr="00074DCA">
              <w:rPr>
                <w:rFonts w:ascii="Arial Narrow" w:hAnsi="Arial Narrow"/>
                <w:color w:val="auto"/>
                <w:sz w:val="22"/>
                <w:szCs w:val="22"/>
                <w:lang w:val="bg-BG"/>
              </w:rPr>
              <w:t>Загуба от валутна преоценка на парични средства</w:t>
            </w:r>
          </w:p>
        </w:tc>
        <w:tc>
          <w:tcPr>
            <w:tcW w:w="1620" w:type="dxa"/>
            <w:shd w:val="clear" w:color="auto" w:fill="FFFFFF"/>
          </w:tcPr>
          <w:p w:rsidR="00F538BC" w:rsidRPr="00074DCA" w:rsidRDefault="00F538BC" w:rsidP="00F538BC">
            <w:pPr>
              <w:autoSpaceDE w:val="0"/>
              <w:autoSpaceDN w:val="0"/>
              <w:adjustRightInd w:val="0"/>
              <w:jc w:val="right"/>
              <w:rPr>
                <w:rFonts w:ascii="Arial Narrow" w:hAnsi="Arial Narrow"/>
                <w:sz w:val="22"/>
                <w:szCs w:val="22"/>
              </w:rPr>
            </w:pPr>
          </w:p>
        </w:tc>
        <w:tc>
          <w:tcPr>
            <w:tcW w:w="920" w:type="dxa"/>
            <w:tcBorders>
              <w:bottom w:val="single" w:sz="4" w:space="0" w:color="auto"/>
            </w:tcBorders>
            <w:shd w:val="clear" w:color="auto" w:fill="FFFFFF"/>
            <w:vAlign w:val="bottom"/>
          </w:tcPr>
          <w:p w:rsidR="00F538BC" w:rsidRPr="00074DCA" w:rsidRDefault="00F538BC" w:rsidP="00F538BC">
            <w:pPr>
              <w:autoSpaceDE w:val="0"/>
              <w:autoSpaceDN w:val="0"/>
              <w:adjustRightInd w:val="0"/>
              <w:jc w:val="right"/>
              <w:rPr>
                <w:rFonts w:ascii="Arial Narrow" w:hAnsi="Arial Narrow"/>
                <w:sz w:val="22"/>
                <w:szCs w:val="22"/>
                <w:lang w:val="en-US"/>
              </w:rPr>
            </w:pPr>
            <w:r w:rsidRPr="00074DCA">
              <w:rPr>
                <w:rFonts w:ascii="Arial Narrow" w:hAnsi="Arial Narrow"/>
                <w:sz w:val="22"/>
                <w:szCs w:val="22"/>
                <w:lang w:val="en-US"/>
              </w:rPr>
              <w:t>-</w:t>
            </w:r>
          </w:p>
        </w:tc>
        <w:tc>
          <w:tcPr>
            <w:tcW w:w="1240" w:type="dxa"/>
            <w:tcBorders>
              <w:bottom w:val="single" w:sz="4" w:space="0" w:color="auto"/>
            </w:tcBorders>
            <w:shd w:val="clear" w:color="auto" w:fill="FFFFFF"/>
            <w:vAlign w:val="bottom"/>
          </w:tcPr>
          <w:p w:rsidR="00F538BC" w:rsidRPr="00CC10E3" w:rsidRDefault="00F538BC" w:rsidP="00F538BC">
            <w:pPr>
              <w:autoSpaceDE w:val="0"/>
              <w:autoSpaceDN w:val="0"/>
              <w:adjustRightInd w:val="0"/>
              <w:jc w:val="right"/>
              <w:rPr>
                <w:rFonts w:ascii="Arial Narrow" w:hAnsi="Arial Narrow"/>
                <w:sz w:val="22"/>
                <w:szCs w:val="22"/>
              </w:rPr>
            </w:pPr>
            <w:r w:rsidRPr="00CC10E3">
              <w:rPr>
                <w:rFonts w:ascii="Arial Narrow" w:hAnsi="Arial Narrow"/>
                <w:sz w:val="22"/>
                <w:szCs w:val="22"/>
              </w:rPr>
              <w:t>-</w:t>
            </w:r>
          </w:p>
        </w:tc>
      </w:tr>
      <w:tr w:rsidR="00074DCA" w:rsidRPr="00CC10E3">
        <w:tc>
          <w:tcPr>
            <w:tcW w:w="6228" w:type="dxa"/>
            <w:shd w:val="clear" w:color="auto" w:fill="FFFFFF"/>
          </w:tcPr>
          <w:p w:rsidR="00F538BC" w:rsidRPr="00074DCA" w:rsidRDefault="00F538BC" w:rsidP="00F538BC">
            <w:pPr>
              <w:pStyle w:val="BodyText2"/>
              <w:rPr>
                <w:rFonts w:ascii="Arial Narrow" w:hAnsi="Arial Narrow"/>
                <w:sz w:val="22"/>
                <w:szCs w:val="22"/>
                <w:lang w:val="bg-BG"/>
              </w:rPr>
            </w:pPr>
            <w:r w:rsidRPr="00074DCA">
              <w:rPr>
                <w:rFonts w:ascii="Arial Narrow" w:hAnsi="Arial Narrow"/>
                <w:sz w:val="22"/>
                <w:szCs w:val="22"/>
                <w:lang w:val="bg-BG"/>
              </w:rPr>
              <w:t>Пари и парични еквиваленти в края на периода</w:t>
            </w:r>
          </w:p>
        </w:tc>
        <w:tc>
          <w:tcPr>
            <w:tcW w:w="1620" w:type="dxa"/>
            <w:shd w:val="clear" w:color="auto" w:fill="FFFFFF"/>
          </w:tcPr>
          <w:p w:rsidR="00F538BC" w:rsidRPr="00074DCA" w:rsidRDefault="00C15B3B" w:rsidP="00F538BC">
            <w:pPr>
              <w:pStyle w:val="BodyText2"/>
              <w:jc w:val="right"/>
              <w:rPr>
                <w:rFonts w:ascii="Arial Narrow" w:hAnsi="Arial Narrow"/>
                <w:sz w:val="22"/>
                <w:szCs w:val="22"/>
                <w:lang w:val="bg-BG"/>
              </w:rPr>
            </w:pPr>
            <w:r w:rsidRPr="00074DCA">
              <w:rPr>
                <w:rFonts w:ascii="Arial Narrow" w:hAnsi="Arial Narrow"/>
                <w:sz w:val="22"/>
                <w:szCs w:val="22"/>
                <w:lang w:val="bg-BG"/>
              </w:rPr>
              <w:t>8</w:t>
            </w:r>
          </w:p>
        </w:tc>
        <w:tc>
          <w:tcPr>
            <w:tcW w:w="920" w:type="dxa"/>
            <w:tcBorders>
              <w:top w:val="single" w:sz="4" w:space="0" w:color="auto"/>
              <w:bottom w:val="single" w:sz="4" w:space="0" w:color="auto"/>
            </w:tcBorders>
            <w:shd w:val="clear" w:color="auto" w:fill="FFFFFF"/>
            <w:vAlign w:val="bottom"/>
          </w:tcPr>
          <w:p w:rsidR="00F538BC" w:rsidRPr="00074DCA" w:rsidRDefault="003D79A0" w:rsidP="00F538BC">
            <w:pPr>
              <w:autoSpaceDE w:val="0"/>
              <w:autoSpaceDN w:val="0"/>
              <w:adjustRightInd w:val="0"/>
              <w:jc w:val="right"/>
              <w:rPr>
                <w:rFonts w:ascii="Arial Narrow" w:hAnsi="Arial Narrow"/>
                <w:b/>
                <w:sz w:val="22"/>
                <w:szCs w:val="22"/>
                <w:lang w:val="en-US"/>
              </w:rPr>
            </w:pPr>
            <w:r w:rsidRPr="00074DCA">
              <w:rPr>
                <w:rFonts w:ascii="Arial Narrow" w:hAnsi="Arial Narrow"/>
                <w:b/>
                <w:sz w:val="22"/>
                <w:szCs w:val="22"/>
                <w:lang w:val="en-US"/>
              </w:rPr>
              <w:t>1</w:t>
            </w:r>
          </w:p>
        </w:tc>
        <w:tc>
          <w:tcPr>
            <w:tcW w:w="1240" w:type="dxa"/>
            <w:tcBorders>
              <w:top w:val="single" w:sz="4" w:space="0" w:color="auto"/>
              <w:bottom w:val="single" w:sz="4" w:space="0" w:color="auto"/>
            </w:tcBorders>
            <w:shd w:val="clear" w:color="auto" w:fill="FFFFFF"/>
            <w:vAlign w:val="bottom"/>
          </w:tcPr>
          <w:p w:rsidR="00F538BC" w:rsidRPr="00CC10E3" w:rsidRDefault="004944CA" w:rsidP="00F538BC">
            <w:pPr>
              <w:autoSpaceDE w:val="0"/>
              <w:autoSpaceDN w:val="0"/>
              <w:adjustRightInd w:val="0"/>
              <w:jc w:val="right"/>
              <w:rPr>
                <w:rFonts w:ascii="Arial Narrow" w:hAnsi="Arial Narrow"/>
                <w:b/>
                <w:sz w:val="22"/>
                <w:szCs w:val="22"/>
              </w:rPr>
            </w:pPr>
            <w:r>
              <w:rPr>
                <w:rFonts w:ascii="Arial Narrow" w:hAnsi="Arial Narrow"/>
                <w:b/>
                <w:sz w:val="22"/>
                <w:szCs w:val="22"/>
              </w:rPr>
              <w:t>1</w:t>
            </w:r>
          </w:p>
        </w:tc>
      </w:tr>
    </w:tbl>
    <w:p w:rsidR="00F538BC" w:rsidRPr="00074DCA" w:rsidRDefault="00F538BC" w:rsidP="00F538BC">
      <w:pPr>
        <w:autoSpaceDE w:val="0"/>
        <w:autoSpaceDN w:val="0"/>
        <w:adjustRightInd w:val="0"/>
        <w:rPr>
          <w:rFonts w:ascii="Arial Narrow" w:hAnsi="Arial Narrow" w:cs="Arial"/>
          <w:szCs w:val="19"/>
          <w:lang w:val="en-US"/>
        </w:rPr>
      </w:pPr>
    </w:p>
    <w:p w:rsidR="00740EDB" w:rsidRDefault="00740EDB" w:rsidP="00F538BC">
      <w:pPr>
        <w:autoSpaceDE w:val="0"/>
        <w:autoSpaceDN w:val="0"/>
        <w:adjustRightInd w:val="0"/>
        <w:rPr>
          <w:rFonts w:ascii="Arial Narrow" w:hAnsi="Arial Narrow" w:cs="Arial"/>
          <w:szCs w:val="19"/>
          <w:lang w:val="en-US"/>
        </w:rPr>
      </w:pPr>
    </w:p>
    <w:p w:rsidR="00740EDB" w:rsidRPr="00740EDB" w:rsidRDefault="00740EDB" w:rsidP="00F538BC">
      <w:pPr>
        <w:autoSpaceDE w:val="0"/>
        <w:autoSpaceDN w:val="0"/>
        <w:adjustRightInd w:val="0"/>
        <w:rPr>
          <w:rFonts w:ascii="Arial Narrow" w:hAnsi="Arial Narrow" w:cs="Arial"/>
          <w:szCs w:val="19"/>
          <w:lang w:val="en-US"/>
        </w:rPr>
      </w:pPr>
    </w:p>
    <w:tbl>
      <w:tblPr>
        <w:tblW w:w="10173" w:type="dxa"/>
        <w:tblLook w:val="0000" w:firstRow="0" w:lastRow="0" w:firstColumn="0" w:lastColumn="0" w:noHBand="0" w:noVBand="0"/>
      </w:tblPr>
      <w:tblGrid>
        <w:gridCol w:w="4788"/>
        <w:gridCol w:w="5385"/>
      </w:tblGrid>
      <w:tr w:rsidR="00F538BC" w:rsidRPr="00465814">
        <w:tc>
          <w:tcPr>
            <w:tcW w:w="4788" w:type="dxa"/>
          </w:tcPr>
          <w:p w:rsidR="00F538BC" w:rsidRDefault="00F538BC" w:rsidP="00F538BC">
            <w:pPr>
              <w:autoSpaceDE w:val="0"/>
              <w:autoSpaceDN w:val="0"/>
              <w:adjustRightInd w:val="0"/>
              <w:rPr>
                <w:rFonts w:ascii="Arial Narrow" w:hAnsi="Arial Narrow" w:cs="Arial"/>
                <w:b/>
                <w:bCs/>
                <w:szCs w:val="19"/>
              </w:rPr>
            </w:pPr>
            <w:r w:rsidRPr="00465814">
              <w:rPr>
                <w:rFonts w:ascii="Arial Narrow" w:hAnsi="Arial Narrow" w:cs="Arial"/>
                <w:b/>
                <w:bCs/>
                <w:szCs w:val="19"/>
              </w:rPr>
              <w:t>Изготвил:</w:t>
            </w:r>
            <w:r>
              <w:rPr>
                <w:rFonts w:ascii="Arial Narrow" w:hAnsi="Arial Narrow" w:cs="Arial"/>
                <w:b/>
                <w:bCs/>
                <w:szCs w:val="19"/>
              </w:rPr>
              <w:t xml:space="preserve"> </w:t>
            </w:r>
            <w:r w:rsidRPr="00465814">
              <w:rPr>
                <w:rFonts w:ascii="Arial Narrow" w:hAnsi="Arial Narrow" w:cs="Arial"/>
                <w:b/>
                <w:bCs/>
                <w:szCs w:val="19"/>
              </w:rPr>
              <w:t>____________________</w:t>
            </w:r>
          </w:p>
          <w:p w:rsidR="00F538BC" w:rsidRPr="00465814" w:rsidRDefault="00F538BC" w:rsidP="00AD3553">
            <w:pPr>
              <w:autoSpaceDE w:val="0"/>
              <w:autoSpaceDN w:val="0"/>
              <w:adjustRightInd w:val="0"/>
              <w:rPr>
                <w:rFonts w:ascii="Arial Narrow" w:hAnsi="Arial Narrow" w:cs="Arial"/>
                <w:b/>
                <w:bCs/>
                <w:szCs w:val="19"/>
              </w:rPr>
            </w:pPr>
            <w:r>
              <w:rPr>
                <w:rFonts w:ascii="Arial Narrow" w:hAnsi="Arial Narrow" w:cs="Arial"/>
                <w:b/>
                <w:bCs/>
                <w:szCs w:val="19"/>
              </w:rPr>
              <w:t xml:space="preserve">                   /</w:t>
            </w:r>
            <w:r w:rsidR="00AD3553">
              <w:rPr>
                <w:rFonts w:ascii="Arial Narrow" w:hAnsi="Arial Narrow" w:cs="Arial"/>
                <w:b/>
                <w:bCs/>
                <w:szCs w:val="19"/>
              </w:rPr>
              <w:t>Георги Манев</w:t>
            </w:r>
            <w:r>
              <w:rPr>
                <w:rFonts w:ascii="Arial Narrow" w:hAnsi="Arial Narrow" w:cs="Arial"/>
                <w:b/>
                <w:bCs/>
                <w:szCs w:val="19"/>
              </w:rPr>
              <w:t>/</w:t>
            </w:r>
          </w:p>
        </w:tc>
        <w:tc>
          <w:tcPr>
            <w:tcW w:w="5385" w:type="dxa"/>
          </w:tcPr>
          <w:p w:rsidR="00F538BC" w:rsidRDefault="00F538BC" w:rsidP="00F538BC">
            <w:pPr>
              <w:autoSpaceDE w:val="0"/>
              <w:autoSpaceDN w:val="0"/>
              <w:adjustRightInd w:val="0"/>
              <w:rPr>
                <w:rFonts w:ascii="Arial Narrow" w:hAnsi="Arial Narrow" w:cs="Arial"/>
                <w:b/>
                <w:bCs/>
                <w:szCs w:val="19"/>
              </w:rPr>
            </w:pPr>
            <w:r>
              <w:rPr>
                <w:rFonts w:ascii="Arial Narrow" w:hAnsi="Arial Narrow" w:cs="Arial"/>
                <w:b/>
                <w:bCs/>
                <w:szCs w:val="19"/>
              </w:rPr>
              <w:t>Ръководител</w:t>
            </w:r>
            <w:r w:rsidRPr="00645A64">
              <w:rPr>
                <w:rFonts w:ascii="Arial Narrow" w:hAnsi="Arial Narrow" w:cs="Arial"/>
                <w:b/>
                <w:bCs/>
                <w:szCs w:val="19"/>
              </w:rPr>
              <w:t>:</w:t>
            </w:r>
            <w:r w:rsidRPr="00465814">
              <w:rPr>
                <w:rFonts w:ascii="Arial Narrow" w:hAnsi="Arial Narrow" w:cs="Arial"/>
                <w:b/>
                <w:bCs/>
                <w:szCs w:val="19"/>
              </w:rPr>
              <w:t xml:space="preserve"> ____________________</w:t>
            </w:r>
          </w:p>
          <w:p w:rsidR="00F538BC" w:rsidRDefault="00F538BC" w:rsidP="00F538BC">
            <w:pPr>
              <w:autoSpaceDE w:val="0"/>
              <w:autoSpaceDN w:val="0"/>
              <w:adjustRightInd w:val="0"/>
              <w:rPr>
                <w:rFonts w:ascii="Arial Narrow" w:hAnsi="Arial Narrow" w:cs="Arial"/>
                <w:b/>
                <w:bCs/>
                <w:szCs w:val="19"/>
              </w:rPr>
            </w:pPr>
            <w:r w:rsidRPr="00465814">
              <w:rPr>
                <w:rFonts w:ascii="Arial Narrow" w:hAnsi="Arial Narrow" w:cs="Arial"/>
                <w:b/>
                <w:bCs/>
                <w:szCs w:val="19"/>
              </w:rPr>
              <w:t xml:space="preserve"> </w:t>
            </w:r>
            <w:r>
              <w:rPr>
                <w:rFonts w:ascii="Arial Narrow" w:hAnsi="Arial Narrow" w:cs="Arial"/>
                <w:b/>
                <w:bCs/>
                <w:szCs w:val="19"/>
              </w:rPr>
              <w:t xml:space="preserve">                                /Виктор Серов/</w:t>
            </w:r>
          </w:p>
          <w:p w:rsidR="00F538BC" w:rsidRPr="00465814" w:rsidRDefault="00F538BC" w:rsidP="00F538BC">
            <w:pPr>
              <w:autoSpaceDE w:val="0"/>
              <w:autoSpaceDN w:val="0"/>
              <w:adjustRightInd w:val="0"/>
              <w:rPr>
                <w:rFonts w:ascii="Arial Narrow" w:hAnsi="Arial Narrow" w:cs="Arial"/>
                <w:b/>
                <w:bCs/>
                <w:szCs w:val="19"/>
              </w:rPr>
            </w:pPr>
          </w:p>
        </w:tc>
      </w:tr>
      <w:tr w:rsidR="00F538BC" w:rsidRPr="00465814">
        <w:tc>
          <w:tcPr>
            <w:tcW w:w="4788" w:type="dxa"/>
          </w:tcPr>
          <w:p w:rsidR="00F538BC" w:rsidRPr="00465814" w:rsidRDefault="00F538BC" w:rsidP="004944CA">
            <w:pPr>
              <w:autoSpaceDE w:val="0"/>
              <w:autoSpaceDN w:val="0"/>
              <w:adjustRightInd w:val="0"/>
              <w:rPr>
                <w:rFonts w:ascii="Arial Narrow" w:hAnsi="Arial Narrow" w:cs="Arial"/>
                <w:b/>
                <w:bCs/>
                <w:szCs w:val="19"/>
              </w:rPr>
            </w:pPr>
            <w:r w:rsidRPr="00465814">
              <w:rPr>
                <w:rFonts w:ascii="Arial Narrow" w:hAnsi="Arial Narrow" w:cs="Arial"/>
                <w:b/>
                <w:bCs/>
                <w:szCs w:val="19"/>
              </w:rPr>
              <w:t xml:space="preserve">Дата: </w:t>
            </w:r>
            <w:r>
              <w:rPr>
                <w:rFonts w:ascii="Arial Narrow" w:hAnsi="Arial Narrow" w:cs="Arial"/>
                <w:b/>
                <w:bCs/>
                <w:szCs w:val="19"/>
              </w:rPr>
              <w:t>2</w:t>
            </w:r>
            <w:r w:rsidR="004944CA">
              <w:rPr>
                <w:rFonts w:ascii="Arial Narrow" w:hAnsi="Arial Narrow" w:cs="Arial"/>
                <w:b/>
                <w:bCs/>
                <w:szCs w:val="19"/>
              </w:rPr>
              <w:t>1</w:t>
            </w:r>
            <w:r>
              <w:rPr>
                <w:rFonts w:ascii="Arial Narrow" w:hAnsi="Arial Narrow" w:cs="Arial"/>
                <w:b/>
                <w:bCs/>
                <w:szCs w:val="19"/>
              </w:rPr>
              <w:t>.</w:t>
            </w:r>
            <w:r w:rsidR="00E75A41">
              <w:rPr>
                <w:rFonts w:ascii="Arial Narrow" w:hAnsi="Arial Narrow" w:cs="Arial"/>
                <w:b/>
                <w:bCs/>
                <w:szCs w:val="19"/>
              </w:rPr>
              <w:t>01</w:t>
            </w:r>
            <w:r>
              <w:rPr>
                <w:rFonts w:ascii="Arial Narrow" w:hAnsi="Arial Narrow" w:cs="Arial"/>
                <w:b/>
                <w:bCs/>
                <w:szCs w:val="19"/>
              </w:rPr>
              <w:t>.20</w:t>
            </w:r>
            <w:r w:rsidR="00AD3553">
              <w:rPr>
                <w:rFonts w:ascii="Arial Narrow" w:hAnsi="Arial Narrow" w:cs="Arial"/>
                <w:b/>
                <w:bCs/>
                <w:szCs w:val="19"/>
              </w:rPr>
              <w:t>1</w:t>
            </w:r>
            <w:r w:rsidR="004944CA">
              <w:rPr>
                <w:rFonts w:ascii="Arial Narrow" w:hAnsi="Arial Narrow" w:cs="Arial"/>
                <w:b/>
                <w:bCs/>
                <w:szCs w:val="19"/>
              </w:rPr>
              <w:t>3</w:t>
            </w:r>
            <w:r w:rsidR="002B5402">
              <w:rPr>
                <w:rFonts w:ascii="Arial Narrow" w:hAnsi="Arial Narrow" w:cs="Arial"/>
                <w:b/>
                <w:bCs/>
                <w:szCs w:val="19"/>
              </w:rPr>
              <w:t>г.</w:t>
            </w:r>
          </w:p>
        </w:tc>
        <w:tc>
          <w:tcPr>
            <w:tcW w:w="5385" w:type="dxa"/>
          </w:tcPr>
          <w:p w:rsidR="00F538BC" w:rsidRPr="00465814" w:rsidRDefault="00F538BC" w:rsidP="00F538BC">
            <w:pPr>
              <w:autoSpaceDE w:val="0"/>
              <w:autoSpaceDN w:val="0"/>
              <w:adjustRightInd w:val="0"/>
              <w:rPr>
                <w:rFonts w:ascii="Arial Narrow" w:hAnsi="Arial Narrow" w:cs="Arial"/>
                <w:b/>
                <w:bCs/>
                <w:szCs w:val="19"/>
              </w:rPr>
            </w:pPr>
          </w:p>
        </w:tc>
      </w:tr>
    </w:tbl>
    <w:p w:rsidR="005A0DF0" w:rsidRDefault="005A0DF0">
      <w:pPr>
        <w:pStyle w:val="BodyText3"/>
        <w:rPr>
          <w:rFonts w:ascii="Arial Narrow" w:hAnsi="Arial Narrow"/>
          <w:b w:val="0"/>
          <w:color w:val="auto"/>
          <w:sz w:val="48"/>
          <w:szCs w:val="48"/>
        </w:rPr>
      </w:pPr>
    </w:p>
    <w:p w:rsidR="00991ABE" w:rsidRPr="00465814" w:rsidRDefault="00991ABE" w:rsidP="00F538BC">
      <w:pPr>
        <w:pStyle w:val="BodyText3"/>
        <w:sectPr w:rsidR="00991ABE" w:rsidRPr="00465814" w:rsidSect="00CF0DFC">
          <w:headerReference w:type="default" r:id="rId16"/>
          <w:footerReference w:type="default" r:id="rId17"/>
          <w:headerReference w:type="first" r:id="rId18"/>
          <w:footerReference w:type="first" r:id="rId19"/>
          <w:footnotePr>
            <w:numStart w:val="3"/>
          </w:footnotePr>
          <w:type w:val="continuous"/>
          <w:pgSz w:w="12240" w:h="15840" w:code="1"/>
          <w:pgMar w:top="1417" w:right="1417" w:bottom="1417" w:left="1417" w:header="709" w:footer="709" w:gutter="0"/>
          <w:cols w:space="708"/>
          <w:noEndnote/>
          <w:docGrid w:linePitch="326"/>
        </w:sectPr>
      </w:pPr>
    </w:p>
    <w:p w:rsidR="00D75DDD" w:rsidRPr="00465814" w:rsidRDefault="00D75DDD">
      <w:pPr>
        <w:autoSpaceDE w:val="0"/>
        <w:autoSpaceDN w:val="0"/>
        <w:adjustRightInd w:val="0"/>
        <w:rPr>
          <w:rFonts w:ascii="Arial Narrow" w:hAnsi="Arial Narrow"/>
          <w:szCs w:val="21"/>
        </w:rPr>
      </w:pPr>
    </w:p>
    <w:p w:rsidR="00D75DDD" w:rsidRPr="00465814" w:rsidRDefault="00D75DDD">
      <w:pPr>
        <w:pStyle w:val="BodyText3"/>
        <w:rPr>
          <w:rFonts w:ascii="Arial Narrow" w:hAnsi="Arial Narrow"/>
          <w:b w:val="0"/>
          <w:color w:val="auto"/>
          <w:sz w:val="48"/>
          <w:szCs w:val="48"/>
        </w:rPr>
      </w:pPr>
      <w:r w:rsidRPr="00465814">
        <w:rPr>
          <w:rFonts w:ascii="Arial Narrow" w:hAnsi="Arial Narrow"/>
          <w:b w:val="0"/>
          <w:color w:val="auto"/>
          <w:sz w:val="48"/>
          <w:szCs w:val="48"/>
        </w:rPr>
        <w:t xml:space="preserve">Пояснения </w:t>
      </w:r>
    </w:p>
    <w:p w:rsidR="00D75DDD" w:rsidRPr="00465814" w:rsidRDefault="00D75DDD">
      <w:pPr>
        <w:rPr>
          <w:rFonts w:ascii="Arial Narrow" w:hAnsi="Arial Narrow"/>
        </w:rPr>
      </w:pPr>
    </w:p>
    <w:p w:rsidR="00D75DDD" w:rsidRPr="00465814" w:rsidRDefault="00D75DDD">
      <w:pPr>
        <w:autoSpaceDE w:val="0"/>
        <w:autoSpaceDN w:val="0"/>
        <w:adjustRightInd w:val="0"/>
        <w:rPr>
          <w:rFonts w:ascii="Arial Narrow" w:hAnsi="Arial Narrow"/>
          <w:szCs w:val="22"/>
        </w:rPr>
      </w:pPr>
    </w:p>
    <w:p w:rsidR="00D75DDD" w:rsidRPr="00465814" w:rsidRDefault="00D75DDD">
      <w:pPr>
        <w:pStyle w:val="Heading1"/>
        <w:rPr>
          <w:rFonts w:ascii="Arial Narrow" w:hAnsi="Arial Narrow"/>
          <w:color w:val="auto"/>
          <w:lang w:val="bg-BG"/>
        </w:rPr>
      </w:pPr>
      <w:bookmarkStart w:id="0" w:name="_Toc95275305"/>
      <w:r w:rsidRPr="00465814">
        <w:rPr>
          <w:rFonts w:ascii="Arial Narrow" w:hAnsi="Arial Narrow"/>
          <w:color w:val="auto"/>
          <w:lang w:val="bg-BG"/>
        </w:rPr>
        <w:t>Обща информация</w:t>
      </w:r>
      <w:bookmarkEnd w:id="0"/>
    </w:p>
    <w:p w:rsidR="00D75DDD" w:rsidRPr="00465814" w:rsidRDefault="00D75DDD">
      <w:pPr>
        <w:autoSpaceDE w:val="0"/>
        <w:autoSpaceDN w:val="0"/>
        <w:adjustRightInd w:val="0"/>
        <w:rPr>
          <w:rFonts w:ascii="Arial Narrow" w:hAnsi="Arial Narrow"/>
          <w:szCs w:val="22"/>
        </w:rPr>
      </w:pPr>
    </w:p>
    <w:p w:rsidR="00AB469B" w:rsidRPr="00AB469B" w:rsidRDefault="00990573" w:rsidP="00AB469B">
      <w:pPr>
        <w:ind w:firstLine="567"/>
        <w:jc w:val="both"/>
        <w:rPr>
          <w:rFonts w:ascii="Arial Narrow" w:hAnsi="Arial Narrow"/>
        </w:rPr>
      </w:pPr>
      <w:r w:rsidRPr="00465814">
        <w:rPr>
          <w:rFonts w:ascii="Arial Narrow" w:hAnsi="Arial Narrow"/>
        </w:rPr>
        <w:t xml:space="preserve"> </w:t>
      </w:r>
      <w:r w:rsidR="00E23B03" w:rsidRPr="007F3B3E">
        <w:rPr>
          <w:rFonts w:ascii="Arial Narrow" w:hAnsi="Arial Narrow"/>
          <w:b/>
          <w:color w:val="000000"/>
        </w:rPr>
        <w:t>„ИНВЕСТМЪНТ ПРОПЪРТИС” АДСИЦ</w:t>
      </w:r>
      <w:r w:rsidRPr="00E23B03">
        <w:rPr>
          <w:rFonts w:ascii="Arial Narrow" w:hAnsi="Arial Narrow"/>
          <w:color w:val="000000"/>
        </w:rPr>
        <w:t xml:space="preserve"> </w:t>
      </w:r>
      <w:r w:rsidR="00AB469B">
        <w:rPr>
          <w:rFonts w:ascii="Arial Narrow" w:hAnsi="Arial Narrow"/>
          <w:color w:val="000000"/>
        </w:rPr>
        <w:t>е акционерно дружество със специална инвестиционна цел за секюритизация на недвижими имоти, по смисъла на Закона за дружествата със специална инвестиционна цел</w:t>
      </w:r>
      <w:r w:rsidR="00051291" w:rsidRPr="00AB469B">
        <w:rPr>
          <w:rFonts w:ascii="Arial Narrow" w:hAnsi="Arial Narrow"/>
          <w:color w:val="000000"/>
          <w:szCs w:val="22"/>
        </w:rPr>
        <w:t>.</w:t>
      </w:r>
      <w:r w:rsidR="00AB469B" w:rsidRPr="00AB469B">
        <w:rPr>
          <w:rFonts w:ascii="Arial Narrow" w:hAnsi="Arial Narrow"/>
        </w:rPr>
        <w:t xml:space="preserve"> Предметът на дейност на Дружеството е набиране на средства чрез издаване на ценни книжа, покупка на недвижими имоти и вещни права върху недвижими имоти, извършване на строежи и подобрения , с цел предоставянето им за управление, отдаване под наем, лизинг, аренда и продажбата им.</w:t>
      </w:r>
    </w:p>
    <w:p w:rsidR="00990573" w:rsidRPr="00465814" w:rsidRDefault="00AB469B" w:rsidP="009F6D2C">
      <w:pPr>
        <w:jc w:val="both"/>
        <w:rPr>
          <w:rFonts w:ascii="Arial Narrow" w:hAnsi="Arial Narrow"/>
          <w:szCs w:val="22"/>
        </w:rPr>
      </w:pPr>
      <w:r w:rsidRPr="00E37202">
        <w:rPr>
          <w:lang w:val="ru-RU"/>
        </w:rPr>
        <w:t xml:space="preserve">         </w:t>
      </w:r>
    </w:p>
    <w:p w:rsidR="00990573" w:rsidRPr="00465814" w:rsidRDefault="00990573" w:rsidP="00990573">
      <w:pPr>
        <w:autoSpaceDE w:val="0"/>
        <w:autoSpaceDN w:val="0"/>
        <w:adjustRightInd w:val="0"/>
        <w:jc w:val="both"/>
        <w:rPr>
          <w:rFonts w:ascii="Arial Narrow" w:hAnsi="Arial Narrow"/>
          <w:szCs w:val="22"/>
        </w:rPr>
      </w:pPr>
      <w:r w:rsidRPr="00465814">
        <w:rPr>
          <w:rFonts w:ascii="Arial Narrow" w:hAnsi="Arial Narrow"/>
          <w:szCs w:val="22"/>
        </w:rPr>
        <w:t xml:space="preserve">Дружеството е регистрирано като </w:t>
      </w:r>
      <w:r w:rsidRPr="001A6187">
        <w:rPr>
          <w:rFonts w:ascii="Arial Narrow" w:hAnsi="Arial Narrow"/>
          <w:color w:val="000000"/>
          <w:szCs w:val="22"/>
        </w:rPr>
        <w:t>акционерно</w:t>
      </w:r>
      <w:r w:rsidRPr="00465814">
        <w:rPr>
          <w:rFonts w:ascii="Arial Narrow" w:hAnsi="Arial Narrow"/>
          <w:szCs w:val="22"/>
        </w:rPr>
        <w:t xml:space="preserve"> дружество </w:t>
      </w:r>
      <w:r w:rsidR="001A6187">
        <w:rPr>
          <w:rFonts w:ascii="Arial Narrow" w:hAnsi="Arial Narrow"/>
          <w:szCs w:val="22"/>
        </w:rPr>
        <w:t xml:space="preserve">със специална инвестиционна цел                                                                                                                                                                                                                                                                                                                                                                                                                                                                                                                                                                                                                                                                                                                                                                                                                                                                                                                                                                                                                                                                                                                                                                                                                                                                                                                                                                                                                                                                                                                                                                                                                                                                                                                                                                                                                                                                                                                                                                                                                                                                                                                                                                                                                                                                                                                                                                                                                                                                                                                                                                                                                                                                                                                                                                                                                                                                                                                              </w:t>
      </w:r>
      <w:r w:rsidR="000570AA">
        <w:rPr>
          <w:rFonts w:ascii="Arial Narrow" w:hAnsi="Arial Narrow"/>
          <w:szCs w:val="22"/>
        </w:rPr>
        <w:t>по фир</w:t>
      </w:r>
      <w:r w:rsidR="007403E5">
        <w:rPr>
          <w:rFonts w:ascii="Arial Narrow" w:hAnsi="Arial Narrow"/>
          <w:szCs w:val="22"/>
        </w:rPr>
        <w:t>мено дело № 11419/31.10.2003 г. на Софийски градски съд</w:t>
      </w:r>
      <w:r w:rsidRPr="00465814">
        <w:rPr>
          <w:rFonts w:ascii="Arial Narrow" w:hAnsi="Arial Narrow"/>
          <w:szCs w:val="22"/>
        </w:rPr>
        <w:t xml:space="preserve">. Седалището и адресът на управление на Дружеството е </w:t>
      </w:r>
      <w:r w:rsidR="00E23B03">
        <w:rPr>
          <w:rFonts w:ascii="Arial Narrow" w:hAnsi="Arial Narrow"/>
          <w:szCs w:val="22"/>
        </w:rPr>
        <w:t>гр.София, кв. „Витоша”, ВЕЦ-Симеоново 999.</w:t>
      </w:r>
    </w:p>
    <w:p w:rsidR="00990573" w:rsidRPr="00465814" w:rsidRDefault="00990573" w:rsidP="00990573">
      <w:pPr>
        <w:autoSpaceDE w:val="0"/>
        <w:autoSpaceDN w:val="0"/>
        <w:adjustRightInd w:val="0"/>
        <w:jc w:val="both"/>
        <w:rPr>
          <w:rFonts w:ascii="Arial Narrow" w:hAnsi="Arial Narrow"/>
          <w:szCs w:val="22"/>
        </w:rPr>
      </w:pPr>
      <w:r w:rsidRPr="00465814">
        <w:rPr>
          <w:rFonts w:ascii="Arial Narrow" w:hAnsi="Arial Narrow"/>
          <w:szCs w:val="22"/>
        </w:rPr>
        <w:t xml:space="preserve">Акциите на Дружеството са регистрирани на </w:t>
      </w:r>
      <w:r w:rsidR="00E23B03">
        <w:rPr>
          <w:rFonts w:ascii="Arial Narrow" w:hAnsi="Arial Narrow"/>
          <w:szCs w:val="22"/>
        </w:rPr>
        <w:t>Българската фондова</w:t>
      </w:r>
      <w:r w:rsidRPr="00465814">
        <w:rPr>
          <w:rFonts w:ascii="Arial Narrow" w:hAnsi="Arial Narrow"/>
          <w:szCs w:val="22"/>
        </w:rPr>
        <w:t xml:space="preserve"> борса.</w:t>
      </w:r>
    </w:p>
    <w:p w:rsidR="00990573" w:rsidRPr="00465814" w:rsidRDefault="00990573" w:rsidP="00990573">
      <w:pPr>
        <w:jc w:val="both"/>
        <w:rPr>
          <w:rFonts w:ascii="Arial Narrow" w:hAnsi="Arial Narrow"/>
          <w:b/>
          <w:bCs/>
        </w:rPr>
      </w:pPr>
    </w:p>
    <w:p w:rsidR="00AB469B" w:rsidRPr="00465814" w:rsidRDefault="00AB469B" w:rsidP="00AB469B">
      <w:pPr>
        <w:jc w:val="both"/>
        <w:rPr>
          <w:rFonts w:ascii="Arial Narrow" w:hAnsi="Arial Narrow"/>
        </w:rPr>
      </w:pPr>
      <w:r w:rsidRPr="00AB469B">
        <w:rPr>
          <w:rFonts w:ascii="Arial Narrow" w:hAnsi="Arial Narrow"/>
          <w:bCs/>
          <w:color w:val="000000"/>
        </w:rPr>
        <w:t>Дружеството има едностепенна форма на управление.</w:t>
      </w:r>
      <w:r w:rsidRPr="00AB469B">
        <w:rPr>
          <w:rFonts w:ascii="Arial Narrow" w:hAnsi="Arial Narrow"/>
        </w:rPr>
        <w:t xml:space="preserve"> </w:t>
      </w:r>
      <w:r w:rsidRPr="00B67BC7">
        <w:rPr>
          <w:rFonts w:ascii="Arial Narrow" w:hAnsi="Arial Narrow"/>
        </w:rPr>
        <w:t xml:space="preserve">Съветът на </w:t>
      </w:r>
      <w:r w:rsidRPr="00B67BC7">
        <w:rPr>
          <w:rFonts w:ascii="Arial Narrow" w:hAnsi="Arial Narrow"/>
          <w:color w:val="000000"/>
        </w:rPr>
        <w:t>директорите  е</w:t>
      </w:r>
      <w:r w:rsidRPr="00B67BC7">
        <w:rPr>
          <w:rFonts w:ascii="Arial Narrow" w:hAnsi="Arial Narrow"/>
        </w:rPr>
        <w:t xml:space="preserve"> в състав, както следва:</w:t>
      </w:r>
      <w:r w:rsidRPr="00465814">
        <w:rPr>
          <w:rFonts w:ascii="Arial Narrow" w:hAnsi="Arial Narrow"/>
        </w:rPr>
        <w:t xml:space="preserve"> </w:t>
      </w:r>
    </w:p>
    <w:p w:rsidR="00A4506A" w:rsidRDefault="00A4506A" w:rsidP="00A4506A">
      <w:pPr>
        <w:ind w:firstLine="567"/>
        <w:jc w:val="both"/>
        <w:rPr>
          <w:rFonts w:ascii="Arial Narrow" w:hAnsi="Arial Narrow"/>
        </w:rPr>
      </w:pPr>
      <w:r w:rsidRPr="00F07391">
        <w:rPr>
          <w:rFonts w:ascii="Arial Narrow" w:hAnsi="Arial Narrow"/>
        </w:rPr>
        <w:t xml:space="preserve">1. “Ви – Веста  Холдинг” ЕАД, ЕИК 831914521, гр. София, вписано по ф.д. № 7458 по описа на Софийски градски съд за 1990 година, </w:t>
      </w:r>
      <w:r w:rsidRPr="00F07391">
        <w:rPr>
          <w:rFonts w:ascii="Arial Narrow" w:hAnsi="Arial Narrow"/>
          <w:snapToGrid w:val="0"/>
        </w:rPr>
        <w:t xml:space="preserve">, със седалище и адрес на управление: София, </w:t>
      </w:r>
      <w:r w:rsidRPr="00F07391">
        <w:rPr>
          <w:rFonts w:ascii="Arial Narrow" w:hAnsi="Arial Narrow"/>
        </w:rPr>
        <w:t>кв. “Лозенец”, р-н “Витоша - ВЕЦ Симеоново” 999</w:t>
      </w:r>
      <w:r w:rsidRPr="00F07391">
        <w:rPr>
          <w:rFonts w:ascii="Arial Narrow" w:hAnsi="Arial Narrow"/>
          <w:snapToGrid w:val="0"/>
        </w:rPr>
        <w:t>, представлявано от Виктор Ангелов Серов, ЕГН 5405027060</w:t>
      </w:r>
      <w:r w:rsidRPr="00F07391">
        <w:rPr>
          <w:rFonts w:ascii="Arial Narrow" w:hAnsi="Arial Narrow"/>
        </w:rPr>
        <w:t xml:space="preserve">, притежаващ л.к. № </w:t>
      </w:r>
      <w:r w:rsidR="004C0D83">
        <w:rPr>
          <w:rFonts w:ascii="Arial Narrow" w:hAnsi="Arial Narrow"/>
          <w:lang w:val="en-US"/>
        </w:rPr>
        <w:t>640461355</w:t>
      </w:r>
      <w:r w:rsidRPr="00F07391">
        <w:rPr>
          <w:rFonts w:ascii="Arial Narrow" w:hAnsi="Arial Narrow"/>
        </w:rPr>
        <w:t xml:space="preserve">  изд. на  </w:t>
      </w:r>
      <w:r w:rsidR="004C0D83">
        <w:rPr>
          <w:rFonts w:ascii="Arial Narrow" w:hAnsi="Arial Narrow"/>
          <w:lang w:val="en-US"/>
        </w:rPr>
        <w:t>30</w:t>
      </w:r>
      <w:r w:rsidR="004C0D83">
        <w:rPr>
          <w:rFonts w:ascii="Arial Narrow" w:hAnsi="Arial Narrow"/>
        </w:rPr>
        <w:t>.0</w:t>
      </w:r>
      <w:r w:rsidR="004C0D83">
        <w:rPr>
          <w:rFonts w:ascii="Arial Narrow" w:hAnsi="Arial Narrow"/>
          <w:lang w:val="en-US"/>
        </w:rPr>
        <w:t>6</w:t>
      </w:r>
      <w:r w:rsidR="004C0D83">
        <w:rPr>
          <w:rFonts w:ascii="Arial Narrow" w:hAnsi="Arial Narrow"/>
        </w:rPr>
        <w:t>.20</w:t>
      </w:r>
      <w:r w:rsidR="004C0D83">
        <w:rPr>
          <w:rFonts w:ascii="Arial Narrow" w:hAnsi="Arial Narrow"/>
          <w:lang w:val="en-US"/>
        </w:rPr>
        <w:t>1</w:t>
      </w:r>
      <w:r w:rsidR="00A6179C">
        <w:rPr>
          <w:rFonts w:ascii="Arial Narrow" w:hAnsi="Arial Narrow"/>
        </w:rPr>
        <w:t>0г. от МВР-София.</w:t>
      </w:r>
    </w:p>
    <w:p w:rsidR="00F1191C" w:rsidRPr="00F07391" w:rsidRDefault="00F1191C" w:rsidP="00A4506A">
      <w:pPr>
        <w:ind w:firstLine="567"/>
        <w:jc w:val="both"/>
        <w:rPr>
          <w:rFonts w:ascii="Arial Narrow" w:hAnsi="Arial Narrow"/>
        </w:rPr>
      </w:pPr>
    </w:p>
    <w:p w:rsidR="00F1191C" w:rsidRDefault="00A4506A" w:rsidP="00A4506A">
      <w:pPr>
        <w:ind w:firstLine="567"/>
        <w:jc w:val="both"/>
        <w:rPr>
          <w:rFonts w:ascii="Arial Narrow" w:hAnsi="Arial Narrow"/>
        </w:rPr>
      </w:pPr>
      <w:r w:rsidRPr="00F07391">
        <w:rPr>
          <w:rFonts w:ascii="Arial Narrow" w:hAnsi="Arial Narrow"/>
        </w:rPr>
        <w:t>2. “Здравно осигурителна компания /ЗОК/ НАДЕЖДА” АД, ЕИК 131282730, гр. София, стара регистрация по ф.д. № 8341/2004г. по описа на Софийски градски съд за 1990 година,</w:t>
      </w:r>
      <w:r w:rsidRPr="00F07391">
        <w:rPr>
          <w:rFonts w:ascii="Arial Narrow" w:hAnsi="Arial Narrow"/>
          <w:snapToGrid w:val="0"/>
        </w:rPr>
        <w:t xml:space="preserve"> със седалище и адрес на управление: София, </w:t>
      </w:r>
      <w:r w:rsidRPr="00F07391">
        <w:rPr>
          <w:rFonts w:ascii="Arial Narrow" w:hAnsi="Arial Narrow"/>
        </w:rPr>
        <w:t>кв. “Лозенец”, р-н “Витоша - ВЕЦ Симеоново” 999</w:t>
      </w:r>
      <w:r w:rsidRPr="00F07391">
        <w:rPr>
          <w:rFonts w:ascii="Arial Narrow" w:hAnsi="Arial Narrow"/>
          <w:snapToGrid w:val="0"/>
        </w:rPr>
        <w:t>,</w:t>
      </w:r>
      <w:r w:rsidRPr="00E37202">
        <w:rPr>
          <w:rFonts w:ascii="Arial Narrow" w:hAnsi="Arial Narrow"/>
          <w:snapToGrid w:val="0"/>
          <w:lang w:val="ru-RU"/>
        </w:rPr>
        <w:t xml:space="preserve"> </w:t>
      </w:r>
      <w:r w:rsidRPr="00F07391">
        <w:rPr>
          <w:rFonts w:ascii="Arial Narrow" w:hAnsi="Arial Narrow"/>
        </w:rPr>
        <w:t xml:space="preserve">представлявано от Виктор Ангелов Серов, ЕГН 5405027060 </w:t>
      </w:r>
      <w:r w:rsidR="00A6179C" w:rsidRPr="00F07391">
        <w:rPr>
          <w:rFonts w:ascii="Arial Narrow" w:hAnsi="Arial Narrow"/>
        </w:rPr>
        <w:t xml:space="preserve">притежаващ л.к. № </w:t>
      </w:r>
      <w:r w:rsidR="00A6179C">
        <w:rPr>
          <w:rFonts w:ascii="Arial Narrow" w:hAnsi="Arial Narrow"/>
          <w:lang w:val="en-US"/>
        </w:rPr>
        <w:t>640461355</w:t>
      </w:r>
      <w:r w:rsidR="00A6179C" w:rsidRPr="00F07391">
        <w:rPr>
          <w:rFonts w:ascii="Arial Narrow" w:hAnsi="Arial Narrow"/>
        </w:rPr>
        <w:t xml:space="preserve">  изд. на  </w:t>
      </w:r>
      <w:r w:rsidR="00A6179C">
        <w:rPr>
          <w:rFonts w:ascii="Arial Narrow" w:hAnsi="Arial Narrow"/>
          <w:lang w:val="en-US"/>
        </w:rPr>
        <w:t>30</w:t>
      </w:r>
      <w:r w:rsidR="00A6179C">
        <w:rPr>
          <w:rFonts w:ascii="Arial Narrow" w:hAnsi="Arial Narrow"/>
        </w:rPr>
        <w:t>.0</w:t>
      </w:r>
      <w:r w:rsidR="00A6179C">
        <w:rPr>
          <w:rFonts w:ascii="Arial Narrow" w:hAnsi="Arial Narrow"/>
          <w:lang w:val="en-US"/>
        </w:rPr>
        <w:t>6</w:t>
      </w:r>
      <w:r w:rsidR="00A6179C">
        <w:rPr>
          <w:rFonts w:ascii="Arial Narrow" w:hAnsi="Arial Narrow"/>
        </w:rPr>
        <w:t>.20</w:t>
      </w:r>
      <w:r w:rsidR="00A6179C">
        <w:rPr>
          <w:rFonts w:ascii="Arial Narrow" w:hAnsi="Arial Narrow"/>
          <w:lang w:val="en-US"/>
        </w:rPr>
        <w:t>1</w:t>
      </w:r>
      <w:r w:rsidR="00A6179C" w:rsidRPr="00F07391">
        <w:rPr>
          <w:rFonts w:ascii="Arial Narrow" w:hAnsi="Arial Narrow"/>
        </w:rPr>
        <w:t>0г. от МВР-София</w:t>
      </w:r>
      <w:r w:rsidR="00A6179C">
        <w:rPr>
          <w:rFonts w:ascii="Arial Narrow" w:hAnsi="Arial Narrow"/>
        </w:rPr>
        <w:t>.</w:t>
      </w:r>
    </w:p>
    <w:p w:rsidR="00A6179C" w:rsidRPr="00F07391" w:rsidRDefault="00A6179C" w:rsidP="00A4506A">
      <w:pPr>
        <w:ind w:firstLine="567"/>
        <w:jc w:val="both"/>
        <w:rPr>
          <w:rFonts w:ascii="Arial Narrow" w:hAnsi="Arial Narrow"/>
        </w:rPr>
      </w:pPr>
    </w:p>
    <w:p w:rsidR="00A4506A" w:rsidRDefault="00A4506A" w:rsidP="00A4506A">
      <w:pPr>
        <w:ind w:firstLine="567"/>
        <w:jc w:val="both"/>
        <w:rPr>
          <w:rFonts w:ascii="Arial Narrow" w:hAnsi="Arial Narrow"/>
        </w:rPr>
      </w:pPr>
      <w:r w:rsidRPr="00E37202">
        <w:rPr>
          <w:rFonts w:ascii="Arial Narrow" w:hAnsi="Arial Narrow"/>
          <w:lang w:val="ru-RU"/>
        </w:rPr>
        <w:tab/>
      </w:r>
      <w:r w:rsidRPr="00F07391">
        <w:rPr>
          <w:rFonts w:ascii="Arial Narrow" w:hAnsi="Arial Narrow"/>
        </w:rPr>
        <w:t>3. Митьо  Петров Виделов, ЕГН 4411166525</w:t>
      </w:r>
      <w:r w:rsidRPr="00F07391">
        <w:rPr>
          <w:rFonts w:ascii="Arial Narrow" w:hAnsi="Arial Narrow"/>
          <w:snapToGrid w:val="0"/>
        </w:rPr>
        <w:t xml:space="preserve"> притежаващ</w:t>
      </w:r>
      <w:r w:rsidRPr="00F07391">
        <w:rPr>
          <w:rFonts w:ascii="Arial Narrow" w:hAnsi="Arial Narrow"/>
        </w:rPr>
        <w:t xml:space="preserve"> л.к</w:t>
      </w:r>
      <w:r w:rsidRPr="00F07391">
        <w:rPr>
          <w:rFonts w:ascii="Arial Narrow" w:hAnsi="Arial Narrow"/>
          <w:b/>
          <w:bCs/>
          <w:snapToGrid w:val="0"/>
        </w:rPr>
        <w:t xml:space="preserve">. </w:t>
      </w:r>
      <w:r w:rsidRPr="00F07391">
        <w:rPr>
          <w:rFonts w:ascii="Arial Narrow" w:hAnsi="Arial Narrow"/>
          <w:snapToGrid w:val="0"/>
        </w:rPr>
        <w:t xml:space="preserve">№ </w:t>
      </w:r>
      <w:r w:rsidR="0043439B">
        <w:rPr>
          <w:rFonts w:ascii="Arial Narrow" w:hAnsi="Arial Narrow"/>
          <w:snapToGrid w:val="0"/>
          <w:lang w:val="en-US"/>
        </w:rPr>
        <w:t>640105174</w:t>
      </w:r>
      <w:r w:rsidRPr="00F07391">
        <w:rPr>
          <w:rFonts w:ascii="Arial Narrow" w:hAnsi="Arial Narrow"/>
          <w:b/>
          <w:bCs/>
          <w:snapToGrid w:val="0"/>
        </w:rPr>
        <w:t xml:space="preserve">, </w:t>
      </w:r>
      <w:r w:rsidRPr="00F07391">
        <w:rPr>
          <w:rFonts w:ascii="Arial Narrow" w:hAnsi="Arial Narrow"/>
        </w:rPr>
        <w:t xml:space="preserve">изд. на  </w:t>
      </w:r>
      <w:r w:rsidRPr="00F07391">
        <w:rPr>
          <w:rFonts w:ascii="Arial Narrow" w:hAnsi="Arial Narrow"/>
          <w:snapToGrid w:val="0"/>
        </w:rPr>
        <w:t>2</w:t>
      </w:r>
      <w:r w:rsidR="0043439B">
        <w:rPr>
          <w:rFonts w:ascii="Arial Narrow" w:hAnsi="Arial Narrow"/>
          <w:snapToGrid w:val="0"/>
          <w:lang w:val="en-US"/>
        </w:rPr>
        <w:t>4</w:t>
      </w:r>
      <w:r w:rsidR="0043439B">
        <w:rPr>
          <w:rFonts w:ascii="Arial Narrow" w:hAnsi="Arial Narrow"/>
          <w:snapToGrid w:val="0"/>
        </w:rPr>
        <w:t>.0</w:t>
      </w:r>
      <w:r w:rsidR="0043439B">
        <w:rPr>
          <w:rFonts w:ascii="Arial Narrow" w:hAnsi="Arial Narrow"/>
          <w:snapToGrid w:val="0"/>
          <w:lang w:val="en-US"/>
        </w:rPr>
        <w:t>4</w:t>
      </w:r>
      <w:r w:rsidRPr="00F07391">
        <w:rPr>
          <w:rFonts w:ascii="Arial Narrow" w:hAnsi="Arial Narrow"/>
          <w:snapToGrid w:val="0"/>
        </w:rPr>
        <w:t>.20</w:t>
      </w:r>
      <w:r w:rsidR="0043439B">
        <w:rPr>
          <w:rFonts w:ascii="Arial Narrow" w:hAnsi="Arial Narrow"/>
          <w:snapToGrid w:val="0"/>
          <w:lang w:val="en-US"/>
        </w:rPr>
        <w:t>10</w:t>
      </w:r>
      <w:r w:rsidRPr="00F07391">
        <w:rPr>
          <w:rFonts w:ascii="Arial Narrow" w:hAnsi="Arial Narrow"/>
          <w:b/>
          <w:bCs/>
          <w:snapToGrid w:val="0"/>
        </w:rPr>
        <w:t xml:space="preserve"> </w:t>
      </w:r>
      <w:r w:rsidRPr="00F07391">
        <w:rPr>
          <w:rFonts w:ascii="Arial Narrow" w:hAnsi="Arial Narrow"/>
        </w:rPr>
        <w:t>от МВР-София.</w:t>
      </w:r>
    </w:p>
    <w:p w:rsidR="00F1191C" w:rsidRPr="00F07391" w:rsidRDefault="00F1191C" w:rsidP="00A4506A">
      <w:pPr>
        <w:ind w:firstLine="567"/>
        <w:jc w:val="both"/>
        <w:rPr>
          <w:rFonts w:ascii="Arial Narrow" w:hAnsi="Arial Narrow"/>
        </w:rPr>
      </w:pPr>
    </w:p>
    <w:p w:rsidR="004630C3" w:rsidRPr="00AB469B" w:rsidRDefault="004630C3" w:rsidP="00990573">
      <w:pPr>
        <w:jc w:val="both"/>
        <w:rPr>
          <w:rFonts w:ascii="Arial Narrow" w:hAnsi="Arial Narrow"/>
          <w:bCs/>
          <w:color w:val="000000"/>
        </w:rPr>
      </w:pPr>
    </w:p>
    <w:p w:rsidR="00D75DDD" w:rsidRPr="00465814" w:rsidRDefault="00D75DDD">
      <w:pPr>
        <w:rPr>
          <w:rFonts w:ascii="Arial Narrow" w:hAnsi="Arial Narrow"/>
        </w:rPr>
      </w:pPr>
    </w:p>
    <w:p w:rsidR="00D75DDD" w:rsidRPr="00465814" w:rsidRDefault="00D75DDD">
      <w:pPr>
        <w:pStyle w:val="Heading1"/>
        <w:rPr>
          <w:rFonts w:ascii="Arial Narrow" w:hAnsi="Arial Narrow"/>
          <w:color w:val="auto"/>
          <w:lang w:val="bg-BG"/>
        </w:rPr>
      </w:pPr>
      <w:r w:rsidRPr="00465814">
        <w:rPr>
          <w:rFonts w:ascii="Arial Narrow" w:hAnsi="Arial Narrow"/>
          <w:color w:val="auto"/>
          <w:szCs w:val="19"/>
          <w:lang w:val="bg-BG"/>
        </w:rPr>
        <w:t>Ос</w:t>
      </w:r>
      <w:r w:rsidR="00667562" w:rsidRPr="00465814">
        <w:rPr>
          <w:rFonts w:ascii="Arial Narrow" w:hAnsi="Arial Narrow"/>
          <w:color w:val="auto"/>
          <w:szCs w:val="19"/>
          <w:lang w:val="bg-BG"/>
        </w:rPr>
        <w:t>нова за изготвяне на финансовия</w:t>
      </w:r>
      <w:r w:rsidRPr="00465814">
        <w:rPr>
          <w:rFonts w:ascii="Arial Narrow" w:hAnsi="Arial Narrow"/>
          <w:color w:val="auto"/>
          <w:szCs w:val="19"/>
          <w:lang w:val="bg-BG"/>
        </w:rPr>
        <w:t xml:space="preserve"> отчет</w:t>
      </w:r>
    </w:p>
    <w:p w:rsidR="00D75DDD" w:rsidRPr="00465814" w:rsidRDefault="00D75DDD">
      <w:pPr>
        <w:pStyle w:val="Header"/>
        <w:jc w:val="both"/>
        <w:rPr>
          <w:rFonts w:ascii="Arial Narrow" w:hAnsi="Arial Narrow"/>
          <w:szCs w:val="19"/>
        </w:rPr>
      </w:pPr>
    </w:p>
    <w:p w:rsidR="00990573" w:rsidRPr="00465814" w:rsidRDefault="000C26C8" w:rsidP="00990573">
      <w:pPr>
        <w:autoSpaceDE w:val="0"/>
        <w:autoSpaceDN w:val="0"/>
        <w:adjustRightInd w:val="0"/>
        <w:jc w:val="both"/>
        <w:rPr>
          <w:rFonts w:ascii="Arial Narrow" w:hAnsi="Arial Narrow"/>
        </w:rPr>
      </w:pPr>
      <w:r w:rsidRPr="00465814">
        <w:rPr>
          <w:rFonts w:ascii="Arial Narrow" w:hAnsi="Arial Narrow"/>
          <w:szCs w:val="22"/>
        </w:rPr>
        <w:t>Финансовият отчет</w:t>
      </w:r>
      <w:r w:rsidR="00990573" w:rsidRPr="00465814">
        <w:rPr>
          <w:rFonts w:ascii="Arial Narrow" w:hAnsi="Arial Narrow"/>
          <w:szCs w:val="22"/>
        </w:rPr>
        <w:t xml:space="preserve"> на Дружеството </w:t>
      </w:r>
      <w:r w:rsidRPr="00465814">
        <w:rPr>
          <w:rFonts w:ascii="Arial Narrow" w:hAnsi="Arial Narrow"/>
          <w:szCs w:val="22"/>
        </w:rPr>
        <w:t>е</w:t>
      </w:r>
      <w:r w:rsidR="00990573" w:rsidRPr="00465814">
        <w:rPr>
          <w:rFonts w:ascii="Arial Narrow" w:hAnsi="Arial Narrow"/>
          <w:szCs w:val="22"/>
        </w:rPr>
        <w:t xml:space="preserve"> изготвен в съответствие с Международните стандарти за финансови отчети </w:t>
      </w:r>
      <w:r w:rsidR="00990573" w:rsidRPr="00465814">
        <w:rPr>
          <w:rFonts w:ascii="Arial Narrow" w:hAnsi="Arial Narrow"/>
        </w:rPr>
        <w:t xml:space="preserve">(МСФО), разработени и публикувани от </w:t>
      </w:r>
      <w:r w:rsidR="002275EE" w:rsidRPr="00465814">
        <w:rPr>
          <w:rFonts w:ascii="Arial Narrow" w:hAnsi="Arial Narrow"/>
        </w:rPr>
        <w:t>Съвета</w:t>
      </w:r>
      <w:r w:rsidR="00990573" w:rsidRPr="00465814">
        <w:rPr>
          <w:rFonts w:ascii="Arial Narrow" w:hAnsi="Arial Narrow"/>
        </w:rPr>
        <w:t xml:space="preserve"> по Межд</w:t>
      </w:r>
      <w:r w:rsidR="002275EE" w:rsidRPr="00465814">
        <w:rPr>
          <w:rFonts w:ascii="Arial Narrow" w:hAnsi="Arial Narrow"/>
        </w:rPr>
        <w:t>ународни счетоводни стандарти (С</w:t>
      </w:r>
      <w:r w:rsidR="00990573" w:rsidRPr="00465814">
        <w:rPr>
          <w:rFonts w:ascii="Arial Narrow" w:hAnsi="Arial Narrow"/>
        </w:rPr>
        <w:t xml:space="preserve">МСС) и приети от </w:t>
      </w:r>
      <w:r w:rsidR="00024583">
        <w:rPr>
          <w:rFonts w:ascii="Arial Narrow" w:hAnsi="Arial Narrow"/>
        </w:rPr>
        <w:t xml:space="preserve">Комисията на </w:t>
      </w:r>
      <w:r w:rsidR="00990573" w:rsidRPr="00465814">
        <w:rPr>
          <w:rFonts w:ascii="Arial Narrow" w:hAnsi="Arial Narrow"/>
        </w:rPr>
        <w:t>Е</w:t>
      </w:r>
      <w:r w:rsidR="00024583">
        <w:rPr>
          <w:rFonts w:ascii="Arial Narrow" w:hAnsi="Arial Narrow"/>
        </w:rPr>
        <w:t>вропейския съюз</w:t>
      </w:r>
      <w:r w:rsidR="00990573" w:rsidRPr="00465814">
        <w:rPr>
          <w:rFonts w:ascii="Arial Narrow" w:hAnsi="Arial Narrow"/>
        </w:rPr>
        <w:t>.</w:t>
      </w:r>
    </w:p>
    <w:p w:rsidR="00990573" w:rsidRPr="00465814" w:rsidRDefault="00990573" w:rsidP="00990573">
      <w:pPr>
        <w:autoSpaceDE w:val="0"/>
        <w:autoSpaceDN w:val="0"/>
        <w:adjustRightInd w:val="0"/>
        <w:jc w:val="both"/>
        <w:rPr>
          <w:rFonts w:ascii="Arial Narrow" w:hAnsi="Arial Narrow"/>
          <w:szCs w:val="22"/>
        </w:rPr>
      </w:pPr>
    </w:p>
    <w:p w:rsidR="00745A6C" w:rsidRPr="00465814" w:rsidRDefault="00745A6C" w:rsidP="00990573">
      <w:pPr>
        <w:autoSpaceDE w:val="0"/>
        <w:autoSpaceDN w:val="0"/>
        <w:adjustRightInd w:val="0"/>
        <w:jc w:val="both"/>
        <w:rPr>
          <w:rFonts w:ascii="Arial Narrow" w:hAnsi="Arial Narrow"/>
          <w:szCs w:val="22"/>
        </w:rPr>
      </w:pPr>
    </w:p>
    <w:p w:rsidR="00020520" w:rsidRPr="00465814" w:rsidRDefault="00020520" w:rsidP="00020520">
      <w:pPr>
        <w:jc w:val="both"/>
        <w:rPr>
          <w:rFonts w:ascii="Arial Narrow" w:hAnsi="Arial Narrow"/>
        </w:rPr>
      </w:pPr>
    </w:p>
    <w:p w:rsidR="00020520" w:rsidRPr="00465814" w:rsidRDefault="00020520" w:rsidP="00020520">
      <w:pPr>
        <w:pStyle w:val="Heading1"/>
        <w:rPr>
          <w:rFonts w:ascii="Arial Narrow" w:hAnsi="Arial Narrow"/>
          <w:color w:val="auto"/>
          <w:lang w:val="bg-BG"/>
        </w:rPr>
      </w:pPr>
      <w:bookmarkStart w:id="1" w:name="_Toc95275306"/>
      <w:r w:rsidRPr="00465814">
        <w:rPr>
          <w:rFonts w:ascii="Arial Narrow" w:hAnsi="Arial Narrow"/>
          <w:color w:val="auto"/>
          <w:szCs w:val="19"/>
          <w:lang w:val="bg-BG"/>
        </w:rPr>
        <w:lastRenderedPageBreak/>
        <w:t>Счетоводна политик</w:t>
      </w:r>
      <w:bookmarkEnd w:id="1"/>
      <w:r w:rsidRPr="00465814">
        <w:rPr>
          <w:rFonts w:ascii="Arial Narrow" w:hAnsi="Arial Narrow"/>
          <w:color w:val="auto"/>
          <w:szCs w:val="19"/>
          <w:lang w:val="bg-BG"/>
        </w:rPr>
        <w:t>а</w:t>
      </w:r>
    </w:p>
    <w:p w:rsidR="00020520" w:rsidRPr="00465814" w:rsidRDefault="00020520" w:rsidP="00020520">
      <w:pPr>
        <w:pStyle w:val="Heading2"/>
        <w:rPr>
          <w:rFonts w:ascii="Arial Narrow" w:hAnsi="Arial Narrow"/>
          <w:color w:val="auto"/>
          <w:szCs w:val="19"/>
          <w:lang w:val="bg-BG"/>
        </w:rPr>
      </w:pPr>
      <w:bookmarkStart w:id="2" w:name="_Toc95275307"/>
      <w:r w:rsidRPr="00465814">
        <w:rPr>
          <w:rFonts w:ascii="Arial Narrow" w:hAnsi="Arial Narrow"/>
          <w:color w:val="auto"/>
          <w:szCs w:val="19"/>
          <w:lang w:val="bg-BG"/>
        </w:rPr>
        <w:t>Общи положения</w:t>
      </w:r>
      <w:bookmarkEnd w:id="2"/>
    </w:p>
    <w:p w:rsidR="00020520" w:rsidRPr="00465814" w:rsidRDefault="00020520" w:rsidP="00020520">
      <w:pPr>
        <w:autoSpaceDE w:val="0"/>
        <w:autoSpaceDN w:val="0"/>
        <w:adjustRightInd w:val="0"/>
        <w:jc w:val="both"/>
        <w:rPr>
          <w:rFonts w:ascii="Arial Narrow" w:hAnsi="Arial Narrow"/>
          <w:szCs w:val="22"/>
        </w:rPr>
      </w:pPr>
    </w:p>
    <w:p w:rsidR="00020520" w:rsidRPr="00465814" w:rsidRDefault="00020520" w:rsidP="00020520">
      <w:pPr>
        <w:autoSpaceDE w:val="0"/>
        <w:autoSpaceDN w:val="0"/>
        <w:adjustRightInd w:val="0"/>
        <w:jc w:val="both"/>
        <w:rPr>
          <w:rFonts w:ascii="Arial Narrow" w:hAnsi="Arial Narrow"/>
          <w:szCs w:val="22"/>
        </w:rPr>
      </w:pPr>
      <w:r w:rsidRPr="00465814">
        <w:rPr>
          <w:rFonts w:ascii="Arial Narrow" w:hAnsi="Arial Narrow"/>
          <w:szCs w:val="22"/>
        </w:rPr>
        <w:t>Най-значимите счетоводни политики, прилагани при изготвянето на тези финансови отчети, са представени по-долу.</w:t>
      </w:r>
    </w:p>
    <w:p w:rsidR="00020520" w:rsidRPr="00465814" w:rsidRDefault="00020520" w:rsidP="00020520">
      <w:pPr>
        <w:autoSpaceDE w:val="0"/>
        <w:autoSpaceDN w:val="0"/>
        <w:adjustRightInd w:val="0"/>
        <w:jc w:val="both"/>
        <w:rPr>
          <w:rFonts w:ascii="Arial Narrow" w:hAnsi="Arial Narrow"/>
          <w:szCs w:val="22"/>
        </w:rPr>
      </w:pPr>
    </w:p>
    <w:p w:rsidR="00020520" w:rsidRPr="00465814" w:rsidRDefault="00020520" w:rsidP="00020520">
      <w:pPr>
        <w:pStyle w:val="BodyText2"/>
        <w:jc w:val="both"/>
        <w:rPr>
          <w:rFonts w:ascii="Arial Narrow" w:hAnsi="Arial Narrow"/>
          <w:b w:val="0"/>
          <w:bCs/>
          <w:lang w:val="bg-BG"/>
        </w:rPr>
      </w:pPr>
      <w:r w:rsidRPr="00465814">
        <w:rPr>
          <w:rFonts w:ascii="Arial Narrow" w:hAnsi="Arial Narrow"/>
          <w:b w:val="0"/>
          <w:bCs/>
          <w:lang w:val="bg-BG"/>
        </w:rPr>
        <w:t xml:space="preserve">Финансовите отчети са изготвени при спазване на принципите за оценка за всеки вид активи, пасиви, приходи и разходи съгласно МСФО. Базите за оценка са оповестени подробно по-нататък в счетоводната политика към финансовите отчети. Финансовите отчети са изготвени при спазване на принципа  </w:t>
      </w:r>
      <w:r w:rsidR="00A72AF4" w:rsidRPr="00465814">
        <w:rPr>
          <w:rFonts w:ascii="Arial Narrow" w:hAnsi="Arial Narrow"/>
          <w:b w:val="0"/>
          <w:bCs/>
          <w:lang w:val="bg-BG"/>
        </w:rPr>
        <w:t xml:space="preserve">на </w:t>
      </w:r>
      <w:r w:rsidRPr="00465814">
        <w:rPr>
          <w:rFonts w:ascii="Arial Narrow" w:hAnsi="Arial Narrow"/>
          <w:b w:val="0"/>
          <w:bCs/>
          <w:lang w:val="bg-BG"/>
        </w:rPr>
        <w:t xml:space="preserve">действащо </w:t>
      </w:r>
      <w:r w:rsidR="00A72AF4" w:rsidRPr="00465814">
        <w:rPr>
          <w:rFonts w:ascii="Arial Narrow" w:hAnsi="Arial Narrow"/>
          <w:b w:val="0"/>
          <w:bCs/>
          <w:lang w:val="bg-BG"/>
        </w:rPr>
        <w:t>предприятие</w:t>
      </w:r>
      <w:r w:rsidRPr="00465814">
        <w:rPr>
          <w:rFonts w:ascii="Arial Narrow" w:hAnsi="Arial Narrow"/>
          <w:b w:val="0"/>
          <w:bCs/>
          <w:lang w:val="bg-BG"/>
        </w:rPr>
        <w:t xml:space="preserve">. </w:t>
      </w:r>
    </w:p>
    <w:p w:rsidR="00020520" w:rsidRPr="00465814" w:rsidRDefault="00020520" w:rsidP="00020520">
      <w:pPr>
        <w:autoSpaceDE w:val="0"/>
        <w:autoSpaceDN w:val="0"/>
        <w:adjustRightInd w:val="0"/>
        <w:jc w:val="both"/>
        <w:rPr>
          <w:rFonts w:ascii="Arial Narrow" w:hAnsi="Arial Narrow"/>
          <w:szCs w:val="22"/>
        </w:rPr>
      </w:pPr>
    </w:p>
    <w:p w:rsidR="00020520" w:rsidRPr="00465814" w:rsidRDefault="00020520" w:rsidP="00020520">
      <w:pPr>
        <w:autoSpaceDE w:val="0"/>
        <w:autoSpaceDN w:val="0"/>
        <w:adjustRightInd w:val="0"/>
        <w:jc w:val="both"/>
        <w:rPr>
          <w:rFonts w:ascii="Arial Narrow" w:hAnsi="Arial Narrow"/>
          <w:szCs w:val="22"/>
        </w:rPr>
      </w:pPr>
      <w:r w:rsidRPr="00465814">
        <w:rPr>
          <w:rFonts w:ascii="Arial Narrow" w:hAnsi="Arial Narrow"/>
          <w:szCs w:val="22"/>
        </w:rPr>
        <w:t>Следва да се отбележи, че при изготвянето на представените финансови отчети са използвани счетоводни оценки и допускания. Въпреки че те са базирани на информация, предоставена на ръководството към датата на изготвяне на финансовите отчети, реалните резултати могат да се различават от направените оценки и допускания.</w:t>
      </w:r>
    </w:p>
    <w:p w:rsidR="00020520" w:rsidRPr="00465814" w:rsidRDefault="00020520" w:rsidP="00020520">
      <w:pPr>
        <w:jc w:val="both"/>
        <w:rPr>
          <w:rFonts w:ascii="Arial Narrow" w:hAnsi="Arial Narrow"/>
        </w:rPr>
      </w:pPr>
    </w:p>
    <w:p w:rsidR="00D75DDD" w:rsidRPr="00465814" w:rsidRDefault="00D75DDD">
      <w:pPr>
        <w:autoSpaceDE w:val="0"/>
        <w:autoSpaceDN w:val="0"/>
        <w:adjustRightInd w:val="0"/>
        <w:rPr>
          <w:rFonts w:ascii="Arial Narrow" w:hAnsi="Arial Narrow"/>
          <w:szCs w:val="22"/>
        </w:rPr>
      </w:pPr>
    </w:p>
    <w:p w:rsidR="00D75DDD" w:rsidRPr="00465814" w:rsidRDefault="00D75DDD">
      <w:pPr>
        <w:pStyle w:val="Heading2"/>
        <w:rPr>
          <w:rFonts w:ascii="Arial Narrow" w:hAnsi="Arial Narrow"/>
          <w:color w:val="auto"/>
          <w:lang w:val="bg-BG"/>
        </w:rPr>
      </w:pPr>
      <w:r w:rsidRPr="00465814">
        <w:rPr>
          <w:rFonts w:ascii="Arial Narrow" w:hAnsi="Arial Narrow"/>
          <w:color w:val="auto"/>
          <w:lang w:val="bg-BG"/>
        </w:rPr>
        <w:t>Сделки в чуждестранна валута</w:t>
      </w:r>
    </w:p>
    <w:p w:rsidR="00D75DDD" w:rsidRPr="00465814" w:rsidRDefault="00D75DDD">
      <w:pPr>
        <w:jc w:val="both"/>
        <w:rPr>
          <w:rFonts w:ascii="Arial Narrow" w:hAnsi="Arial Narrow"/>
          <w:szCs w:val="22"/>
        </w:rPr>
      </w:pPr>
      <w:r w:rsidRPr="00465814">
        <w:rPr>
          <w:rFonts w:ascii="Arial Narrow" w:hAnsi="Arial Narrow"/>
          <w:bCs/>
        </w:rPr>
        <w:t xml:space="preserve">Отделните елементи на финансовите отчети на Дружеството се оценяват във валутата на основната икономическа среда, в която предприятието извършва дейността си (“функционална валута”). </w:t>
      </w:r>
      <w:r w:rsidRPr="00465814">
        <w:rPr>
          <w:rFonts w:ascii="Arial Narrow" w:hAnsi="Arial Narrow"/>
          <w:szCs w:val="22"/>
        </w:rPr>
        <w:t>Финансовите отчети на Дружеството са изготвени в български лева (</w:t>
      </w:r>
      <w:r w:rsidR="00B634A4" w:rsidRPr="00465814">
        <w:rPr>
          <w:rFonts w:ascii="Arial Narrow" w:hAnsi="Arial Narrow"/>
          <w:szCs w:val="22"/>
        </w:rPr>
        <w:t>лв</w:t>
      </w:r>
      <w:r w:rsidRPr="00465814">
        <w:rPr>
          <w:rFonts w:ascii="Arial Narrow" w:hAnsi="Arial Narrow"/>
          <w:szCs w:val="22"/>
        </w:rPr>
        <w:t xml:space="preserve">). </w:t>
      </w:r>
      <w:r w:rsidRPr="00465814">
        <w:rPr>
          <w:rFonts w:ascii="Arial Narrow" w:hAnsi="Arial Narrow"/>
          <w:bCs/>
        </w:rPr>
        <w:t xml:space="preserve">Това е функционалната </w:t>
      </w:r>
      <w:r w:rsidRPr="00465814">
        <w:rPr>
          <w:rFonts w:ascii="Arial Narrow" w:hAnsi="Arial Narrow"/>
          <w:iCs/>
          <w:spacing w:val="-2"/>
        </w:rPr>
        <w:t>валута</w:t>
      </w:r>
      <w:r w:rsidRPr="00465814">
        <w:rPr>
          <w:rFonts w:ascii="Arial Narrow" w:hAnsi="Arial Narrow"/>
          <w:bCs/>
        </w:rPr>
        <w:t xml:space="preserve"> и </w:t>
      </w:r>
      <w:r w:rsidRPr="00465814">
        <w:rPr>
          <w:rFonts w:ascii="Arial Narrow" w:hAnsi="Arial Narrow"/>
          <w:iCs/>
          <w:spacing w:val="-2"/>
        </w:rPr>
        <w:t>валутата на представяне</w:t>
      </w:r>
      <w:r w:rsidRPr="00465814">
        <w:rPr>
          <w:rFonts w:ascii="Arial Narrow" w:hAnsi="Arial Narrow"/>
          <w:bCs/>
        </w:rPr>
        <w:t xml:space="preserve"> на Дружеството.</w:t>
      </w:r>
    </w:p>
    <w:p w:rsidR="00D75DDD" w:rsidRPr="00465814" w:rsidRDefault="00D75DDD">
      <w:pPr>
        <w:autoSpaceDE w:val="0"/>
        <w:autoSpaceDN w:val="0"/>
        <w:adjustRightInd w:val="0"/>
        <w:jc w:val="both"/>
        <w:rPr>
          <w:rFonts w:ascii="Arial Narrow" w:hAnsi="Arial Narrow"/>
          <w:szCs w:val="22"/>
        </w:rPr>
      </w:pPr>
    </w:p>
    <w:p w:rsidR="00D75DDD" w:rsidRPr="00465814" w:rsidRDefault="00D75DDD">
      <w:pPr>
        <w:autoSpaceDE w:val="0"/>
        <w:autoSpaceDN w:val="0"/>
        <w:adjustRightInd w:val="0"/>
        <w:jc w:val="both"/>
        <w:rPr>
          <w:rFonts w:ascii="Arial Narrow" w:hAnsi="Arial Narrow"/>
          <w:szCs w:val="22"/>
        </w:rPr>
      </w:pPr>
      <w:r w:rsidRPr="00465814">
        <w:rPr>
          <w:rFonts w:ascii="Arial Narrow" w:hAnsi="Arial Narrow"/>
          <w:szCs w:val="22"/>
        </w:rPr>
        <w:t>Сделките в чуждестранна валута се отчитат при</w:t>
      </w:r>
      <w:r w:rsidR="00A8596D" w:rsidRPr="00465814">
        <w:rPr>
          <w:rFonts w:ascii="Arial Narrow" w:hAnsi="Arial Narrow"/>
          <w:szCs w:val="22"/>
        </w:rPr>
        <w:t xml:space="preserve"> първоначалното им признаване във функционалната </w:t>
      </w:r>
      <w:r w:rsidRPr="00465814">
        <w:rPr>
          <w:rFonts w:ascii="Arial Narrow" w:hAnsi="Arial Narrow"/>
          <w:szCs w:val="22"/>
        </w:rPr>
        <w:t xml:space="preserve">валута на Дружеството по официалния обменен курс за деня на сделката, (обявения фиксинг на Българска народна банка). Приходите и разходите от курсови разлики, които възникват при уреждането на тези сделки и преоценяването на паричните позиции в чуждестранна валута в края на периода, са отразени в </w:t>
      </w:r>
      <w:r w:rsidR="00755048" w:rsidRPr="00465814">
        <w:rPr>
          <w:rFonts w:ascii="Arial Narrow" w:hAnsi="Arial Narrow"/>
          <w:szCs w:val="22"/>
        </w:rPr>
        <w:t>Отчета за доходите</w:t>
      </w:r>
      <w:r w:rsidRPr="00465814">
        <w:rPr>
          <w:rFonts w:ascii="Arial Narrow" w:hAnsi="Arial Narrow"/>
          <w:szCs w:val="22"/>
        </w:rPr>
        <w:t>.</w:t>
      </w:r>
    </w:p>
    <w:p w:rsidR="00D75DDD" w:rsidRPr="00465814" w:rsidRDefault="009E0940">
      <w:pPr>
        <w:autoSpaceDE w:val="0"/>
        <w:autoSpaceDN w:val="0"/>
        <w:adjustRightInd w:val="0"/>
        <w:jc w:val="both"/>
        <w:rPr>
          <w:rFonts w:ascii="Arial Narrow" w:hAnsi="Arial Narrow"/>
          <w:szCs w:val="22"/>
        </w:rPr>
      </w:pPr>
      <w:r w:rsidRPr="00465814">
        <w:rPr>
          <w:rFonts w:ascii="Arial Narrow" w:hAnsi="Arial Narrow"/>
          <w:szCs w:val="22"/>
        </w:rPr>
        <w:br w:type="page"/>
      </w:r>
    </w:p>
    <w:p w:rsidR="00D75DDD" w:rsidRPr="00465814" w:rsidRDefault="00D75DDD">
      <w:pPr>
        <w:pStyle w:val="Heading2"/>
        <w:rPr>
          <w:rFonts w:ascii="Arial Narrow" w:hAnsi="Arial Narrow"/>
          <w:color w:val="auto"/>
          <w:lang w:val="bg-BG"/>
        </w:rPr>
      </w:pPr>
      <w:bookmarkStart w:id="3" w:name="_Ref215114858"/>
      <w:r w:rsidRPr="00465814">
        <w:rPr>
          <w:rFonts w:ascii="Arial Narrow" w:hAnsi="Arial Narrow"/>
          <w:color w:val="auto"/>
          <w:lang w:val="bg-BG"/>
        </w:rPr>
        <w:lastRenderedPageBreak/>
        <w:t>Приходи и разходи</w:t>
      </w:r>
      <w:bookmarkEnd w:id="3"/>
    </w:p>
    <w:p w:rsidR="00D75DDD" w:rsidRPr="00465814" w:rsidRDefault="00D75DDD">
      <w:pPr>
        <w:autoSpaceDE w:val="0"/>
        <w:autoSpaceDN w:val="0"/>
        <w:adjustRightInd w:val="0"/>
        <w:jc w:val="both"/>
        <w:rPr>
          <w:rFonts w:ascii="Arial Narrow" w:hAnsi="Arial Narrow"/>
          <w:szCs w:val="22"/>
        </w:rPr>
      </w:pPr>
    </w:p>
    <w:p w:rsidR="009E0940" w:rsidRPr="00465814" w:rsidRDefault="009E0940">
      <w:pPr>
        <w:autoSpaceDE w:val="0"/>
        <w:autoSpaceDN w:val="0"/>
        <w:adjustRightInd w:val="0"/>
        <w:jc w:val="both"/>
        <w:rPr>
          <w:rFonts w:ascii="Arial Narrow" w:hAnsi="Arial Narrow"/>
        </w:rPr>
      </w:pPr>
      <w:r w:rsidRPr="00465814">
        <w:rPr>
          <w:rFonts w:ascii="Arial Narrow" w:hAnsi="Arial Narrow"/>
        </w:rPr>
        <w:t xml:space="preserve">Приходите включват приходи от продажба на стоки и предоставяне на услуги. Приходите от основните продукти и услуги са представени в Пояснение </w:t>
      </w:r>
      <w:r w:rsidR="00057E43">
        <w:fldChar w:fldCharType="begin"/>
      </w:r>
      <w:r w:rsidR="00057E43">
        <w:instrText xml:space="preserve"> REF _Ref186973539 \r \h  \* MERGEFORMAT </w:instrText>
      </w:r>
      <w:r w:rsidR="00057E43">
        <w:fldChar w:fldCharType="separate"/>
      </w:r>
      <w:r w:rsidR="00B4281D" w:rsidRPr="00B4281D">
        <w:rPr>
          <w:rFonts w:ascii="Arial Narrow" w:hAnsi="Arial Narrow"/>
        </w:rPr>
        <w:t>13</w:t>
      </w:r>
      <w:r w:rsidR="00057E43">
        <w:fldChar w:fldCharType="end"/>
      </w:r>
      <w:r w:rsidR="00106185">
        <w:rPr>
          <w:rFonts w:ascii="Arial Narrow" w:hAnsi="Arial Narrow"/>
        </w:rPr>
        <w:t xml:space="preserve"> и 17.</w:t>
      </w:r>
    </w:p>
    <w:p w:rsidR="009E0940" w:rsidRPr="00465814" w:rsidRDefault="009E0940">
      <w:pPr>
        <w:autoSpaceDE w:val="0"/>
        <w:autoSpaceDN w:val="0"/>
        <w:adjustRightInd w:val="0"/>
        <w:jc w:val="both"/>
        <w:rPr>
          <w:rFonts w:ascii="Arial Narrow" w:hAnsi="Arial Narrow"/>
          <w:szCs w:val="22"/>
        </w:rPr>
      </w:pPr>
    </w:p>
    <w:p w:rsidR="009E0940" w:rsidRPr="00465814" w:rsidRDefault="00D75DDD" w:rsidP="004A6E5D">
      <w:pPr>
        <w:autoSpaceDE w:val="0"/>
        <w:autoSpaceDN w:val="0"/>
        <w:adjustRightInd w:val="0"/>
        <w:jc w:val="both"/>
        <w:rPr>
          <w:rFonts w:ascii="Arial Narrow" w:hAnsi="Arial Narrow"/>
          <w:szCs w:val="22"/>
        </w:rPr>
      </w:pPr>
      <w:r w:rsidRPr="00465814">
        <w:rPr>
          <w:rFonts w:ascii="Arial Narrow" w:hAnsi="Arial Narrow"/>
          <w:szCs w:val="22"/>
        </w:rPr>
        <w:t xml:space="preserve">Приходите се оценяват по справедлива стойност на полученото или подлежащото на получаване плащане или възмездяване, като се отчита сумата на всички търговски отстъпки и количествени рабати, направени от Дружеството. </w:t>
      </w:r>
    </w:p>
    <w:p w:rsidR="00D75DDD" w:rsidRPr="00465814" w:rsidRDefault="00D75DDD">
      <w:pPr>
        <w:autoSpaceDE w:val="0"/>
        <w:autoSpaceDN w:val="0"/>
        <w:adjustRightInd w:val="0"/>
        <w:jc w:val="both"/>
        <w:rPr>
          <w:rFonts w:ascii="Arial Narrow" w:hAnsi="Arial Narrow"/>
          <w:szCs w:val="22"/>
        </w:rPr>
      </w:pPr>
    </w:p>
    <w:p w:rsidR="00D75DDD" w:rsidRPr="00EA1571" w:rsidRDefault="00D75DDD">
      <w:pPr>
        <w:autoSpaceDE w:val="0"/>
        <w:autoSpaceDN w:val="0"/>
        <w:adjustRightInd w:val="0"/>
        <w:jc w:val="both"/>
        <w:rPr>
          <w:rFonts w:ascii="Arial Narrow" w:hAnsi="Arial Narrow"/>
          <w:szCs w:val="22"/>
        </w:rPr>
      </w:pPr>
      <w:r w:rsidRPr="00465814">
        <w:rPr>
          <w:rFonts w:ascii="Arial Narrow" w:hAnsi="Arial Narrow"/>
          <w:szCs w:val="22"/>
        </w:rPr>
        <w:t xml:space="preserve">При </w:t>
      </w:r>
      <w:r w:rsidRPr="00EA1571">
        <w:rPr>
          <w:rFonts w:ascii="Arial Narrow" w:hAnsi="Arial Narrow"/>
          <w:szCs w:val="22"/>
        </w:rPr>
        <w:t>продажба на стоки, приходът се признава, когато са изпълнени следните условия:</w:t>
      </w:r>
    </w:p>
    <w:p w:rsidR="00D75DDD" w:rsidRPr="00EA1571" w:rsidRDefault="00D75DDD">
      <w:pPr>
        <w:numPr>
          <w:ilvl w:val="0"/>
          <w:numId w:val="2"/>
        </w:numPr>
        <w:autoSpaceDE w:val="0"/>
        <w:autoSpaceDN w:val="0"/>
        <w:adjustRightInd w:val="0"/>
        <w:jc w:val="both"/>
        <w:rPr>
          <w:rFonts w:ascii="Arial Narrow" w:hAnsi="Arial Narrow"/>
          <w:szCs w:val="22"/>
        </w:rPr>
      </w:pPr>
      <w:r w:rsidRPr="00EA1571">
        <w:rPr>
          <w:rFonts w:ascii="Arial Narrow" w:hAnsi="Arial Narrow"/>
          <w:szCs w:val="22"/>
        </w:rPr>
        <w:t>значителните рискове и ползи от собствеността върху стоките са прехвърлени върху купувача;</w:t>
      </w:r>
    </w:p>
    <w:p w:rsidR="00D75DDD" w:rsidRPr="00EA1571" w:rsidRDefault="00D75DDD">
      <w:pPr>
        <w:numPr>
          <w:ilvl w:val="0"/>
          <w:numId w:val="2"/>
        </w:numPr>
        <w:autoSpaceDE w:val="0"/>
        <w:autoSpaceDN w:val="0"/>
        <w:adjustRightInd w:val="0"/>
        <w:jc w:val="both"/>
        <w:rPr>
          <w:rFonts w:ascii="Arial Narrow" w:hAnsi="Arial Narrow"/>
          <w:szCs w:val="22"/>
        </w:rPr>
      </w:pPr>
      <w:r w:rsidRPr="00EA1571">
        <w:rPr>
          <w:rFonts w:ascii="Arial Narrow" w:hAnsi="Arial Narrow"/>
          <w:szCs w:val="22"/>
        </w:rPr>
        <w:t>не е запазено продължаващо участие в управлението на стоките или ефективен контрол върху тях;</w:t>
      </w:r>
    </w:p>
    <w:p w:rsidR="00D75DDD" w:rsidRPr="00EA1571" w:rsidRDefault="00D75DDD">
      <w:pPr>
        <w:numPr>
          <w:ilvl w:val="0"/>
          <w:numId w:val="2"/>
        </w:numPr>
        <w:autoSpaceDE w:val="0"/>
        <w:autoSpaceDN w:val="0"/>
        <w:adjustRightInd w:val="0"/>
        <w:jc w:val="both"/>
        <w:rPr>
          <w:rFonts w:ascii="Arial Narrow" w:hAnsi="Arial Narrow"/>
          <w:szCs w:val="22"/>
        </w:rPr>
      </w:pPr>
      <w:r w:rsidRPr="00EA1571">
        <w:rPr>
          <w:rFonts w:ascii="Arial Narrow" w:hAnsi="Arial Narrow"/>
          <w:szCs w:val="22"/>
        </w:rPr>
        <w:t>сумата на прихода може да бъде надеждно оценена;</w:t>
      </w:r>
    </w:p>
    <w:p w:rsidR="00D75DDD" w:rsidRPr="00EA1571" w:rsidRDefault="00D75DDD">
      <w:pPr>
        <w:numPr>
          <w:ilvl w:val="0"/>
          <w:numId w:val="2"/>
        </w:numPr>
        <w:autoSpaceDE w:val="0"/>
        <w:autoSpaceDN w:val="0"/>
        <w:adjustRightInd w:val="0"/>
        <w:jc w:val="both"/>
        <w:rPr>
          <w:rFonts w:ascii="Arial Narrow" w:hAnsi="Arial Narrow"/>
          <w:szCs w:val="22"/>
        </w:rPr>
      </w:pPr>
      <w:r w:rsidRPr="00EA1571">
        <w:rPr>
          <w:rFonts w:ascii="Arial Narrow" w:hAnsi="Arial Narrow"/>
          <w:szCs w:val="22"/>
        </w:rPr>
        <w:t>вероятно е икономическите изгоди от сделката да бъдат получени;</w:t>
      </w:r>
    </w:p>
    <w:p w:rsidR="00D75DDD" w:rsidRPr="00EA1571" w:rsidRDefault="00D75DDD">
      <w:pPr>
        <w:numPr>
          <w:ilvl w:val="0"/>
          <w:numId w:val="2"/>
        </w:numPr>
        <w:autoSpaceDE w:val="0"/>
        <w:autoSpaceDN w:val="0"/>
        <w:adjustRightInd w:val="0"/>
        <w:jc w:val="both"/>
        <w:rPr>
          <w:rFonts w:ascii="Arial Narrow" w:hAnsi="Arial Narrow"/>
          <w:szCs w:val="22"/>
        </w:rPr>
      </w:pPr>
      <w:r w:rsidRPr="00EA1571">
        <w:rPr>
          <w:rFonts w:ascii="Arial Narrow" w:hAnsi="Arial Narrow"/>
          <w:szCs w:val="22"/>
        </w:rPr>
        <w:t xml:space="preserve">направените разходи или тези, които предстои да бъдат направени могат надеждно да бъдат оценени. </w:t>
      </w:r>
    </w:p>
    <w:p w:rsidR="00D75DDD" w:rsidRPr="00EA1571" w:rsidRDefault="00D75DDD">
      <w:pPr>
        <w:autoSpaceDE w:val="0"/>
        <w:autoSpaceDN w:val="0"/>
        <w:adjustRightInd w:val="0"/>
        <w:jc w:val="both"/>
        <w:rPr>
          <w:rFonts w:ascii="Arial Narrow" w:hAnsi="Arial Narrow"/>
          <w:szCs w:val="22"/>
        </w:rPr>
      </w:pPr>
    </w:p>
    <w:p w:rsidR="00D75DDD" w:rsidRPr="00EA1571" w:rsidRDefault="00D75DDD">
      <w:pPr>
        <w:pStyle w:val="BodyText"/>
        <w:jc w:val="both"/>
        <w:rPr>
          <w:rFonts w:ascii="Arial Narrow" w:hAnsi="Arial Narrow"/>
          <w:color w:val="auto"/>
          <w:lang w:val="bg-BG"/>
        </w:rPr>
      </w:pPr>
      <w:r w:rsidRPr="00EA1571">
        <w:rPr>
          <w:rFonts w:ascii="Arial Narrow" w:hAnsi="Arial Narrow"/>
          <w:color w:val="auto"/>
          <w:lang w:val="bg-BG"/>
        </w:rPr>
        <w:t xml:space="preserve">Приходът, свързан със сделка по предоставяне на услуги, се признава, когато резултатът от сделката може надеждно да се оцени.  </w:t>
      </w:r>
    </w:p>
    <w:p w:rsidR="00D75DDD" w:rsidRPr="00EA1571" w:rsidRDefault="00D75DDD">
      <w:pPr>
        <w:autoSpaceDE w:val="0"/>
        <w:autoSpaceDN w:val="0"/>
        <w:adjustRightInd w:val="0"/>
        <w:jc w:val="both"/>
        <w:rPr>
          <w:rFonts w:ascii="Arial Narrow" w:hAnsi="Arial Narrow"/>
          <w:szCs w:val="22"/>
        </w:rPr>
      </w:pPr>
    </w:p>
    <w:p w:rsidR="00D8268D" w:rsidRPr="00465814" w:rsidRDefault="00D8268D" w:rsidP="00D8268D">
      <w:pPr>
        <w:autoSpaceDE w:val="0"/>
        <w:autoSpaceDN w:val="0"/>
        <w:adjustRightInd w:val="0"/>
        <w:jc w:val="both"/>
        <w:rPr>
          <w:rFonts w:ascii="Arial Narrow" w:hAnsi="Arial Narrow"/>
          <w:color w:val="FF0000"/>
          <w:szCs w:val="22"/>
        </w:rPr>
      </w:pPr>
      <w:r w:rsidRPr="00EA1571">
        <w:rPr>
          <w:rFonts w:ascii="Arial Narrow" w:hAnsi="Arial Narrow"/>
          <w:szCs w:val="22"/>
        </w:rPr>
        <w:t>Печалбата или загубата от отписване на даден актив се определя като разлика между постъпленията и балансовата стойност на актива и се отразява</w:t>
      </w:r>
      <w:r w:rsidRPr="00465814">
        <w:rPr>
          <w:rFonts w:ascii="Arial Narrow" w:hAnsi="Arial Narrow"/>
          <w:szCs w:val="22"/>
        </w:rPr>
        <w:t xml:space="preserve"> в Отчета за доходите. Печалбите или загубите в резултат на продажба на нетекущи активи са отразени в Отчета за доходите на ред „</w:t>
      </w:r>
      <w:r w:rsidR="00A3074F" w:rsidRPr="00465814">
        <w:rPr>
          <w:rFonts w:ascii="Arial Narrow" w:hAnsi="Arial Narrow"/>
          <w:szCs w:val="22"/>
        </w:rPr>
        <w:t xml:space="preserve">печалба </w:t>
      </w:r>
      <w:r w:rsidRPr="00465814">
        <w:rPr>
          <w:rFonts w:ascii="Arial Narrow" w:hAnsi="Arial Narrow"/>
          <w:szCs w:val="22"/>
        </w:rPr>
        <w:t xml:space="preserve">/ </w:t>
      </w:r>
      <w:r w:rsidR="009253EB" w:rsidRPr="00465814">
        <w:rPr>
          <w:rFonts w:ascii="Arial Narrow" w:hAnsi="Arial Narrow"/>
          <w:szCs w:val="22"/>
        </w:rPr>
        <w:t>(</w:t>
      </w:r>
      <w:r w:rsidRPr="00465814">
        <w:rPr>
          <w:rFonts w:ascii="Arial Narrow" w:hAnsi="Arial Narrow"/>
          <w:szCs w:val="22"/>
        </w:rPr>
        <w:t>загуба</w:t>
      </w:r>
      <w:r w:rsidR="009253EB" w:rsidRPr="00465814">
        <w:rPr>
          <w:rFonts w:ascii="Arial Narrow" w:hAnsi="Arial Narrow"/>
          <w:szCs w:val="22"/>
        </w:rPr>
        <w:t>)</w:t>
      </w:r>
      <w:r w:rsidRPr="00465814">
        <w:rPr>
          <w:rFonts w:ascii="Arial Narrow" w:hAnsi="Arial Narrow"/>
          <w:szCs w:val="22"/>
        </w:rPr>
        <w:t xml:space="preserve"> от продажба на нетекущи активи”.</w:t>
      </w:r>
      <w:r w:rsidRPr="00465814">
        <w:rPr>
          <w:rFonts w:ascii="Arial Narrow" w:hAnsi="Arial Narrow"/>
          <w:color w:val="FF0000"/>
          <w:szCs w:val="22"/>
        </w:rPr>
        <w:t xml:space="preserve"> </w:t>
      </w:r>
    </w:p>
    <w:p w:rsidR="004C0C79" w:rsidRDefault="004C0C79">
      <w:pPr>
        <w:autoSpaceDE w:val="0"/>
        <w:autoSpaceDN w:val="0"/>
        <w:adjustRightInd w:val="0"/>
        <w:jc w:val="both"/>
        <w:rPr>
          <w:rFonts w:ascii="Arial Narrow" w:hAnsi="Arial Narrow"/>
          <w:szCs w:val="22"/>
        </w:rPr>
      </w:pPr>
    </w:p>
    <w:p w:rsidR="00552103" w:rsidRPr="00465814" w:rsidRDefault="00D75DDD">
      <w:pPr>
        <w:autoSpaceDE w:val="0"/>
        <w:autoSpaceDN w:val="0"/>
        <w:adjustRightInd w:val="0"/>
        <w:jc w:val="both"/>
        <w:rPr>
          <w:rFonts w:ascii="Arial Narrow" w:hAnsi="Arial Narrow"/>
          <w:szCs w:val="22"/>
          <w:lang w:val="ru-RU"/>
        </w:rPr>
      </w:pPr>
      <w:r w:rsidRPr="00465814">
        <w:rPr>
          <w:rFonts w:ascii="Arial Narrow" w:hAnsi="Arial Narrow"/>
          <w:szCs w:val="22"/>
        </w:rPr>
        <w:t xml:space="preserve">Приходи и разходи за лихви се отчитат на принципа на начислението.  </w:t>
      </w:r>
    </w:p>
    <w:p w:rsidR="00552103" w:rsidRPr="00465814" w:rsidRDefault="00552103">
      <w:pPr>
        <w:autoSpaceDE w:val="0"/>
        <w:autoSpaceDN w:val="0"/>
        <w:adjustRightInd w:val="0"/>
        <w:jc w:val="both"/>
        <w:rPr>
          <w:rFonts w:ascii="Arial Narrow" w:hAnsi="Arial Narrow"/>
          <w:szCs w:val="22"/>
        </w:rPr>
      </w:pPr>
    </w:p>
    <w:p w:rsidR="00020520" w:rsidRPr="00465814" w:rsidRDefault="00020520">
      <w:pPr>
        <w:autoSpaceDE w:val="0"/>
        <w:autoSpaceDN w:val="0"/>
        <w:adjustRightInd w:val="0"/>
        <w:jc w:val="both"/>
        <w:rPr>
          <w:rFonts w:ascii="Arial Narrow" w:hAnsi="Arial Narrow"/>
          <w:szCs w:val="22"/>
        </w:rPr>
      </w:pPr>
    </w:p>
    <w:p w:rsidR="00120AF8" w:rsidRPr="00465814" w:rsidRDefault="00120AF8" w:rsidP="00120AF8">
      <w:pPr>
        <w:pStyle w:val="Heading2"/>
        <w:rPr>
          <w:rFonts w:ascii="Arial Narrow" w:hAnsi="Arial Narrow"/>
          <w:lang w:val="bg-BG"/>
        </w:rPr>
      </w:pPr>
      <w:r w:rsidRPr="00465814">
        <w:rPr>
          <w:rFonts w:ascii="Arial Narrow" w:hAnsi="Arial Narrow"/>
          <w:lang w:val="bg-BG"/>
        </w:rPr>
        <w:t>Разходи по заеми</w:t>
      </w:r>
    </w:p>
    <w:p w:rsidR="00120AF8" w:rsidRPr="00465814" w:rsidRDefault="00120AF8">
      <w:pPr>
        <w:autoSpaceDE w:val="0"/>
        <w:autoSpaceDN w:val="0"/>
        <w:adjustRightInd w:val="0"/>
        <w:jc w:val="both"/>
        <w:rPr>
          <w:rFonts w:ascii="Arial Narrow" w:hAnsi="Arial Narrow"/>
          <w:szCs w:val="22"/>
        </w:rPr>
      </w:pPr>
    </w:p>
    <w:p w:rsidR="00120AF8" w:rsidRPr="00465814" w:rsidRDefault="00120AF8">
      <w:pPr>
        <w:autoSpaceDE w:val="0"/>
        <w:autoSpaceDN w:val="0"/>
        <w:adjustRightInd w:val="0"/>
        <w:jc w:val="both"/>
        <w:rPr>
          <w:rFonts w:ascii="Arial Narrow" w:hAnsi="Arial Narrow"/>
        </w:rPr>
      </w:pPr>
      <w:r w:rsidRPr="00465814">
        <w:rPr>
          <w:rFonts w:ascii="Arial Narrow" w:hAnsi="Arial Narrow"/>
        </w:rPr>
        <w:t xml:space="preserve">Разходите по заеми основно представляват лихви по заемите на </w:t>
      </w:r>
      <w:r w:rsidR="00790FE8" w:rsidRPr="00465814">
        <w:rPr>
          <w:rFonts w:ascii="Arial Narrow" w:hAnsi="Arial Narrow"/>
        </w:rPr>
        <w:t>Дружеството</w:t>
      </w:r>
      <w:r w:rsidRPr="00465814">
        <w:rPr>
          <w:rFonts w:ascii="Arial Narrow" w:hAnsi="Arial Narrow"/>
        </w:rPr>
        <w:t>. Всички разходи по заеми, включително тези, които директно могат да бъдат отнесени към закупуването, строителството на отговарящ на условията актив,  се призна</w:t>
      </w:r>
      <w:r w:rsidR="00EA4D95" w:rsidRPr="00465814">
        <w:rPr>
          <w:rFonts w:ascii="Arial Narrow" w:hAnsi="Arial Narrow"/>
        </w:rPr>
        <w:t>ва</w:t>
      </w:r>
      <w:r w:rsidRPr="00465814">
        <w:rPr>
          <w:rFonts w:ascii="Arial Narrow" w:hAnsi="Arial Narrow"/>
        </w:rPr>
        <w:t xml:space="preserve">т като разход за периода, в който са възникнали </w:t>
      </w:r>
      <w:r w:rsidR="00EA4D95" w:rsidRPr="00465814">
        <w:rPr>
          <w:rFonts w:ascii="Arial Narrow" w:hAnsi="Arial Narrow"/>
        </w:rPr>
        <w:t>като част от</w:t>
      </w:r>
      <w:r w:rsidRPr="00465814">
        <w:rPr>
          <w:rFonts w:ascii="Arial Narrow" w:hAnsi="Arial Narrow"/>
        </w:rPr>
        <w:t xml:space="preserve"> „финансови разходи”</w:t>
      </w:r>
      <w:r w:rsidR="00EA4D95" w:rsidRPr="00465814">
        <w:rPr>
          <w:rFonts w:ascii="Arial Narrow" w:hAnsi="Arial Narrow"/>
        </w:rPr>
        <w:t xml:space="preserve"> в Отчета за доходите</w:t>
      </w:r>
      <w:r w:rsidRPr="00465814">
        <w:rPr>
          <w:rFonts w:ascii="Arial Narrow" w:hAnsi="Arial Narrow"/>
        </w:rPr>
        <w:t>.</w:t>
      </w:r>
    </w:p>
    <w:p w:rsidR="00020520" w:rsidRPr="00465814" w:rsidRDefault="00020520">
      <w:pPr>
        <w:autoSpaceDE w:val="0"/>
        <w:autoSpaceDN w:val="0"/>
        <w:adjustRightInd w:val="0"/>
        <w:jc w:val="both"/>
        <w:rPr>
          <w:rFonts w:ascii="Arial Narrow" w:hAnsi="Arial Narrow"/>
          <w:szCs w:val="22"/>
        </w:rPr>
      </w:pPr>
    </w:p>
    <w:p w:rsidR="00D75DDD" w:rsidRPr="00465814" w:rsidRDefault="00D75DDD">
      <w:pPr>
        <w:pStyle w:val="Heading2"/>
        <w:rPr>
          <w:rFonts w:ascii="Arial Narrow" w:hAnsi="Arial Narrow"/>
          <w:color w:val="auto"/>
          <w:lang w:val="bg-BG"/>
        </w:rPr>
      </w:pPr>
      <w:r w:rsidRPr="00465814">
        <w:rPr>
          <w:rFonts w:ascii="Arial Narrow" w:hAnsi="Arial Narrow"/>
          <w:color w:val="auto"/>
          <w:lang w:val="bg-BG"/>
        </w:rPr>
        <w:t>Нематериални активи</w:t>
      </w:r>
    </w:p>
    <w:p w:rsidR="00D75DDD" w:rsidRPr="00465814" w:rsidRDefault="00D75DDD">
      <w:pPr>
        <w:rPr>
          <w:rFonts w:ascii="Arial Narrow" w:hAnsi="Arial Narrow"/>
        </w:rPr>
      </w:pPr>
    </w:p>
    <w:p w:rsidR="00D75DDD" w:rsidRPr="00465814" w:rsidRDefault="00D75DDD">
      <w:pPr>
        <w:pStyle w:val="BodyText"/>
        <w:jc w:val="both"/>
        <w:rPr>
          <w:rFonts w:ascii="Arial Narrow" w:hAnsi="Arial Narrow"/>
          <w:bCs/>
          <w:color w:val="auto"/>
          <w:lang w:val="bg-BG"/>
        </w:rPr>
      </w:pPr>
      <w:r w:rsidRPr="00465814">
        <w:rPr>
          <w:rFonts w:ascii="Arial Narrow" w:hAnsi="Arial Narrow"/>
          <w:bCs/>
          <w:color w:val="auto"/>
          <w:lang w:val="bg-BG"/>
        </w:rPr>
        <w:t xml:space="preserve">Нематериалните активи се оценяват първоначално по себестойност. В случаите на самостоятелно придобиване тя е равна на покупната цена, както и всички невъзстановими данъци и направените преки разходи във връзка с подготовка на актива за експлоатация. </w:t>
      </w:r>
    </w:p>
    <w:p w:rsidR="00D75DDD" w:rsidRPr="00465814" w:rsidRDefault="00D75DDD">
      <w:pPr>
        <w:pStyle w:val="BodyText"/>
        <w:rPr>
          <w:rFonts w:ascii="Arial Narrow" w:hAnsi="Arial Narrow"/>
          <w:b/>
          <w:color w:val="auto"/>
          <w:lang w:val="bg-BG"/>
        </w:rPr>
      </w:pPr>
    </w:p>
    <w:p w:rsidR="00D75DDD" w:rsidRPr="00465814" w:rsidRDefault="00D75DDD" w:rsidP="00520A03">
      <w:pPr>
        <w:pStyle w:val="BodyText"/>
        <w:jc w:val="both"/>
        <w:rPr>
          <w:rFonts w:ascii="Arial Narrow" w:hAnsi="Arial Narrow"/>
          <w:bCs/>
          <w:color w:val="auto"/>
          <w:lang w:val="bg-BG"/>
        </w:rPr>
      </w:pPr>
      <w:r w:rsidRPr="00465814">
        <w:rPr>
          <w:rFonts w:ascii="Arial Narrow" w:hAnsi="Arial Narrow"/>
          <w:bCs/>
          <w:color w:val="auto"/>
          <w:lang w:val="bg-BG"/>
        </w:rPr>
        <w:lastRenderedPageBreak/>
        <w:t xml:space="preserve">Последващото оценяване се извършва </w:t>
      </w:r>
      <w:r w:rsidR="00520A03" w:rsidRPr="00465814">
        <w:rPr>
          <w:rFonts w:ascii="Arial Narrow" w:hAnsi="Arial Narrow"/>
          <w:bCs/>
          <w:color w:val="auto"/>
          <w:lang w:val="bg-BG"/>
        </w:rPr>
        <w:t>по</w:t>
      </w:r>
      <w:r w:rsidRPr="00465814">
        <w:rPr>
          <w:rFonts w:ascii="Arial Narrow" w:hAnsi="Arial Narrow"/>
          <w:bCs/>
          <w:color w:val="auto"/>
          <w:lang w:val="bg-BG"/>
        </w:rPr>
        <w:t xml:space="preserve"> цена на придобиване, намалена с натрупаните амортизации и загуби от обезценка. Направените обезценки се отчитат като разход и се признават в </w:t>
      </w:r>
      <w:r w:rsidR="00755048" w:rsidRPr="00465814">
        <w:rPr>
          <w:rFonts w:ascii="Arial Narrow" w:hAnsi="Arial Narrow"/>
          <w:bCs/>
          <w:color w:val="auto"/>
          <w:lang w:val="bg-BG"/>
        </w:rPr>
        <w:t>Отчета за доходите</w:t>
      </w:r>
      <w:r w:rsidRPr="00465814">
        <w:rPr>
          <w:rFonts w:ascii="Arial Narrow" w:hAnsi="Arial Narrow"/>
          <w:bCs/>
          <w:color w:val="auto"/>
          <w:lang w:val="bg-BG"/>
        </w:rPr>
        <w:t xml:space="preserve"> за съответния период. </w:t>
      </w:r>
    </w:p>
    <w:p w:rsidR="00D75DDD" w:rsidRPr="00465814" w:rsidRDefault="00D75DDD">
      <w:pPr>
        <w:pStyle w:val="BodyTextIndent2"/>
        <w:ind w:left="0"/>
        <w:rPr>
          <w:rFonts w:ascii="Arial Narrow" w:hAnsi="Arial Narrow"/>
          <w:bCs/>
        </w:rPr>
      </w:pPr>
    </w:p>
    <w:p w:rsidR="00D75DDD" w:rsidRPr="00465814" w:rsidRDefault="00D75DDD">
      <w:pPr>
        <w:pStyle w:val="BodyTextIndent2"/>
        <w:ind w:left="0"/>
        <w:rPr>
          <w:rFonts w:ascii="Arial Narrow" w:hAnsi="Arial Narrow"/>
        </w:rPr>
      </w:pPr>
      <w:r w:rsidRPr="00465814">
        <w:rPr>
          <w:rFonts w:ascii="Arial Narrow" w:hAnsi="Arial Narrow"/>
        </w:rPr>
        <w:t xml:space="preserve">Последващите разходите, които възникват във връзка с нематериалните активи след първоначалното признаване, се признават в </w:t>
      </w:r>
      <w:r w:rsidR="00755048" w:rsidRPr="00465814">
        <w:rPr>
          <w:rFonts w:ascii="Arial Narrow" w:hAnsi="Arial Narrow"/>
        </w:rPr>
        <w:t>Отчета за доходите</w:t>
      </w:r>
      <w:r w:rsidRPr="00465814">
        <w:rPr>
          <w:rFonts w:ascii="Arial Narrow" w:hAnsi="Arial Narrow"/>
        </w:rPr>
        <w:t xml:space="preserve"> в периода на тяхното възникване, освен ако има вероятност те да спомогнат на актива да генерира повече от първоначално предвидените бъдещи икономически изгоди и когато тези разходи могат надеждно да бъдат оценени и отнесени към актива. </w:t>
      </w:r>
      <w:r w:rsidR="006A6D13" w:rsidRPr="00465814">
        <w:rPr>
          <w:rFonts w:ascii="Arial Narrow" w:hAnsi="Arial Narrow"/>
        </w:rPr>
        <w:t>Ако тези две условия са изпълнени,</w:t>
      </w:r>
      <w:r w:rsidRPr="00465814">
        <w:rPr>
          <w:rFonts w:ascii="Arial Narrow" w:hAnsi="Arial Narrow"/>
        </w:rPr>
        <w:t xml:space="preserve"> разходите се добавят към себестойността на актива.</w:t>
      </w:r>
    </w:p>
    <w:p w:rsidR="00D75DDD" w:rsidRPr="00465814" w:rsidRDefault="00D75DDD">
      <w:pPr>
        <w:pStyle w:val="BodyTextIndent2"/>
        <w:ind w:left="0"/>
        <w:rPr>
          <w:rFonts w:ascii="Arial Narrow" w:hAnsi="Arial Narrow"/>
        </w:rPr>
      </w:pPr>
    </w:p>
    <w:p w:rsidR="00D75DDD" w:rsidRPr="00465814" w:rsidRDefault="00D75DDD">
      <w:pPr>
        <w:jc w:val="both"/>
        <w:rPr>
          <w:rFonts w:ascii="Arial Narrow" w:hAnsi="Arial Narrow"/>
        </w:rPr>
      </w:pPr>
      <w:r w:rsidRPr="00465814">
        <w:rPr>
          <w:rFonts w:ascii="Arial Narrow" w:hAnsi="Arial Narrow"/>
        </w:rPr>
        <w:t>Амортизацията се изчислява, като се използва линейният метод върху оценения полезен срок на годност на отделните активи, както следва:</w:t>
      </w:r>
    </w:p>
    <w:p w:rsidR="00D75DDD" w:rsidRPr="00465814" w:rsidRDefault="00D75DDD">
      <w:pPr>
        <w:numPr>
          <w:ilvl w:val="0"/>
          <w:numId w:val="1"/>
        </w:numPr>
        <w:autoSpaceDE w:val="0"/>
        <w:autoSpaceDN w:val="0"/>
        <w:adjustRightInd w:val="0"/>
        <w:jc w:val="both"/>
        <w:rPr>
          <w:rFonts w:ascii="Arial Narrow" w:hAnsi="Arial Narrow"/>
          <w:szCs w:val="22"/>
        </w:rPr>
      </w:pPr>
      <w:r w:rsidRPr="00465814">
        <w:rPr>
          <w:rFonts w:ascii="Arial Narrow" w:hAnsi="Arial Narrow"/>
          <w:szCs w:val="22"/>
        </w:rPr>
        <w:t>софтуер</w:t>
      </w:r>
      <w:r w:rsidRPr="00465814">
        <w:rPr>
          <w:rFonts w:ascii="Arial Narrow" w:hAnsi="Arial Narrow"/>
          <w:szCs w:val="22"/>
        </w:rPr>
        <w:tab/>
      </w:r>
      <w:r w:rsidRPr="00465814">
        <w:rPr>
          <w:rFonts w:ascii="Arial Narrow" w:hAnsi="Arial Narrow"/>
          <w:szCs w:val="22"/>
        </w:rPr>
        <w:tab/>
      </w:r>
      <w:r w:rsidR="003C44A4">
        <w:rPr>
          <w:rFonts w:ascii="Arial Narrow" w:hAnsi="Arial Narrow"/>
          <w:szCs w:val="22"/>
        </w:rPr>
        <w:t>2</w:t>
      </w:r>
      <w:r w:rsidRPr="00465814">
        <w:rPr>
          <w:rFonts w:ascii="Arial Narrow" w:hAnsi="Arial Narrow"/>
          <w:szCs w:val="22"/>
        </w:rPr>
        <w:t xml:space="preserve"> години</w:t>
      </w:r>
    </w:p>
    <w:p w:rsidR="00D75DDD" w:rsidRPr="00465814" w:rsidRDefault="00D75DDD">
      <w:pPr>
        <w:numPr>
          <w:ilvl w:val="0"/>
          <w:numId w:val="1"/>
        </w:numPr>
        <w:autoSpaceDE w:val="0"/>
        <w:autoSpaceDN w:val="0"/>
        <w:adjustRightInd w:val="0"/>
        <w:jc w:val="both"/>
        <w:rPr>
          <w:rFonts w:ascii="Arial Narrow" w:hAnsi="Arial Narrow"/>
          <w:szCs w:val="22"/>
        </w:rPr>
      </w:pPr>
      <w:r w:rsidRPr="00465814">
        <w:rPr>
          <w:rFonts w:ascii="Arial Narrow" w:hAnsi="Arial Narrow"/>
          <w:szCs w:val="22"/>
        </w:rPr>
        <w:t>други</w:t>
      </w:r>
      <w:r w:rsidRPr="00465814">
        <w:rPr>
          <w:rFonts w:ascii="Arial Narrow" w:hAnsi="Arial Narrow"/>
          <w:szCs w:val="22"/>
        </w:rPr>
        <w:tab/>
      </w:r>
      <w:r w:rsidRPr="00465814">
        <w:rPr>
          <w:rFonts w:ascii="Arial Narrow" w:hAnsi="Arial Narrow"/>
          <w:szCs w:val="22"/>
        </w:rPr>
        <w:tab/>
      </w:r>
      <w:r w:rsidR="004C0C79">
        <w:rPr>
          <w:rFonts w:ascii="Arial Narrow" w:hAnsi="Arial Narrow"/>
          <w:szCs w:val="22"/>
        </w:rPr>
        <w:t xml:space="preserve">             </w:t>
      </w:r>
      <w:r w:rsidR="003C53CB">
        <w:rPr>
          <w:rFonts w:ascii="Arial Narrow" w:hAnsi="Arial Narrow"/>
          <w:szCs w:val="22"/>
        </w:rPr>
        <w:t xml:space="preserve">6 </w:t>
      </w:r>
      <w:r w:rsidR="00D319AB" w:rsidRPr="00465814">
        <w:rPr>
          <w:rFonts w:ascii="Arial Narrow" w:hAnsi="Arial Narrow"/>
          <w:szCs w:val="22"/>
        </w:rPr>
        <w:t>години</w:t>
      </w:r>
      <w:r w:rsidR="003C53CB">
        <w:rPr>
          <w:rFonts w:ascii="Arial Narrow" w:hAnsi="Arial Narrow"/>
          <w:szCs w:val="22"/>
        </w:rPr>
        <w:t xml:space="preserve"> и шест месеца </w:t>
      </w:r>
    </w:p>
    <w:p w:rsidR="006F18A6" w:rsidRPr="00465814" w:rsidRDefault="006F18A6" w:rsidP="00284ECC">
      <w:pPr>
        <w:pStyle w:val="BodyText"/>
        <w:rPr>
          <w:rFonts w:ascii="Arial Narrow" w:hAnsi="Arial Narrow"/>
          <w:lang w:val="bg-BG" w:eastAsia="de-DE"/>
        </w:rPr>
      </w:pPr>
    </w:p>
    <w:p w:rsidR="00284ECC" w:rsidRPr="00EA1571" w:rsidRDefault="00284ECC" w:rsidP="00284ECC">
      <w:pPr>
        <w:pStyle w:val="BodyText"/>
        <w:rPr>
          <w:rFonts w:ascii="Arial Narrow" w:hAnsi="Arial Narrow"/>
          <w:color w:val="auto"/>
          <w:lang w:val="bg-BG" w:eastAsia="de-DE"/>
        </w:rPr>
      </w:pPr>
      <w:r w:rsidRPr="00465814">
        <w:rPr>
          <w:rFonts w:ascii="Arial Narrow" w:hAnsi="Arial Narrow"/>
          <w:lang w:val="bg-BG" w:eastAsia="de-DE"/>
        </w:rPr>
        <w:t>Амортизацията е включена в “</w:t>
      </w:r>
      <w:r w:rsidRPr="00465814">
        <w:rPr>
          <w:rFonts w:ascii="Arial Narrow" w:hAnsi="Arial Narrow" w:cs="Arial"/>
          <w:szCs w:val="19"/>
          <w:lang w:val="bg-BG"/>
        </w:rPr>
        <w:t xml:space="preserve">разходи за </w:t>
      </w:r>
      <w:r w:rsidRPr="00EA1571">
        <w:rPr>
          <w:rFonts w:ascii="Arial Narrow" w:hAnsi="Arial Narrow" w:cs="Arial"/>
          <w:color w:val="auto"/>
          <w:szCs w:val="19"/>
          <w:lang w:val="bg-BG"/>
        </w:rPr>
        <w:t>амортизация и обезценка на нефинансови активи</w:t>
      </w:r>
      <w:r w:rsidRPr="00EA1571">
        <w:rPr>
          <w:rFonts w:ascii="Arial Narrow" w:hAnsi="Arial Narrow"/>
          <w:color w:val="auto"/>
          <w:lang w:val="bg-BG" w:eastAsia="de-DE"/>
        </w:rPr>
        <w:t>”.</w:t>
      </w:r>
    </w:p>
    <w:p w:rsidR="00D75DDD" w:rsidRPr="00EA1571" w:rsidRDefault="00D75DDD">
      <w:pPr>
        <w:autoSpaceDE w:val="0"/>
        <w:autoSpaceDN w:val="0"/>
        <w:adjustRightInd w:val="0"/>
        <w:jc w:val="both"/>
        <w:rPr>
          <w:rFonts w:ascii="Arial Narrow" w:hAnsi="Arial Narrow"/>
          <w:szCs w:val="22"/>
        </w:rPr>
      </w:pPr>
    </w:p>
    <w:p w:rsidR="00D75DDD" w:rsidRPr="00EA1571" w:rsidRDefault="00D75DDD">
      <w:pPr>
        <w:autoSpaceDE w:val="0"/>
        <w:autoSpaceDN w:val="0"/>
        <w:adjustRightInd w:val="0"/>
        <w:jc w:val="both"/>
        <w:rPr>
          <w:rFonts w:ascii="Arial Narrow" w:hAnsi="Arial Narrow"/>
          <w:szCs w:val="22"/>
        </w:rPr>
      </w:pPr>
      <w:r w:rsidRPr="00EA1571">
        <w:rPr>
          <w:rFonts w:ascii="Arial Narrow" w:hAnsi="Arial Narrow"/>
          <w:szCs w:val="22"/>
        </w:rPr>
        <w:t>Дружеството извършва внимателна преценка, когато определя дали критериите за първоначално признаване като актив на разходите по разработването са били спазени. Преценката на ръководството е базирана на цялата налична информация към датата на баланса. В допълнение всички дейности, свързани с разработването на нематериален дълготраен актив, се наблюдават и контролират текущо от ръководството.</w:t>
      </w:r>
    </w:p>
    <w:p w:rsidR="00D75DDD" w:rsidRPr="00465814" w:rsidRDefault="00D75DDD">
      <w:pPr>
        <w:autoSpaceDE w:val="0"/>
        <w:autoSpaceDN w:val="0"/>
        <w:adjustRightInd w:val="0"/>
        <w:jc w:val="both"/>
        <w:rPr>
          <w:rFonts w:ascii="Arial Narrow" w:hAnsi="Arial Narrow"/>
          <w:szCs w:val="22"/>
        </w:rPr>
      </w:pPr>
    </w:p>
    <w:p w:rsidR="00D75DDD" w:rsidRPr="00465814" w:rsidRDefault="00D75DDD">
      <w:pPr>
        <w:autoSpaceDE w:val="0"/>
        <w:autoSpaceDN w:val="0"/>
        <w:adjustRightInd w:val="0"/>
        <w:jc w:val="both"/>
        <w:rPr>
          <w:rFonts w:ascii="Arial Narrow" w:hAnsi="Arial Narrow"/>
          <w:szCs w:val="22"/>
        </w:rPr>
      </w:pPr>
      <w:r w:rsidRPr="00465814">
        <w:rPr>
          <w:rFonts w:ascii="Arial Narrow" w:hAnsi="Arial Narrow"/>
          <w:szCs w:val="22"/>
        </w:rPr>
        <w:t xml:space="preserve">Избраният праг на същественост за нематериалните дълготрайни активи на Дружеството е в размер на </w:t>
      </w:r>
      <w:r w:rsidR="003C44A4">
        <w:rPr>
          <w:rFonts w:ascii="Arial Narrow" w:hAnsi="Arial Narrow"/>
          <w:szCs w:val="22"/>
        </w:rPr>
        <w:t>700.00</w:t>
      </w:r>
      <w:r w:rsidRPr="00465814">
        <w:rPr>
          <w:rFonts w:ascii="Arial Narrow" w:hAnsi="Arial Narrow"/>
          <w:szCs w:val="22"/>
        </w:rPr>
        <w:t xml:space="preserve"> лв.</w:t>
      </w:r>
    </w:p>
    <w:p w:rsidR="00D75DDD" w:rsidRPr="00465814" w:rsidRDefault="00D75DDD">
      <w:pPr>
        <w:autoSpaceDE w:val="0"/>
        <w:autoSpaceDN w:val="0"/>
        <w:adjustRightInd w:val="0"/>
        <w:jc w:val="both"/>
        <w:rPr>
          <w:rFonts w:ascii="Arial Narrow" w:hAnsi="Arial Narrow"/>
          <w:szCs w:val="21"/>
        </w:rPr>
      </w:pPr>
    </w:p>
    <w:p w:rsidR="00D75DDD" w:rsidRPr="00465814" w:rsidRDefault="00D75DDD">
      <w:pPr>
        <w:pStyle w:val="Heading2"/>
        <w:rPr>
          <w:rFonts w:ascii="Arial Narrow" w:hAnsi="Arial Narrow"/>
          <w:color w:val="auto"/>
          <w:szCs w:val="19"/>
          <w:lang w:val="bg-BG"/>
        </w:rPr>
      </w:pPr>
      <w:r w:rsidRPr="00465814">
        <w:rPr>
          <w:rFonts w:ascii="Arial Narrow" w:hAnsi="Arial Narrow"/>
          <w:color w:val="auto"/>
          <w:szCs w:val="19"/>
          <w:lang w:val="bg-BG"/>
        </w:rPr>
        <w:t>Имоти, машини, съоръжения и оборудване</w:t>
      </w:r>
    </w:p>
    <w:p w:rsidR="00D75DDD" w:rsidRPr="00465814" w:rsidRDefault="00D75DDD">
      <w:pPr>
        <w:rPr>
          <w:rFonts w:ascii="Arial Narrow" w:hAnsi="Arial Narrow"/>
        </w:rPr>
      </w:pPr>
    </w:p>
    <w:p w:rsidR="00D75DDD" w:rsidRPr="00465814" w:rsidRDefault="00D75DDD">
      <w:pPr>
        <w:jc w:val="both"/>
        <w:rPr>
          <w:rFonts w:ascii="Arial Narrow" w:hAnsi="Arial Narrow"/>
        </w:rPr>
      </w:pPr>
      <w:r w:rsidRPr="00465814">
        <w:rPr>
          <w:rFonts w:ascii="Arial Narrow" w:hAnsi="Arial Narrow"/>
        </w:rPr>
        <w:t xml:space="preserve">Имотите, машините, съоръженията и оборудването се оценяват първоначално по себестойност, включваща цената на придобиване, както и всички преки разходи за привеждането на актива в работно състояние.  </w:t>
      </w:r>
    </w:p>
    <w:p w:rsidR="00D75DDD" w:rsidRPr="00465814" w:rsidRDefault="00D75DDD">
      <w:pPr>
        <w:jc w:val="both"/>
        <w:rPr>
          <w:rFonts w:ascii="Arial Narrow" w:hAnsi="Arial Narrow"/>
        </w:rPr>
      </w:pPr>
    </w:p>
    <w:p w:rsidR="00D75DDD" w:rsidRPr="00B61217" w:rsidRDefault="00D75DDD">
      <w:pPr>
        <w:autoSpaceDE w:val="0"/>
        <w:autoSpaceDN w:val="0"/>
        <w:adjustRightInd w:val="0"/>
        <w:jc w:val="both"/>
        <w:rPr>
          <w:rFonts w:ascii="Arial Narrow" w:hAnsi="Arial Narrow"/>
          <w:color w:val="FF0000"/>
          <w:szCs w:val="22"/>
          <w:highlight w:val="green"/>
        </w:rPr>
      </w:pPr>
    </w:p>
    <w:p w:rsidR="00D75DDD" w:rsidRPr="00465814" w:rsidRDefault="00D75DDD">
      <w:pPr>
        <w:pStyle w:val="BodyText"/>
        <w:jc w:val="both"/>
        <w:rPr>
          <w:rFonts w:ascii="Arial Narrow" w:hAnsi="Arial Narrow"/>
          <w:bCs/>
          <w:color w:val="auto"/>
          <w:lang w:val="bg-BG"/>
        </w:rPr>
      </w:pPr>
      <w:r w:rsidRPr="00652330">
        <w:rPr>
          <w:rFonts w:ascii="Arial Narrow" w:hAnsi="Arial Narrow"/>
          <w:bCs/>
          <w:color w:val="auto"/>
          <w:lang w:val="bg-BG"/>
        </w:rPr>
        <w:t xml:space="preserve">Последващото оценяване се извършва въз основа на цена на придобиване, намалена с натрупаните амортизации и загуби от обезценка. Направените обезценки се отчитат като разход и се признават в </w:t>
      </w:r>
      <w:r w:rsidR="00755048" w:rsidRPr="00652330">
        <w:rPr>
          <w:rFonts w:ascii="Arial Narrow" w:hAnsi="Arial Narrow"/>
          <w:bCs/>
          <w:color w:val="auto"/>
          <w:lang w:val="bg-BG"/>
        </w:rPr>
        <w:t>Отчета за доходите</w:t>
      </w:r>
      <w:r w:rsidRPr="00652330">
        <w:rPr>
          <w:rFonts w:ascii="Arial Narrow" w:hAnsi="Arial Narrow"/>
          <w:bCs/>
          <w:color w:val="auto"/>
          <w:lang w:val="bg-BG"/>
        </w:rPr>
        <w:t xml:space="preserve"> за съответния период.</w:t>
      </w:r>
      <w:r w:rsidRPr="00465814">
        <w:rPr>
          <w:rFonts w:ascii="Arial Narrow" w:hAnsi="Arial Narrow"/>
          <w:bCs/>
          <w:color w:val="auto"/>
          <w:lang w:val="bg-BG"/>
        </w:rPr>
        <w:t xml:space="preserve"> </w:t>
      </w:r>
    </w:p>
    <w:p w:rsidR="00D75DDD" w:rsidRPr="00465814" w:rsidRDefault="00D75DDD">
      <w:pPr>
        <w:autoSpaceDE w:val="0"/>
        <w:autoSpaceDN w:val="0"/>
        <w:adjustRightInd w:val="0"/>
        <w:jc w:val="both"/>
        <w:rPr>
          <w:rFonts w:ascii="Arial Narrow" w:hAnsi="Arial Narrow"/>
          <w:szCs w:val="22"/>
        </w:rPr>
      </w:pPr>
    </w:p>
    <w:p w:rsidR="00A01BC2" w:rsidRPr="00465814" w:rsidRDefault="00A01BC2" w:rsidP="00A01BC2">
      <w:pPr>
        <w:jc w:val="both"/>
        <w:rPr>
          <w:rFonts w:ascii="Arial Narrow" w:hAnsi="Arial Narrow"/>
        </w:rPr>
      </w:pPr>
      <w:r w:rsidRPr="00465814">
        <w:rPr>
          <w:rFonts w:ascii="Arial Narrow" w:hAnsi="Arial Narrow"/>
          <w:szCs w:val="22"/>
        </w:rPr>
        <w:t>Последващи разходи свързани с определен актив</w:t>
      </w:r>
      <w:r w:rsidR="00767CEE" w:rsidRPr="00465814">
        <w:rPr>
          <w:rFonts w:ascii="Arial Narrow" w:hAnsi="Arial Narrow"/>
          <w:szCs w:val="22"/>
        </w:rPr>
        <w:t xml:space="preserve"> от имоти, машини, съоръжения и оборудване</w:t>
      </w:r>
      <w:r w:rsidRPr="00465814">
        <w:rPr>
          <w:rFonts w:ascii="Arial Narrow" w:hAnsi="Arial Narrow"/>
          <w:szCs w:val="22"/>
        </w:rPr>
        <w:t>, се прибавят към балансовата сума на актива, когато е вероятно дружеството да има икономически ползи, надвишаващи първоначално оценената ефективност на съществуващия актив.  Всички други последващи разходи се признават за разход за периода, в който са направени.</w:t>
      </w:r>
    </w:p>
    <w:p w:rsidR="00D75DDD" w:rsidRPr="00465814" w:rsidRDefault="00D75DDD">
      <w:pPr>
        <w:autoSpaceDE w:val="0"/>
        <w:autoSpaceDN w:val="0"/>
        <w:adjustRightInd w:val="0"/>
        <w:jc w:val="both"/>
        <w:rPr>
          <w:rFonts w:ascii="Arial Narrow" w:hAnsi="Arial Narrow"/>
          <w:szCs w:val="22"/>
        </w:rPr>
      </w:pPr>
    </w:p>
    <w:p w:rsidR="00D75DDD" w:rsidRPr="00465814" w:rsidRDefault="00767CEE">
      <w:pPr>
        <w:autoSpaceDE w:val="0"/>
        <w:autoSpaceDN w:val="0"/>
        <w:adjustRightInd w:val="0"/>
        <w:jc w:val="both"/>
        <w:rPr>
          <w:rFonts w:ascii="Arial Narrow" w:hAnsi="Arial Narrow"/>
          <w:szCs w:val="22"/>
        </w:rPr>
      </w:pPr>
      <w:r w:rsidRPr="00465814">
        <w:rPr>
          <w:rFonts w:ascii="Arial Narrow" w:hAnsi="Arial Narrow"/>
          <w:szCs w:val="22"/>
        </w:rPr>
        <w:lastRenderedPageBreak/>
        <w:t>Имоти, машини, съоръжения и оборудване</w:t>
      </w:r>
      <w:r w:rsidR="00D75DDD" w:rsidRPr="00465814">
        <w:rPr>
          <w:rFonts w:ascii="Arial Narrow" w:hAnsi="Arial Narrow"/>
          <w:szCs w:val="22"/>
        </w:rPr>
        <w:t xml:space="preserve"> придобити при условията на финансов лизинг, се амортизират на база на очаквания полезен срок на годност, определен посредством сравнение с подобни активи или на база стойността на лизинговия договор, ако неговият срок е по-кратък. </w:t>
      </w:r>
    </w:p>
    <w:p w:rsidR="00D75DDD" w:rsidRPr="00465814" w:rsidRDefault="00D75DDD">
      <w:pPr>
        <w:autoSpaceDE w:val="0"/>
        <w:autoSpaceDN w:val="0"/>
        <w:adjustRightInd w:val="0"/>
        <w:jc w:val="both"/>
        <w:rPr>
          <w:rFonts w:ascii="Arial Narrow" w:hAnsi="Arial Narrow"/>
          <w:szCs w:val="22"/>
        </w:rPr>
      </w:pPr>
    </w:p>
    <w:p w:rsidR="00D75DDD" w:rsidRPr="00465814" w:rsidRDefault="00D75DDD">
      <w:pPr>
        <w:autoSpaceDE w:val="0"/>
        <w:autoSpaceDN w:val="0"/>
        <w:adjustRightInd w:val="0"/>
        <w:jc w:val="both"/>
        <w:rPr>
          <w:rFonts w:ascii="Arial Narrow" w:hAnsi="Arial Narrow"/>
          <w:szCs w:val="22"/>
        </w:rPr>
      </w:pPr>
      <w:r w:rsidRPr="00465814">
        <w:rPr>
          <w:rFonts w:ascii="Arial Narrow" w:hAnsi="Arial Narrow"/>
          <w:szCs w:val="22"/>
        </w:rPr>
        <w:t xml:space="preserve">Амортизацията на </w:t>
      </w:r>
      <w:r w:rsidR="00767CEE" w:rsidRPr="00465814">
        <w:rPr>
          <w:rFonts w:ascii="Arial Narrow" w:hAnsi="Arial Narrow"/>
          <w:szCs w:val="22"/>
        </w:rPr>
        <w:t>имоти, машини, съоръжения и оборудване</w:t>
      </w:r>
      <w:r w:rsidRPr="00465814">
        <w:rPr>
          <w:rFonts w:ascii="Arial Narrow" w:hAnsi="Arial Narrow"/>
          <w:szCs w:val="22"/>
        </w:rPr>
        <w:t xml:space="preserve"> се начислява, като се използва линейният метод върху оценения полезен живот на отделните групи активи, както следва:</w:t>
      </w:r>
    </w:p>
    <w:p w:rsidR="00D75DDD" w:rsidRPr="00465814" w:rsidRDefault="00D75DDD">
      <w:pPr>
        <w:autoSpaceDE w:val="0"/>
        <w:autoSpaceDN w:val="0"/>
        <w:adjustRightInd w:val="0"/>
        <w:jc w:val="both"/>
        <w:rPr>
          <w:rFonts w:ascii="Arial Narrow" w:hAnsi="Arial Narrow"/>
          <w:szCs w:val="22"/>
        </w:rPr>
      </w:pPr>
    </w:p>
    <w:p w:rsidR="00D75DDD" w:rsidRPr="00465814" w:rsidRDefault="00D75DDD">
      <w:pPr>
        <w:numPr>
          <w:ilvl w:val="0"/>
          <w:numId w:val="1"/>
        </w:numPr>
        <w:autoSpaceDE w:val="0"/>
        <w:autoSpaceDN w:val="0"/>
        <w:adjustRightInd w:val="0"/>
        <w:rPr>
          <w:rFonts w:ascii="Arial Narrow" w:hAnsi="Arial Narrow"/>
          <w:szCs w:val="22"/>
        </w:rPr>
      </w:pPr>
      <w:r w:rsidRPr="00465814">
        <w:rPr>
          <w:rFonts w:ascii="Arial Narrow" w:hAnsi="Arial Narrow"/>
          <w:szCs w:val="22"/>
        </w:rPr>
        <w:t>Сгради</w:t>
      </w:r>
      <w:r w:rsidRPr="00465814">
        <w:rPr>
          <w:rFonts w:ascii="Arial Narrow" w:hAnsi="Arial Narrow"/>
          <w:szCs w:val="22"/>
        </w:rPr>
        <w:tab/>
      </w:r>
      <w:r w:rsidRPr="00465814">
        <w:rPr>
          <w:rFonts w:ascii="Arial Narrow" w:hAnsi="Arial Narrow"/>
          <w:szCs w:val="22"/>
        </w:rPr>
        <w:tab/>
      </w:r>
      <w:r w:rsidRPr="00465814">
        <w:rPr>
          <w:rFonts w:ascii="Arial Narrow" w:hAnsi="Arial Narrow"/>
          <w:szCs w:val="22"/>
        </w:rPr>
        <w:tab/>
      </w:r>
      <w:r w:rsidRPr="00465814">
        <w:rPr>
          <w:rFonts w:ascii="Arial Narrow" w:hAnsi="Arial Narrow"/>
          <w:szCs w:val="22"/>
        </w:rPr>
        <w:tab/>
      </w:r>
      <w:r w:rsidR="0089239E">
        <w:rPr>
          <w:rFonts w:ascii="Arial Narrow" w:hAnsi="Arial Narrow"/>
          <w:szCs w:val="22"/>
        </w:rPr>
        <w:t>25</w:t>
      </w:r>
      <w:r w:rsidRPr="00465814">
        <w:rPr>
          <w:rFonts w:ascii="Arial Narrow" w:hAnsi="Arial Narrow"/>
          <w:szCs w:val="22"/>
        </w:rPr>
        <w:t xml:space="preserve"> години</w:t>
      </w:r>
    </w:p>
    <w:p w:rsidR="00D75DDD" w:rsidRPr="00465814" w:rsidRDefault="00D75DDD">
      <w:pPr>
        <w:numPr>
          <w:ilvl w:val="0"/>
          <w:numId w:val="1"/>
        </w:numPr>
        <w:autoSpaceDE w:val="0"/>
        <w:autoSpaceDN w:val="0"/>
        <w:adjustRightInd w:val="0"/>
        <w:rPr>
          <w:rFonts w:ascii="Arial Narrow" w:hAnsi="Arial Narrow"/>
          <w:szCs w:val="22"/>
        </w:rPr>
      </w:pPr>
      <w:r w:rsidRPr="00465814">
        <w:rPr>
          <w:rFonts w:ascii="Arial Narrow" w:hAnsi="Arial Narrow"/>
          <w:szCs w:val="22"/>
        </w:rPr>
        <w:t>Mашини</w:t>
      </w:r>
      <w:r w:rsidRPr="00465814">
        <w:rPr>
          <w:rFonts w:ascii="Arial Narrow" w:hAnsi="Arial Narrow"/>
          <w:szCs w:val="22"/>
        </w:rPr>
        <w:tab/>
      </w:r>
      <w:r w:rsidRPr="00465814">
        <w:rPr>
          <w:rFonts w:ascii="Arial Narrow" w:hAnsi="Arial Narrow"/>
          <w:szCs w:val="22"/>
        </w:rPr>
        <w:tab/>
      </w:r>
      <w:r w:rsidRPr="00465814">
        <w:rPr>
          <w:rFonts w:ascii="Arial Narrow" w:hAnsi="Arial Narrow"/>
          <w:szCs w:val="22"/>
        </w:rPr>
        <w:tab/>
      </w:r>
      <w:r w:rsidR="0089239E">
        <w:rPr>
          <w:rFonts w:ascii="Arial Narrow" w:hAnsi="Arial Narrow"/>
          <w:szCs w:val="22"/>
        </w:rPr>
        <w:t>3</w:t>
      </w:r>
      <w:r w:rsidRPr="00465814">
        <w:rPr>
          <w:rFonts w:ascii="Arial Narrow" w:hAnsi="Arial Narrow"/>
          <w:szCs w:val="22"/>
        </w:rPr>
        <w:t xml:space="preserve"> години</w:t>
      </w:r>
      <w:r w:rsidR="0089239E">
        <w:rPr>
          <w:rFonts w:ascii="Arial Narrow" w:hAnsi="Arial Narrow"/>
          <w:szCs w:val="22"/>
        </w:rPr>
        <w:t xml:space="preserve"> и три месеца</w:t>
      </w:r>
    </w:p>
    <w:p w:rsidR="00D75DDD" w:rsidRPr="00465814" w:rsidRDefault="00D37E82">
      <w:pPr>
        <w:numPr>
          <w:ilvl w:val="0"/>
          <w:numId w:val="1"/>
        </w:numPr>
        <w:autoSpaceDE w:val="0"/>
        <w:autoSpaceDN w:val="0"/>
        <w:adjustRightInd w:val="0"/>
        <w:rPr>
          <w:rFonts w:ascii="Arial Narrow" w:hAnsi="Arial Narrow"/>
          <w:szCs w:val="22"/>
        </w:rPr>
      </w:pPr>
      <w:r>
        <w:rPr>
          <w:rFonts w:ascii="Arial Narrow" w:hAnsi="Arial Narrow"/>
          <w:szCs w:val="22"/>
        </w:rPr>
        <w:t>Автомобили                                4</w:t>
      </w:r>
      <w:r w:rsidR="00D75DDD" w:rsidRPr="00465814">
        <w:rPr>
          <w:rFonts w:ascii="Arial Narrow" w:hAnsi="Arial Narrow"/>
          <w:szCs w:val="22"/>
        </w:rPr>
        <w:t xml:space="preserve"> години</w:t>
      </w:r>
    </w:p>
    <w:p w:rsidR="00D75DDD" w:rsidRPr="00465814" w:rsidRDefault="00D75DDD">
      <w:pPr>
        <w:numPr>
          <w:ilvl w:val="0"/>
          <w:numId w:val="1"/>
        </w:numPr>
        <w:autoSpaceDE w:val="0"/>
        <w:autoSpaceDN w:val="0"/>
        <w:adjustRightInd w:val="0"/>
        <w:rPr>
          <w:rFonts w:ascii="Arial Narrow" w:hAnsi="Arial Narrow"/>
          <w:szCs w:val="22"/>
        </w:rPr>
      </w:pPr>
      <w:r w:rsidRPr="00465814">
        <w:rPr>
          <w:rFonts w:ascii="Arial Narrow" w:hAnsi="Arial Narrow"/>
          <w:szCs w:val="22"/>
        </w:rPr>
        <w:t xml:space="preserve">Стопански инвентар </w:t>
      </w:r>
      <w:r w:rsidRPr="00465814">
        <w:rPr>
          <w:rFonts w:ascii="Arial Narrow" w:hAnsi="Arial Narrow"/>
          <w:szCs w:val="22"/>
        </w:rPr>
        <w:tab/>
      </w:r>
      <w:r w:rsidRPr="00465814">
        <w:rPr>
          <w:rFonts w:ascii="Arial Narrow" w:hAnsi="Arial Narrow"/>
          <w:szCs w:val="22"/>
        </w:rPr>
        <w:tab/>
      </w:r>
      <w:r w:rsidR="008C556C">
        <w:rPr>
          <w:rFonts w:ascii="Arial Narrow" w:hAnsi="Arial Narrow"/>
          <w:szCs w:val="22"/>
        </w:rPr>
        <w:t>6</w:t>
      </w:r>
      <w:r w:rsidRPr="00465814">
        <w:rPr>
          <w:rFonts w:ascii="Arial Narrow" w:hAnsi="Arial Narrow"/>
          <w:szCs w:val="22"/>
        </w:rPr>
        <w:t xml:space="preserve"> години</w:t>
      </w:r>
      <w:r w:rsidR="008C556C">
        <w:rPr>
          <w:rFonts w:ascii="Arial Narrow" w:hAnsi="Arial Narrow"/>
          <w:szCs w:val="22"/>
        </w:rPr>
        <w:t xml:space="preserve"> и шест месеца</w:t>
      </w:r>
    </w:p>
    <w:p w:rsidR="00D75DDD" w:rsidRPr="00465814" w:rsidRDefault="00D75DDD">
      <w:pPr>
        <w:numPr>
          <w:ilvl w:val="0"/>
          <w:numId w:val="1"/>
        </w:numPr>
        <w:autoSpaceDE w:val="0"/>
        <w:autoSpaceDN w:val="0"/>
        <w:adjustRightInd w:val="0"/>
        <w:rPr>
          <w:rFonts w:ascii="Arial Narrow" w:hAnsi="Arial Narrow"/>
          <w:szCs w:val="22"/>
        </w:rPr>
      </w:pPr>
      <w:r w:rsidRPr="00465814">
        <w:rPr>
          <w:rFonts w:ascii="Arial Narrow" w:hAnsi="Arial Narrow"/>
          <w:szCs w:val="22"/>
        </w:rPr>
        <w:t>Компютри</w:t>
      </w:r>
      <w:r w:rsidRPr="00465814">
        <w:rPr>
          <w:rFonts w:ascii="Arial Narrow" w:hAnsi="Arial Narrow"/>
          <w:szCs w:val="22"/>
        </w:rPr>
        <w:tab/>
      </w:r>
      <w:r w:rsidRPr="00465814">
        <w:rPr>
          <w:rFonts w:ascii="Arial Narrow" w:hAnsi="Arial Narrow"/>
          <w:szCs w:val="22"/>
        </w:rPr>
        <w:tab/>
      </w:r>
      <w:r w:rsidRPr="00465814">
        <w:rPr>
          <w:rFonts w:ascii="Arial Narrow" w:hAnsi="Arial Narrow"/>
          <w:szCs w:val="22"/>
        </w:rPr>
        <w:tab/>
      </w:r>
      <w:r w:rsidR="001E2EBA">
        <w:rPr>
          <w:rFonts w:ascii="Arial Narrow" w:hAnsi="Arial Narrow"/>
          <w:szCs w:val="22"/>
        </w:rPr>
        <w:t>2</w:t>
      </w:r>
      <w:r w:rsidRPr="00465814">
        <w:rPr>
          <w:rFonts w:ascii="Arial Narrow" w:hAnsi="Arial Narrow"/>
          <w:szCs w:val="22"/>
        </w:rPr>
        <w:t xml:space="preserve"> години</w:t>
      </w:r>
    </w:p>
    <w:p w:rsidR="00D75DDD" w:rsidRPr="00465814" w:rsidRDefault="00D75DDD">
      <w:pPr>
        <w:numPr>
          <w:ilvl w:val="0"/>
          <w:numId w:val="1"/>
        </w:numPr>
        <w:autoSpaceDE w:val="0"/>
        <w:autoSpaceDN w:val="0"/>
        <w:adjustRightInd w:val="0"/>
        <w:rPr>
          <w:rFonts w:ascii="Arial Narrow" w:hAnsi="Arial Narrow"/>
          <w:szCs w:val="22"/>
        </w:rPr>
      </w:pPr>
      <w:r w:rsidRPr="00465814">
        <w:rPr>
          <w:rFonts w:ascii="Arial Narrow" w:hAnsi="Arial Narrow"/>
          <w:szCs w:val="22"/>
        </w:rPr>
        <w:t>Други</w:t>
      </w:r>
      <w:r w:rsidRPr="00465814">
        <w:rPr>
          <w:rFonts w:ascii="Arial Narrow" w:hAnsi="Arial Narrow"/>
          <w:szCs w:val="22"/>
        </w:rPr>
        <w:tab/>
      </w:r>
      <w:r w:rsidRPr="00465814">
        <w:rPr>
          <w:rFonts w:ascii="Arial Narrow" w:hAnsi="Arial Narrow"/>
          <w:szCs w:val="22"/>
        </w:rPr>
        <w:tab/>
      </w:r>
      <w:r w:rsidRPr="00465814">
        <w:rPr>
          <w:rFonts w:ascii="Arial Narrow" w:hAnsi="Arial Narrow"/>
          <w:szCs w:val="22"/>
        </w:rPr>
        <w:tab/>
      </w:r>
      <w:r w:rsidRPr="00465814">
        <w:rPr>
          <w:rFonts w:ascii="Arial Narrow" w:hAnsi="Arial Narrow"/>
          <w:szCs w:val="22"/>
        </w:rPr>
        <w:tab/>
      </w:r>
      <w:r w:rsidR="001E2EBA">
        <w:rPr>
          <w:rFonts w:ascii="Arial Narrow" w:hAnsi="Arial Narrow"/>
          <w:szCs w:val="22"/>
        </w:rPr>
        <w:t>6</w:t>
      </w:r>
      <w:r w:rsidRPr="00465814">
        <w:rPr>
          <w:rFonts w:ascii="Arial Narrow" w:hAnsi="Arial Narrow"/>
          <w:szCs w:val="22"/>
        </w:rPr>
        <w:t xml:space="preserve"> години</w:t>
      </w:r>
      <w:r w:rsidR="001E2EBA">
        <w:rPr>
          <w:rFonts w:ascii="Arial Narrow" w:hAnsi="Arial Narrow"/>
          <w:szCs w:val="22"/>
        </w:rPr>
        <w:t xml:space="preserve"> и шест месеца</w:t>
      </w:r>
    </w:p>
    <w:p w:rsidR="00D75DDD" w:rsidRPr="00465814" w:rsidRDefault="00D75DDD">
      <w:pPr>
        <w:autoSpaceDE w:val="0"/>
        <w:autoSpaceDN w:val="0"/>
        <w:adjustRightInd w:val="0"/>
        <w:rPr>
          <w:rFonts w:ascii="Arial Narrow" w:hAnsi="Arial Narrow"/>
          <w:szCs w:val="19"/>
        </w:rPr>
      </w:pPr>
    </w:p>
    <w:p w:rsidR="00D75DDD" w:rsidRPr="00465814" w:rsidRDefault="00D75DDD">
      <w:pPr>
        <w:autoSpaceDE w:val="0"/>
        <w:autoSpaceDN w:val="0"/>
        <w:adjustRightInd w:val="0"/>
        <w:jc w:val="both"/>
        <w:rPr>
          <w:rFonts w:ascii="Arial Narrow" w:hAnsi="Arial Narrow"/>
          <w:szCs w:val="22"/>
        </w:rPr>
      </w:pPr>
      <w:r w:rsidRPr="00465814">
        <w:rPr>
          <w:rFonts w:ascii="Arial Narrow" w:hAnsi="Arial Narrow"/>
          <w:szCs w:val="22"/>
        </w:rPr>
        <w:t xml:space="preserve">Избраният праг на същественост за </w:t>
      </w:r>
      <w:r w:rsidR="00767CEE" w:rsidRPr="00465814">
        <w:rPr>
          <w:rFonts w:ascii="Arial Narrow" w:hAnsi="Arial Narrow"/>
          <w:szCs w:val="22"/>
        </w:rPr>
        <w:t>имоти, машини, съоръжения и оборудване</w:t>
      </w:r>
      <w:r w:rsidRPr="00465814">
        <w:rPr>
          <w:rFonts w:ascii="Arial Narrow" w:hAnsi="Arial Narrow"/>
          <w:szCs w:val="22"/>
        </w:rPr>
        <w:t xml:space="preserve"> на Дружеството е в размер </w:t>
      </w:r>
      <w:r w:rsidRPr="003C44A4">
        <w:rPr>
          <w:rFonts w:ascii="Arial Narrow" w:hAnsi="Arial Narrow"/>
          <w:color w:val="000000"/>
          <w:szCs w:val="22"/>
        </w:rPr>
        <w:t xml:space="preserve">на </w:t>
      </w:r>
      <w:r w:rsidR="003C44A4" w:rsidRPr="003C44A4">
        <w:rPr>
          <w:rFonts w:ascii="Arial Narrow" w:hAnsi="Arial Narrow"/>
          <w:color w:val="000000"/>
          <w:szCs w:val="22"/>
        </w:rPr>
        <w:t>700.00</w:t>
      </w:r>
      <w:r w:rsidRPr="00465814">
        <w:rPr>
          <w:rFonts w:ascii="Arial Narrow" w:hAnsi="Arial Narrow"/>
          <w:szCs w:val="22"/>
        </w:rPr>
        <w:t xml:space="preserve"> лв.</w:t>
      </w:r>
    </w:p>
    <w:p w:rsidR="00D75DDD" w:rsidRPr="00465814" w:rsidRDefault="00D75DDD">
      <w:pPr>
        <w:autoSpaceDE w:val="0"/>
        <w:autoSpaceDN w:val="0"/>
        <w:adjustRightInd w:val="0"/>
        <w:rPr>
          <w:rFonts w:ascii="Arial Narrow" w:hAnsi="Arial Narrow"/>
          <w:szCs w:val="19"/>
        </w:rPr>
      </w:pPr>
    </w:p>
    <w:p w:rsidR="00D75DDD" w:rsidRPr="00465814" w:rsidRDefault="00D75DDD" w:rsidP="00126892">
      <w:pPr>
        <w:pStyle w:val="Heading2"/>
      </w:pPr>
      <w:r w:rsidRPr="00465814">
        <w:rPr>
          <w:rFonts w:ascii="Arial Narrow" w:hAnsi="Arial Narrow"/>
          <w:color w:val="auto"/>
          <w:lang w:val="bg-BG"/>
        </w:rPr>
        <w:t>Отчитане на лизинговите договори</w:t>
      </w:r>
    </w:p>
    <w:p w:rsidR="00D75DDD" w:rsidRPr="00F51366" w:rsidRDefault="00D75DDD">
      <w:pPr>
        <w:autoSpaceDE w:val="0"/>
        <w:autoSpaceDN w:val="0"/>
        <w:adjustRightInd w:val="0"/>
        <w:jc w:val="both"/>
        <w:rPr>
          <w:rFonts w:ascii="Arial Narrow" w:hAnsi="Arial Narrow"/>
          <w:szCs w:val="22"/>
        </w:rPr>
      </w:pPr>
      <w:r w:rsidRPr="00F51366">
        <w:rPr>
          <w:rFonts w:ascii="Arial Narrow" w:hAnsi="Arial Narrow"/>
          <w:szCs w:val="22"/>
        </w:rPr>
        <w:t xml:space="preserve">Активите, отдадени по оперативни лизингови договори, се отразяват в баланса </w:t>
      </w:r>
      <w:r w:rsidR="003F3ED0" w:rsidRPr="00F51366">
        <w:rPr>
          <w:rFonts w:ascii="Arial Narrow" w:hAnsi="Arial Narrow"/>
          <w:szCs w:val="22"/>
        </w:rPr>
        <w:t>н</w:t>
      </w:r>
      <w:r w:rsidRPr="00F51366">
        <w:rPr>
          <w:rFonts w:ascii="Arial Narrow" w:hAnsi="Arial Narrow"/>
          <w:szCs w:val="22"/>
        </w:rPr>
        <w:t xml:space="preserve">а Дружеството и се амортизират в съответствие с амортизационната политика, възприета по отношение на подобни активи и реда определен от МСС 16 и МСС 38.  Доходът от оперативни лизингови договори се признава директно като приход в </w:t>
      </w:r>
      <w:r w:rsidR="00755048" w:rsidRPr="00F51366">
        <w:rPr>
          <w:rFonts w:ascii="Arial Narrow" w:hAnsi="Arial Narrow"/>
          <w:szCs w:val="22"/>
        </w:rPr>
        <w:t>Отчета за доходите</w:t>
      </w:r>
      <w:r w:rsidRPr="00F51366">
        <w:rPr>
          <w:rFonts w:ascii="Arial Narrow" w:hAnsi="Arial Narrow"/>
          <w:szCs w:val="22"/>
        </w:rPr>
        <w:t xml:space="preserve"> за съответния отчетен период. </w:t>
      </w:r>
    </w:p>
    <w:p w:rsidR="00D75DDD" w:rsidRPr="00F51366" w:rsidRDefault="00D75DDD">
      <w:pPr>
        <w:autoSpaceDE w:val="0"/>
        <w:autoSpaceDN w:val="0"/>
        <w:adjustRightInd w:val="0"/>
        <w:jc w:val="both"/>
        <w:rPr>
          <w:rFonts w:ascii="Arial Narrow" w:hAnsi="Arial Narrow"/>
          <w:szCs w:val="22"/>
        </w:rPr>
      </w:pPr>
    </w:p>
    <w:p w:rsidR="00D75DDD" w:rsidRPr="00465814" w:rsidRDefault="00D75DDD">
      <w:pPr>
        <w:autoSpaceDE w:val="0"/>
        <w:autoSpaceDN w:val="0"/>
        <w:adjustRightInd w:val="0"/>
        <w:jc w:val="both"/>
        <w:rPr>
          <w:rFonts w:ascii="Arial Narrow" w:hAnsi="Arial Narrow"/>
          <w:szCs w:val="22"/>
        </w:rPr>
      </w:pPr>
      <w:r w:rsidRPr="00F51366">
        <w:rPr>
          <w:rFonts w:ascii="Arial Narrow" w:hAnsi="Arial Narrow"/>
          <w:szCs w:val="22"/>
        </w:rPr>
        <w:t xml:space="preserve">Активите, отдадени при условията на финансови лизингови договори, се отразяват в баланса на Дружеството като вземане, равно на нетната инвестиция в лизинговия договор. Доходът от продажба на активите се включва в </w:t>
      </w:r>
      <w:r w:rsidR="00755048" w:rsidRPr="00F51366">
        <w:rPr>
          <w:rFonts w:ascii="Arial Narrow" w:hAnsi="Arial Narrow"/>
          <w:szCs w:val="22"/>
        </w:rPr>
        <w:t>Отчета за доходите</w:t>
      </w:r>
      <w:r w:rsidRPr="00F51366">
        <w:rPr>
          <w:rFonts w:ascii="Arial Narrow" w:hAnsi="Arial Narrow"/>
          <w:szCs w:val="22"/>
        </w:rPr>
        <w:t xml:space="preserve"> за съответния период. Признаването на финансовия приход се основава на модел, отразяващ постоянен периодичен процент на възвращаемост върху остатъчната нетна инвестиция.</w:t>
      </w:r>
      <w:r w:rsidRPr="00465814">
        <w:rPr>
          <w:rFonts w:ascii="Arial Narrow" w:hAnsi="Arial Narrow"/>
          <w:szCs w:val="22"/>
        </w:rPr>
        <w:t xml:space="preserve"> </w:t>
      </w:r>
    </w:p>
    <w:p w:rsidR="00D75DDD" w:rsidRPr="00465814" w:rsidRDefault="00D75DDD">
      <w:pPr>
        <w:autoSpaceDE w:val="0"/>
        <w:autoSpaceDN w:val="0"/>
        <w:adjustRightInd w:val="0"/>
        <w:rPr>
          <w:rFonts w:ascii="Arial Narrow" w:hAnsi="Arial Narrow"/>
          <w:szCs w:val="22"/>
        </w:rPr>
      </w:pPr>
    </w:p>
    <w:p w:rsidR="00D75DDD" w:rsidRPr="00465814" w:rsidRDefault="00A11113" w:rsidP="00A11113">
      <w:pPr>
        <w:pStyle w:val="Heading2"/>
        <w:spacing w:line="240" w:lineRule="auto"/>
        <w:rPr>
          <w:rFonts w:ascii="Arial Narrow" w:hAnsi="Arial Narrow"/>
          <w:color w:val="auto"/>
          <w:lang w:val="bg-BG"/>
        </w:rPr>
      </w:pPr>
      <w:bookmarkStart w:id="4" w:name="_Ref215132001"/>
      <w:r w:rsidRPr="00465814">
        <w:rPr>
          <w:rFonts w:ascii="Arial Narrow" w:hAnsi="Arial Narrow"/>
          <w:color w:val="auto"/>
          <w:lang w:val="bg-BG"/>
        </w:rPr>
        <w:t xml:space="preserve">Tестове за oбезценка </w:t>
      </w:r>
      <w:r w:rsidR="00D75DDD" w:rsidRPr="00465814">
        <w:rPr>
          <w:rFonts w:ascii="Arial Narrow" w:hAnsi="Arial Narrow"/>
          <w:color w:val="auto"/>
          <w:lang w:val="bg-BG"/>
        </w:rPr>
        <w:t xml:space="preserve">на </w:t>
      </w:r>
      <w:r w:rsidRPr="00465814">
        <w:rPr>
          <w:rFonts w:ascii="Arial Narrow" w:hAnsi="Arial Narrow"/>
          <w:color w:val="auto"/>
          <w:lang w:val="bg-BG"/>
        </w:rPr>
        <w:t xml:space="preserve">нематериалните </w:t>
      </w:r>
      <w:r w:rsidR="00D75DDD" w:rsidRPr="00465814">
        <w:rPr>
          <w:rFonts w:ascii="Arial Narrow" w:hAnsi="Arial Narrow"/>
          <w:color w:val="auto"/>
          <w:lang w:val="bg-BG"/>
        </w:rPr>
        <w:t>активи</w:t>
      </w:r>
      <w:r w:rsidRPr="00465814">
        <w:rPr>
          <w:rFonts w:ascii="Arial Narrow" w:hAnsi="Arial Narrow"/>
          <w:color w:val="auto"/>
          <w:lang w:val="bg-BG"/>
        </w:rPr>
        <w:t xml:space="preserve"> и имоти, машини, съоръжения и оборудване</w:t>
      </w:r>
      <w:bookmarkEnd w:id="4"/>
    </w:p>
    <w:p w:rsidR="00D75DDD" w:rsidRPr="00465814" w:rsidRDefault="00D75DDD">
      <w:pPr>
        <w:rPr>
          <w:rFonts w:ascii="Arial Narrow" w:hAnsi="Arial Narrow"/>
        </w:rPr>
      </w:pPr>
    </w:p>
    <w:p w:rsidR="00D21617" w:rsidRPr="00465814" w:rsidRDefault="00D21617" w:rsidP="00D21617">
      <w:pPr>
        <w:autoSpaceDE w:val="0"/>
        <w:autoSpaceDN w:val="0"/>
        <w:adjustRightInd w:val="0"/>
        <w:jc w:val="both"/>
        <w:rPr>
          <w:rFonts w:ascii="Arial Narrow" w:hAnsi="Arial Narrow"/>
          <w:szCs w:val="22"/>
        </w:rPr>
      </w:pPr>
      <w:r w:rsidRPr="00465814">
        <w:rPr>
          <w:rFonts w:ascii="Arial Narrow" w:hAnsi="Arial Narrow"/>
          <w:szCs w:val="22"/>
        </w:rPr>
        <w:t xml:space="preserve">При изчисляване на обезценката Дружеството дефинира най-малката разграничима група активи, за които могат да бъдат определени самостоятелни парични потоци – единица, генерираща парични потоци. В резултат на това някои от активите подлежат на тест за обезценка на индивидуална база, а други на база единица, генерираща парични потоци. </w:t>
      </w:r>
    </w:p>
    <w:p w:rsidR="00787860" w:rsidRPr="00465814" w:rsidRDefault="00787860" w:rsidP="00D21617">
      <w:pPr>
        <w:autoSpaceDE w:val="0"/>
        <w:autoSpaceDN w:val="0"/>
        <w:adjustRightInd w:val="0"/>
        <w:jc w:val="both"/>
        <w:rPr>
          <w:rFonts w:ascii="Arial Narrow" w:hAnsi="Arial Narrow"/>
          <w:szCs w:val="22"/>
        </w:rPr>
      </w:pPr>
    </w:p>
    <w:p w:rsidR="00D21617" w:rsidRPr="00465814" w:rsidRDefault="00D21617" w:rsidP="00D21617">
      <w:pPr>
        <w:autoSpaceDE w:val="0"/>
        <w:autoSpaceDN w:val="0"/>
        <w:adjustRightInd w:val="0"/>
        <w:jc w:val="both"/>
        <w:rPr>
          <w:rFonts w:ascii="Arial Narrow" w:hAnsi="Arial Narrow"/>
          <w:szCs w:val="22"/>
        </w:rPr>
      </w:pPr>
      <w:r w:rsidRPr="00465814">
        <w:rPr>
          <w:rFonts w:ascii="Arial Narrow" w:hAnsi="Arial Narrow"/>
          <w:szCs w:val="22"/>
        </w:rPr>
        <w:t>Всички активи и единици, генериращи парични потоци, се тестват за обезценка, когато събития или промяна в обстоятелства индикират, че тяхната балансова стойност може да не бъде възстановена.</w:t>
      </w:r>
    </w:p>
    <w:p w:rsidR="00D21617" w:rsidRPr="00465814" w:rsidRDefault="00D21617" w:rsidP="00D21617">
      <w:pPr>
        <w:autoSpaceDE w:val="0"/>
        <w:autoSpaceDN w:val="0"/>
        <w:adjustRightInd w:val="0"/>
        <w:jc w:val="both"/>
        <w:rPr>
          <w:rFonts w:ascii="Arial Narrow" w:hAnsi="Arial Narrow"/>
          <w:szCs w:val="22"/>
        </w:rPr>
      </w:pPr>
    </w:p>
    <w:p w:rsidR="00D21617" w:rsidRPr="00465814" w:rsidRDefault="00D21617" w:rsidP="00D21617">
      <w:pPr>
        <w:autoSpaceDE w:val="0"/>
        <w:autoSpaceDN w:val="0"/>
        <w:adjustRightInd w:val="0"/>
        <w:jc w:val="both"/>
        <w:rPr>
          <w:rFonts w:ascii="Arial Narrow" w:hAnsi="Arial Narrow"/>
          <w:szCs w:val="22"/>
        </w:rPr>
      </w:pPr>
      <w:r w:rsidRPr="00465814">
        <w:rPr>
          <w:rFonts w:ascii="Arial Narrow" w:hAnsi="Arial Narrow"/>
          <w:szCs w:val="22"/>
        </w:rPr>
        <w:t xml:space="preserve">Когато възстановимата стойност на даден актив или единица, генерираща парични потоци, е по-ниска от съответната балансова стойност, последната следва да бъде намалена до размера на възстановимата стойност на актива. Това намаление представлява загуба от обезценка. За да определи възстановимата стойност, ръководството на Дружеството изчислява очакваните бъдещи </w:t>
      </w:r>
      <w:r w:rsidRPr="00465814">
        <w:rPr>
          <w:rFonts w:ascii="Arial Narrow" w:hAnsi="Arial Narrow"/>
          <w:szCs w:val="22"/>
        </w:rPr>
        <w:lastRenderedPageBreak/>
        <w:t>парични потоци за всяка единица, генерираща парични потоци, и определя подходящия дисконтов фактор с цел калкулиране на настоящата стойност на тези парични потоци. Данните, използвани  при  тестването за обезценка, са пряко свързани с последния одобрен прогнозен бюджет на Дружеството, коригиран при необходимост, за да бъде изключено влиянието на бъдещи реорганизации и значителни подобрения на активите. Дисконтовите фактори се определят по отделно за всяка една единица, генерираща парични потоци, и отразяват рисковия профил, оценен от ръководството на Дружеството.</w:t>
      </w:r>
    </w:p>
    <w:p w:rsidR="00D21617" w:rsidRPr="00465814" w:rsidRDefault="00D21617" w:rsidP="00D21617">
      <w:pPr>
        <w:autoSpaceDE w:val="0"/>
        <w:autoSpaceDN w:val="0"/>
        <w:adjustRightInd w:val="0"/>
        <w:jc w:val="both"/>
        <w:rPr>
          <w:rFonts w:ascii="Arial Narrow" w:hAnsi="Arial Narrow"/>
          <w:szCs w:val="22"/>
        </w:rPr>
      </w:pPr>
    </w:p>
    <w:p w:rsidR="002714EF" w:rsidRPr="00465814" w:rsidRDefault="002714EF">
      <w:pPr>
        <w:autoSpaceDE w:val="0"/>
        <w:autoSpaceDN w:val="0"/>
        <w:adjustRightInd w:val="0"/>
        <w:jc w:val="both"/>
        <w:rPr>
          <w:rFonts w:ascii="Arial Narrow" w:hAnsi="Arial Narrow"/>
          <w:szCs w:val="19"/>
        </w:rPr>
      </w:pPr>
    </w:p>
    <w:p w:rsidR="006D28B5" w:rsidRPr="00465814" w:rsidRDefault="006D28B5" w:rsidP="006D28B5">
      <w:pPr>
        <w:autoSpaceDE w:val="0"/>
        <w:autoSpaceDN w:val="0"/>
        <w:adjustRightInd w:val="0"/>
        <w:jc w:val="both"/>
        <w:rPr>
          <w:rFonts w:ascii="Arial Narrow" w:hAnsi="Arial Narrow"/>
          <w:szCs w:val="22"/>
        </w:rPr>
      </w:pPr>
      <w:r w:rsidRPr="00465814">
        <w:rPr>
          <w:rFonts w:ascii="Arial Narrow" w:hAnsi="Arial Narrow"/>
          <w:szCs w:val="22"/>
        </w:rPr>
        <w:t xml:space="preserve">Загубите от обезценка на единица, генерираща парични потоци, се разпределят в намаление на балансовата сума на активите от тази единица пропорционално на балансовата им стойност. </w:t>
      </w:r>
      <w:r w:rsidR="00272315" w:rsidRPr="00465814">
        <w:rPr>
          <w:rFonts w:ascii="Arial Narrow" w:hAnsi="Arial Narrow"/>
          <w:szCs w:val="22"/>
        </w:rPr>
        <w:t xml:space="preserve">Ръководството на Дружеството </w:t>
      </w:r>
      <w:r w:rsidRPr="00465814">
        <w:rPr>
          <w:rFonts w:ascii="Arial Narrow" w:hAnsi="Arial Narrow"/>
          <w:szCs w:val="22"/>
        </w:rPr>
        <w:t>преценява последващо дали съществуват индикации за това, че загубата от обезценка, призната в предходни години, може вече да не съществува или да е намалена. Призната в минал период обезценка се възстановява, ако възстановимата стойност на единицата, генерираща парични потоци, надвишава нейната балансова стойност.</w:t>
      </w:r>
    </w:p>
    <w:p w:rsidR="002714EF" w:rsidRPr="00465814" w:rsidRDefault="002714EF">
      <w:pPr>
        <w:autoSpaceDE w:val="0"/>
        <w:autoSpaceDN w:val="0"/>
        <w:adjustRightInd w:val="0"/>
        <w:jc w:val="both"/>
        <w:rPr>
          <w:rFonts w:ascii="Arial Narrow" w:hAnsi="Arial Narrow"/>
          <w:szCs w:val="19"/>
        </w:rPr>
      </w:pPr>
    </w:p>
    <w:p w:rsidR="00D75DDD" w:rsidRPr="00465814" w:rsidRDefault="00D75DDD">
      <w:pPr>
        <w:pStyle w:val="Heading2"/>
        <w:rPr>
          <w:rFonts w:ascii="Arial Narrow" w:hAnsi="Arial Narrow"/>
          <w:color w:val="auto"/>
          <w:lang w:val="bg-BG"/>
        </w:rPr>
      </w:pPr>
      <w:r w:rsidRPr="00465814">
        <w:rPr>
          <w:rFonts w:ascii="Arial Narrow" w:hAnsi="Arial Narrow"/>
          <w:color w:val="auto"/>
          <w:lang w:val="bg-BG"/>
        </w:rPr>
        <w:t>Инвестиционни имоти</w:t>
      </w:r>
    </w:p>
    <w:p w:rsidR="00D75DDD" w:rsidRPr="00465814" w:rsidRDefault="00D75DDD">
      <w:pPr>
        <w:rPr>
          <w:rFonts w:ascii="Arial Narrow" w:hAnsi="Arial Narrow"/>
        </w:rPr>
      </w:pPr>
    </w:p>
    <w:p w:rsidR="00834F3E" w:rsidRPr="00CC60F8" w:rsidRDefault="00C57A11" w:rsidP="00834F3E">
      <w:pPr>
        <w:jc w:val="both"/>
        <w:rPr>
          <w:rFonts w:ascii="Arial Narrow" w:hAnsi="Arial Narrow"/>
        </w:rPr>
      </w:pPr>
      <w:r w:rsidRPr="00CC60F8">
        <w:rPr>
          <w:rFonts w:ascii="Arial Narrow" w:hAnsi="Arial Narrow"/>
        </w:rPr>
        <w:t>Модел на справедливата стойност</w:t>
      </w:r>
    </w:p>
    <w:p w:rsidR="00C57A11" w:rsidRPr="00465814" w:rsidRDefault="00C57A11" w:rsidP="00C57A11">
      <w:pPr>
        <w:autoSpaceDE w:val="0"/>
        <w:autoSpaceDN w:val="0"/>
        <w:adjustRightInd w:val="0"/>
        <w:jc w:val="both"/>
        <w:rPr>
          <w:rFonts w:ascii="Arial Narrow" w:hAnsi="Arial Narrow"/>
          <w:szCs w:val="22"/>
        </w:rPr>
      </w:pPr>
      <w:r w:rsidRPr="00465814">
        <w:rPr>
          <w:rFonts w:ascii="Arial Narrow" w:hAnsi="Arial Narrow"/>
          <w:szCs w:val="22"/>
        </w:rPr>
        <w:t>Дружеството отчита като инвестиционни имоти земя и сгради, които се държат за получаване на приходи от наем и /или за увеличение на капитала</w:t>
      </w:r>
      <w:r w:rsidR="00C4444F" w:rsidRPr="00465814">
        <w:rPr>
          <w:rFonts w:ascii="Arial Narrow" w:hAnsi="Arial Narrow"/>
          <w:szCs w:val="22"/>
        </w:rPr>
        <w:t xml:space="preserve">, </w:t>
      </w:r>
      <w:r w:rsidR="00C4444F" w:rsidRPr="00465814">
        <w:rPr>
          <w:rFonts w:ascii="Arial Narrow" w:hAnsi="Arial Narrow"/>
          <w:color w:val="000000"/>
          <w:szCs w:val="22"/>
        </w:rPr>
        <w:t>които се отчитат по модела на справедливата стойност.</w:t>
      </w:r>
    </w:p>
    <w:p w:rsidR="00C57A11" w:rsidRPr="00465814" w:rsidRDefault="00C57A11" w:rsidP="00834F3E">
      <w:pPr>
        <w:jc w:val="both"/>
        <w:rPr>
          <w:rFonts w:ascii="Arial Narrow" w:hAnsi="Arial Narrow"/>
          <w:highlight w:val="cyan"/>
        </w:rPr>
      </w:pPr>
    </w:p>
    <w:p w:rsidR="00891D7A" w:rsidRPr="00465814" w:rsidRDefault="00891D7A" w:rsidP="006F1110">
      <w:pPr>
        <w:autoSpaceDE w:val="0"/>
        <w:autoSpaceDN w:val="0"/>
        <w:adjustRightInd w:val="0"/>
        <w:jc w:val="both"/>
        <w:rPr>
          <w:rFonts w:ascii="Arial Narrow" w:hAnsi="Arial Narrow"/>
          <w:highlight w:val="cyan"/>
        </w:rPr>
      </w:pPr>
      <w:r w:rsidRPr="00465814">
        <w:rPr>
          <w:rFonts w:ascii="Arial Narrow" w:hAnsi="Arial Narrow"/>
        </w:rPr>
        <w:t>Инвестиционните имоти се преоценяват на годишна база и се включват в Отчета за доходите по пазарни стойности. Те се определят от независими оценители с професионална класификация и значителен професионален опит</w:t>
      </w:r>
      <w:r w:rsidR="006F1110" w:rsidRPr="00465814">
        <w:rPr>
          <w:rFonts w:ascii="Arial Narrow" w:hAnsi="Arial Narrow"/>
        </w:rPr>
        <w:t>, както</w:t>
      </w:r>
      <w:r w:rsidRPr="00465814">
        <w:rPr>
          <w:rFonts w:ascii="Arial Narrow" w:hAnsi="Arial Narrow"/>
        </w:rPr>
        <w:t xml:space="preserve"> </w:t>
      </w:r>
      <w:r w:rsidR="006F1110" w:rsidRPr="00465814">
        <w:rPr>
          <w:rFonts w:ascii="Arial Narrow" w:hAnsi="Arial Narrow" w:cs="SPTime-Bold"/>
          <w:bCs/>
          <w:lang w:eastAsia="bg-BG"/>
        </w:rPr>
        <w:t>и скорошен опит в местонахождението и категорията на оценявания имот</w:t>
      </w:r>
      <w:r w:rsidRPr="00465814">
        <w:rPr>
          <w:rFonts w:ascii="Arial Narrow" w:hAnsi="Arial Narrow"/>
        </w:rPr>
        <w:t>, базирайки се на доказателства за пазарните условия.</w:t>
      </w:r>
    </w:p>
    <w:p w:rsidR="00834F3E" w:rsidRPr="00465814" w:rsidRDefault="00834F3E" w:rsidP="00834F3E">
      <w:pPr>
        <w:jc w:val="both"/>
        <w:rPr>
          <w:rFonts w:ascii="Arial Narrow" w:hAnsi="Arial Narrow"/>
          <w:highlight w:val="cyan"/>
        </w:rPr>
      </w:pPr>
    </w:p>
    <w:p w:rsidR="006F1110" w:rsidRPr="00465814" w:rsidRDefault="006F1110" w:rsidP="006F1110">
      <w:pPr>
        <w:pStyle w:val="BodyText"/>
        <w:jc w:val="both"/>
        <w:rPr>
          <w:rFonts w:ascii="Arial Narrow" w:hAnsi="Arial Narrow"/>
          <w:szCs w:val="24"/>
          <w:lang w:val="bg-BG"/>
        </w:rPr>
      </w:pPr>
      <w:r w:rsidRPr="00465814">
        <w:rPr>
          <w:rFonts w:ascii="Arial Narrow" w:hAnsi="Arial Narrow"/>
          <w:szCs w:val="24"/>
          <w:lang w:val="bg-BG"/>
        </w:rPr>
        <w:t>Всяка печалба или загуба от промяна в справедливата стойност или продажба на даден инвестиционен имот се признава незабавно в печалбата или загубата като „</w:t>
      </w:r>
      <w:r w:rsidRPr="00465814">
        <w:rPr>
          <w:rFonts w:ascii="Arial Narrow" w:hAnsi="Arial Narrow" w:cs="Arial"/>
          <w:szCs w:val="24"/>
          <w:lang w:val="bg-BG"/>
        </w:rPr>
        <w:t>промени в справедливата стойност на инвестиционните имоти</w:t>
      </w:r>
      <w:r w:rsidRPr="00465814">
        <w:rPr>
          <w:rFonts w:ascii="Arial Narrow" w:hAnsi="Arial Narrow"/>
          <w:szCs w:val="24"/>
          <w:lang w:val="bg-BG"/>
        </w:rPr>
        <w:t>”.</w:t>
      </w:r>
    </w:p>
    <w:p w:rsidR="006F1110" w:rsidRPr="00465814" w:rsidRDefault="006F1110" w:rsidP="006F1110">
      <w:pPr>
        <w:pStyle w:val="BodyText"/>
        <w:rPr>
          <w:rFonts w:ascii="Arial Narrow" w:hAnsi="Arial Narrow"/>
          <w:szCs w:val="24"/>
          <w:lang w:val="bg-BG"/>
        </w:rPr>
      </w:pPr>
    </w:p>
    <w:p w:rsidR="006F1110" w:rsidRPr="00465814" w:rsidRDefault="006F1110" w:rsidP="006F1110">
      <w:pPr>
        <w:jc w:val="both"/>
        <w:rPr>
          <w:rFonts w:ascii="Arial Narrow" w:hAnsi="Arial Narrow"/>
        </w:rPr>
      </w:pPr>
      <w:r w:rsidRPr="00465814">
        <w:rPr>
          <w:rFonts w:ascii="Arial Narrow" w:hAnsi="Arial Narrow"/>
        </w:rPr>
        <w:t xml:space="preserve">Приходите от наем и оперативните разходи, свързани с инвестиционни имоти, се отчитат съответно като „приходи” и „други разходи”, и се признават както е описано в Пояснение </w:t>
      </w:r>
      <w:r w:rsidR="00057E43">
        <w:fldChar w:fldCharType="begin"/>
      </w:r>
      <w:r w:rsidR="00057E43">
        <w:instrText xml:space="preserve"> REF _Ref215114858 \r \h  \* MERGEFORMAT </w:instrText>
      </w:r>
      <w:r w:rsidR="00057E43">
        <w:fldChar w:fldCharType="separate"/>
      </w:r>
      <w:r w:rsidR="00B4281D" w:rsidRPr="00B4281D">
        <w:rPr>
          <w:rFonts w:ascii="Arial Narrow" w:hAnsi="Arial Narrow"/>
        </w:rPr>
        <w:t>3.3</w:t>
      </w:r>
      <w:r w:rsidR="00057E43">
        <w:fldChar w:fldCharType="end"/>
      </w:r>
      <w:r w:rsidRPr="00465814">
        <w:rPr>
          <w:rFonts w:ascii="Arial Narrow" w:hAnsi="Arial Narrow"/>
        </w:rPr>
        <w:t>.</w:t>
      </w:r>
    </w:p>
    <w:p w:rsidR="006F1110" w:rsidRPr="00465814" w:rsidRDefault="006F1110" w:rsidP="006F1110">
      <w:pPr>
        <w:pStyle w:val="Header"/>
        <w:tabs>
          <w:tab w:val="clear" w:pos="4153"/>
          <w:tab w:val="clear" w:pos="8306"/>
        </w:tabs>
        <w:autoSpaceDE w:val="0"/>
        <w:autoSpaceDN w:val="0"/>
        <w:adjustRightInd w:val="0"/>
        <w:jc w:val="both"/>
        <w:rPr>
          <w:rFonts w:ascii="Arial Narrow" w:hAnsi="Arial Narrow"/>
          <w:szCs w:val="22"/>
        </w:rPr>
      </w:pPr>
    </w:p>
    <w:p w:rsidR="006F1110" w:rsidRPr="00465814" w:rsidRDefault="006F1110" w:rsidP="006F1110">
      <w:pPr>
        <w:pStyle w:val="Header"/>
        <w:tabs>
          <w:tab w:val="clear" w:pos="4153"/>
          <w:tab w:val="clear" w:pos="8306"/>
        </w:tabs>
        <w:autoSpaceDE w:val="0"/>
        <w:autoSpaceDN w:val="0"/>
        <w:adjustRightInd w:val="0"/>
        <w:jc w:val="both"/>
        <w:rPr>
          <w:rFonts w:ascii="Arial Narrow" w:hAnsi="Arial Narrow"/>
          <w:szCs w:val="22"/>
        </w:rPr>
      </w:pPr>
      <w:r w:rsidRPr="00465814">
        <w:rPr>
          <w:rFonts w:ascii="Arial Narrow" w:hAnsi="Arial Narrow"/>
          <w:szCs w:val="22"/>
        </w:rPr>
        <w:t xml:space="preserve">Последващите разходи, свързани с инвестиционни имоти, които вече са признати във финансовите отчети на Дружеството, се прибавят към балансовата стойност на имотите, когато е вероятно Дружеството да получи бъдещи икономически изгоди, надвишаващи първоначално оценената стойност на съществуващите инвестиционни имоти. Всички други последващи разходи се признават за разход в периода, в който са възникнали.  </w:t>
      </w:r>
    </w:p>
    <w:p w:rsidR="006F1110" w:rsidRPr="00465814" w:rsidRDefault="006F1110" w:rsidP="006F1110">
      <w:pPr>
        <w:pStyle w:val="Header"/>
        <w:tabs>
          <w:tab w:val="clear" w:pos="4153"/>
          <w:tab w:val="clear" w:pos="8306"/>
        </w:tabs>
        <w:autoSpaceDE w:val="0"/>
        <w:autoSpaceDN w:val="0"/>
        <w:adjustRightInd w:val="0"/>
        <w:jc w:val="both"/>
        <w:rPr>
          <w:rFonts w:ascii="Arial Narrow" w:hAnsi="Arial Narrow"/>
          <w:szCs w:val="22"/>
        </w:rPr>
      </w:pPr>
    </w:p>
    <w:p w:rsidR="006F1110" w:rsidRPr="00465814" w:rsidRDefault="006F1110" w:rsidP="006F1110">
      <w:pPr>
        <w:autoSpaceDE w:val="0"/>
        <w:autoSpaceDN w:val="0"/>
        <w:adjustRightInd w:val="0"/>
        <w:jc w:val="both"/>
        <w:rPr>
          <w:rFonts w:ascii="Arial Narrow" w:hAnsi="Arial Narrow"/>
          <w:szCs w:val="19"/>
        </w:rPr>
      </w:pPr>
      <w:r w:rsidRPr="00465814">
        <w:rPr>
          <w:rFonts w:ascii="Arial Narrow" w:hAnsi="Arial Narrow"/>
          <w:szCs w:val="19"/>
        </w:rPr>
        <w:t xml:space="preserve">Дружеството отписва инвестиционните си имоти при продажбата им или при трайното им изваждане от употреба, в случай че не се очакват никакви икономически изгоди от тяхната продажба. Печалбите или загубите, възникващи от изваждането им от употреба или продажбата на </w:t>
      </w:r>
      <w:r w:rsidRPr="00465814">
        <w:rPr>
          <w:rFonts w:ascii="Arial Narrow" w:hAnsi="Arial Narrow"/>
          <w:szCs w:val="19"/>
        </w:rPr>
        <w:lastRenderedPageBreak/>
        <w:t xml:space="preserve">инвестиционни имоти, се признават в Отчета за доходите и се определят като разлика между нетните постъпления от продажбата и балансовата стойност на актива. </w:t>
      </w:r>
    </w:p>
    <w:p w:rsidR="00834F3E" w:rsidRPr="00465814" w:rsidRDefault="00834F3E" w:rsidP="00834F3E">
      <w:pPr>
        <w:pStyle w:val="Header"/>
        <w:tabs>
          <w:tab w:val="clear" w:pos="4153"/>
          <w:tab w:val="clear" w:pos="8306"/>
        </w:tabs>
        <w:autoSpaceDE w:val="0"/>
        <w:autoSpaceDN w:val="0"/>
        <w:adjustRightInd w:val="0"/>
        <w:jc w:val="both"/>
        <w:rPr>
          <w:rFonts w:ascii="Arial Narrow" w:hAnsi="Arial Narrow"/>
          <w:szCs w:val="22"/>
          <w:highlight w:val="cyan"/>
        </w:rPr>
      </w:pPr>
    </w:p>
    <w:p w:rsidR="006F1110" w:rsidRPr="00465814" w:rsidRDefault="006F1110" w:rsidP="006F1110">
      <w:pPr>
        <w:autoSpaceDE w:val="0"/>
        <w:autoSpaceDN w:val="0"/>
        <w:adjustRightInd w:val="0"/>
        <w:jc w:val="both"/>
        <w:rPr>
          <w:rFonts w:ascii="Arial Narrow" w:hAnsi="Arial Narrow"/>
          <w:szCs w:val="22"/>
        </w:rPr>
      </w:pPr>
      <w:r w:rsidRPr="00465814">
        <w:rPr>
          <w:rFonts w:ascii="Arial Narrow" w:hAnsi="Arial Narrow"/>
          <w:szCs w:val="22"/>
        </w:rPr>
        <w:t xml:space="preserve">Амортизацията на инвестиционните имоти се начислява, като се използва линейният метод върху оценения полезен живот на сградите, който е Х години. </w:t>
      </w:r>
    </w:p>
    <w:p w:rsidR="00834F3E" w:rsidRPr="00465814" w:rsidRDefault="00834F3E" w:rsidP="00834F3E">
      <w:pPr>
        <w:autoSpaceDE w:val="0"/>
        <w:autoSpaceDN w:val="0"/>
        <w:adjustRightInd w:val="0"/>
        <w:jc w:val="both"/>
        <w:rPr>
          <w:rFonts w:ascii="Arial Narrow" w:hAnsi="Arial Narrow"/>
          <w:bCs/>
          <w:szCs w:val="22"/>
          <w:highlight w:val="cyan"/>
        </w:rPr>
      </w:pPr>
    </w:p>
    <w:p w:rsidR="00D5430F" w:rsidRPr="00465814" w:rsidRDefault="00D5430F" w:rsidP="00834F3E">
      <w:pPr>
        <w:autoSpaceDE w:val="0"/>
        <w:autoSpaceDN w:val="0"/>
        <w:adjustRightInd w:val="0"/>
        <w:jc w:val="both"/>
        <w:rPr>
          <w:rFonts w:ascii="Arial Narrow" w:hAnsi="Arial Narrow"/>
          <w:bCs/>
          <w:szCs w:val="22"/>
          <w:highlight w:val="cyan"/>
        </w:rPr>
      </w:pPr>
      <w:r w:rsidRPr="00465814">
        <w:rPr>
          <w:rFonts w:ascii="Arial Narrow" w:hAnsi="Arial Narrow"/>
        </w:rPr>
        <w:t xml:space="preserve">Приходите от наем и оперативните разходи, свързани с инвестиционни имоти, се отчитат съответно като „приходи” и „други разходи”, и се признават както е описано в Пояснение </w:t>
      </w:r>
      <w:r w:rsidR="00057E43">
        <w:fldChar w:fldCharType="begin"/>
      </w:r>
      <w:r w:rsidR="00057E43">
        <w:instrText xml:space="preserve"> REF _Ref215114858 \r \h  \* MERGEFORMAT </w:instrText>
      </w:r>
      <w:r w:rsidR="00057E43">
        <w:fldChar w:fldCharType="separate"/>
      </w:r>
      <w:r w:rsidR="00B4281D" w:rsidRPr="00B4281D">
        <w:rPr>
          <w:rFonts w:ascii="Arial Narrow" w:hAnsi="Arial Narrow"/>
        </w:rPr>
        <w:t>3.3</w:t>
      </w:r>
      <w:r w:rsidR="00057E43">
        <w:fldChar w:fldCharType="end"/>
      </w:r>
      <w:r w:rsidRPr="00465814">
        <w:rPr>
          <w:rFonts w:ascii="Arial Narrow" w:hAnsi="Arial Narrow"/>
        </w:rPr>
        <w:t>.</w:t>
      </w:r>
    </w:p>
    <w:p w:rsidR="00D75DDD" w:rsidRPr="00465814" w:rsidRDefault="00D75DDD">
      <w:pPr>
        <w:autoSpaceDE w:val="0"/>
        <w:autoSpaceDN w:val="0"/>
        <w:adjustRightInd w:val="0"/>
        <w:jc w:val="both"/>
        <w:rPr>
          <w:rFonts w:ascii="Arial Narrow" w:hAnsi="Arial Narrow"/>
          <w:szCs w:val="19"/>
        </w:rPr>
      </w:pPr>
    </w:p>
    <w:p w:rsidR="00D75DDD" w:rsidRPr="00465814" w:rsidRDefault="00D75DDD">
      <w:pPr>
        <w:pStyle w:val="Heading2"/>
        <w:rPr>
          <w:rFonts w:ascii="Arial Narrow" w:hAnsi="Arial Narrow"/>
          <w:color w:val="auto"/>
          <w:lang w:val="bg-BG"/>
        </w:rPr>
      </w:pPr>
      <w:r w:rsidRPr="00465814">
        <w:rPr>
          <w:rFonts w:ascii="Arial Narrow" w:hAnsi="Arial Narrow"/>
          <w:color w:val="auto"/>
          <w:lang w:val="bg-BG"/>
        </w:rPr>
        <w:t>Финансови активи</w:t>
      </w:r>
    </w:p>
    <w:p w:rsidR="00D75DDD" w:rsidRPr="00465814" w:rsidRDefault="00D75DDD">
      <w:pPr>
        <w:rPr>
          <w:rFonts w:ascii="Arial Narrow" w:hAnsi="Arial Narrow"/>
        </w:rPr>
      </w:pPr>
    </w:p>
    <w:p w:rsidR="006607FE" w:rsidRPr="00465814" w:rsidRDefault="006607FE" w:rsidP="006607FE">
      <w:pPr>
        <w:autoSpaceDE w:val="0"/>
        <w:autoSpaceDN w:val="0"/>
        <w:adjustRightInd w:val="0"/>
        <w:jc w:val="both"/>
        <w:rPr>
          <w:rFonts w:ascii="Arial Narrow" w:hAnsi="Arial Narrow"/>
          <w:szCs w:val="22"/>
        </w:rPr>
      </w:pPr>
      <w:r w:rsidRPr="00465814">
        <w:rPr>
          <w:rFonts w:ascii="Arial Narrow" w:hAnsi="Arial Narrow"/>
          <w:szCs w:val="22"/>
        </w:rPr>
        <w:t xml:space="preserve">Финансовите активи, с изключение на хеджиращите инструменти, включват следните категории финансови инструменти: </w:t>
      </w:r>
    </w:p>
    <w:p w:rsidR="006607FE" w:rsidRPr="00465814" w:rsidRDefault="002E4E34" w:rsidP="006607FE">
      <w:pPr>
        <w:numPr>
          <w:ilvl w:val="0"/>
          <w:numId w:val="5"/>
        </w:numPr>
        <w:autoSpaceDE w:val="0"/>
        <w:autoSpaceDN w:val="0"/>
        <w:adjustRightInd w:val="0"/>
        <w:jc w:val="both"/>
        <w:rPr>
          <w:rFonts w:ascii="Arial Narrow" w:hAnsi="Arial Narrow"/>
          <w:szCs w:val="22"/>
        </w:rPr>
      </w:pPr>
      <w:r w:rsidRPr="00465814">
        <w:rPr>
          <w:rFonts w:ascii="Arial Narrow" w:hAnsi="Arial Narrow"/>
          <w:szCs w:val="22"/>
        </w:rPr>
        <w:t>кредити</w:t>
      </w:r>
      <w:r w:rsidR="007615BD" w:rsidRPr="00465814">
        <w:rPr>
          <w:rFonts w:ascii="Arial Narrow" w:hAnsi="Arial Narrow"/>
          <w:szCs w:val="22"/>
        </w:rPr>
        <w:t xml:space="preserve"> и вземания</w:t>
      </w:r>
      <w:r w:rsidR="006607FE" w:rsidRPr="00465814">
        <w:rPr>
          <w:rFonts w:ascii="Arial Narrow" w:hAnsi="Arial Narrow"/>
          <w:szCs w:val="22"/>
        </w:rPr>
        <w:t>;</w:t>
      </w:r>
    </w:p>
    <w:p w:rsidR="006607FE" w:rsidRPr="00465814" w:rsidRDefault="006607FE" w:rsidP="006607FE">
      <w:pPr>
        <w:numPr>
          <w:ilvl w:val="0"/>
          <w:numId w:val="5"/>
        </w:numPr>
        <w:autoSpaceDE w:val="0"/>
        <w:autoSpaceDN w:val="0"/>
        <w:adjustRightInd w:val="0"/>
        <w:jc w:val="both"/>
        <w:rPr>
          <w:rFonts w:ascii="Arial Narrow" w:hAnsi="Arial Narrow"/>
          <w:szCs w:val="22"/>
        </w:rPr>
      </w:pPr>
      <w:r w:rsidRPr="00465814">
        <w:rPr>
          <w:rFonts w:ascii="Arial Narrow" w:hAnsi="Arial Narrow"/>
          <w:szCs w:val="22"/>
        </w:rPr>
        <w:t>финансови активи, отчитани по справедлива стойност в печалбата или загубата;</w:t>
      </w:r>
    </w:p>
    <w:p w:rsidR="006607FE" w:rsidRPr="00465814" w:rsidRDefault="006607FE" w:rsidP="006607FE">
      <w:pPr>
        <w:numPr>
          <w:ilvl w:val="0"/>
          <w:numId w:val="5"/>
        </w:numPr>
        <w:autoSpaceDE w:val="0"/>
        <w:autoSpaceDN w:val="0"/>
        <w:adjustRightInd w:val="0"/>
        <w:jc w:val="both"/>
        <w:rPr>
          <w:rFonts w:ascii="Arial Narrow" w:hAnsi="Arial Narrow"/>
          <w:szCs w:val="22"/>
        </w:rPr>
      </w:pPr>
      <w:r w:rsidRPr="00465814">
        <w:rPr>
          <w:rFonts w:ascii="Arial Narrow" w:hAnsi="Arial Narrow"/>
          <w:szCs w:val="22"/>
        </w:rPr>
        <w:t>инвестиции, държани до падеж;</w:t>
      </w:r>
    </w:p>
    <w:p w:rsidR="006607FE" w:rsidRPr="00465814" w:rsidRDefault="006607FE" w:rsidP="006607FE">
      <w:pPr>
        <w:numPr>
          <w:ilvl w:val="0"/>
          <w:numId w:val="5"/>
        </w:numPr>
        <w:autoSpaceDE w:val="0"/>
        <w:autoSpaceDN w:val="0"/>
        <w:adjustRightInd w:val="0"/>
        <w:jc w:val="both"/>
        <w:rPr>
          <w:rFonts w:ascii="Arial Narrow" w:hAnsi="Arial Narrow"/>
          <w:szCs w:val="22"/>
        </w:rPr>
      </w:pPr>
      <w:r w:rsidRPr="00465814">
        <w:rPr>
          <w:rFonts w:ascii="Arial Narrow" w:hAnsi="Arial Narrow"/>
          <w:szCs w:val="22"/>
        </w:rPr>
        <w:t>финансови активи на разположение за продажба.</w:t>
      </w:r>
    </w:p>
    <w:p w:rsidR="006607FE" w:rsidRPr="00465814" w:rsidRDefault="006607FE">
      <w:pPr>
        <w:autoSpaceDE w:val="0"/>
        <w:autoSpaceDN w:val="0"/>
        <w:adjustRightInd w:val="0"/>
        <w:jc w:val="both"/>
        <w:rPr>
          <w:rFonts w:ascii="Arial Narrow" w:hAnsi="Arial Narrow"/>
          <w:szCs w:val="22"/>
        </w:rPr>
      </w:pPr>
    </w:p>
    <w:p w:rsidR="006607FE" w:rsidRPr="00465814" w:rsidRDefault="006607FE" w:rsidP="006607FE">
      <w:pPr>
        <w:autoSpaceDE w:val="0"/>
        <w:autoSpaceDN w:val="0"/>
        <w:adjustRightInd w:val="0"/>
        <w:jc w:val="both"/>
        <w:rPr>
          <w:rFonts w:ascii="Arial Narrow" w:hAnsi="Arial Narrow"/>
          <w:szCs w:val="22"/>
        </w:rPr>
      </w:pPr>
      <w:r w:rsidRPr="00465814">
        <w:rPr>
          <w:rFonts w:ascii="Arial Narrow" w:hAnsi="Arial Narrow"/>
          <w:szCs w:val="22"/>
        </w:rPr>
        <w:t xml:space="preserve">Финансовите активи се разпределят към отделните категории в зависимост от целта, с която са придобити. Категорията на даден финансов инструмент определя метода му на оценяване и дали приходите и разходите се отразяват в Отчета за доходите или директно в собствения капитал на Дружеството. </w:t>
      </w:r>
    </w:p>
    <w:p w:rsidR="00D75DDD" w:rsidRPr="00465814" w:rsidRDefault="00D75DDD">
      <w:pPr>
        <w:autoSpaceDE w:val="0"/>
        <w:autoSpaceDN w:val="0"/>
        <w:adjustRightInd w:val="0"/>
        <w:jc w:val="both"/>
        <w:rPr>
          <w:rFonts w:ascii="Arial Narrow" w:hAnsi="Arial Narrow"/>
          <w:szCs w:val="22"/>
        </w:rPr>
      </w:pPr>
    </w:p>
    <w:p w:rsidR="00D75DDD" w:rsidRPr="00465814" w:rsidRDefault="00D75DDD">
      <w:pPr>
        <w:jc w:val="both"/>
        <w:rPr>
          <w:rFonts w:ascii="Arial Narrow" w:eastAsia="Arial" w:hAnsi="Arial Narrow"/>
          <w:szCs w:val="18"/>
        </w:rPr>
      </w:pPr>
      <w:r w:rsidRPr="00465814">
        <w:rPr>
          <w:rFonts w:ascii="Arial Narrow" w:eastAsia="Arial" w:hAnsi="Arial Narrow"/>
          <w:szCs w:val="18"/>
        </w:rPr>
        <w:t xml:space="preserve">При първоначално признаване на финансов актив Дружеството го оценява по справедлива стойност. Разходите по сделката, които могат да бъдат отнесени директно към придобиването или издаването на финансовия актив, се отнасят към стойността на финансовия актив или пасив, с изключение на финансовите активи или пасиви, отчитани по справедлива стойност </w:t>
      </w:r>
      <w:r w:rsidR="006607FE" w:rsidRPr="00465814">
        <w:rPr>
          <w:rFonts w:ascii="Arial Narrow" w:eastAsia="Arial" w:hAnsi="Arial Narrow"/>
          <w:szCs w:val="18"/>
        </w:rPr>
        <w:t xml:space="preserve">в печалбата или загубата. </w:t>
      </w:r>
    </w:p>
    <w:p w:rsidR="00D75DDD" w:rsidRPr="00465814" w:rsidRDefault="00D75DDD">
      <w:pPr>
        <w:autoSpaceDE w:val="0"/>
        <w:autoSpaceDN w:val="0"/>
        <w:adjustRightInd w:val="0"/>
        <w:jc w:val="both"/>
        <w:rPr>
          <w:rFonts w:ascii="Arial Narrow" w:hAnsi="Arial Narrow"/>
          <w:szCs w:val="22"/>
        </w:rPr>
      </w:pPr>
    </w:p>
    <w:p w:rsidR="00D75DDD" w:rsidRPr="00465814" w:rsidRDefault="00D75DDD">
      <w:pPr>
        <w:autoSpaceDE w:val="0"/>
        <w:autoSpaceDN w:val="0"/>
        <w:adjustRightInd w:val="0"/>
        <w:jc w:val="both"/>
        <w:rPr>
          <w:rFonts w:ascii="Arial Narrow" w:hAnsi="Arial Narrow"/>
          <w:szCs w:val="22"/>
        </w:rPr>
      </w:pPr>
      <w:r w:rsidRPr="00465814">
        <w:rPr>
          <w:rFonts w:ascii="Arial Narrow" w:hAnsi="Arial Narrow"/>
          <w:szCs w:val="22"/>
        </w:rPr>
        <w:t xml:space="preserve">Отписването на финансов актив се извършва, когато Дружеството загуби контрол върху договорните права, които съставляват финансовия актив – т.е. когато са изтекли правата за получаване на парични потоци, или е прехвърлена значимата част от рисковете и изгодите от собствеността. Тестове за обезценка се извършват към всяка дата на изготвяне на баланса, за да се определи дали са налице обективни доказателства за наличието на обезценка на конкретни финансови активи или групи финансови активи. </w:t>
      </w:r>
    </w:p>
    <w:p w:rsidR="00D75DDD" w:rsidRPr="00465814" w:rsidRDefault="00D75DDD">
      <w:pPr>
        <w:autoSpaceDE w:val="0"/>
        <w:autoSpaceDN w:val="0"/>
        <w:adjustRightInd w:val="0"/>
        <w:jc w:val="both"/>
        <w:rPr>
          <w:rFonts w:ascii="Arial Narrow" w:hAnsi="Arial Narrow"/>
          <w:szCs w:val="22"/>
        </w:rPr>
      </w:pPr>
    </w:p>
    <w:p w:rsidR="00D75DDD" w:rsidRPr="00465814" w:rsidRDefault="00D75DDD">
      <w:pPr>
        <w:autoSpaceDE w:val="0"/>
        <w:autoSpaceDN w:val="0"/>
        <w:adjustRightInd w:val="0"/>
        <w:jc w:val="both"/>
        <w:rPr>
          <w:rFonts w:ascii="Arial Narrow" w:hAnsi="Arial Narrow"/>
          <w:szCs w:val="22"/>
        </w:rPr>
      </w:pPr>
      <w:r w:rsidRPr="00465814">
        <w:rPr>
          <w:rFonts w:ascii="Arial Narrow" w:hAnsi="Arial Narrow"/>
          <w:szCs w:val="22"/>
        </w:rPr>
        <w:t xml:space="preserve">Лихвените плащания и други парични потоци, свързани с притежаването на финансови инструменти, се отразяват в </w:t>
      </w:r>
      <w:r w:rsidR="00755048" w:rsidRPr="00465814">
        <w:rPr>
          <w:rFonts w:ascii="Arial Narrow" w:hAnsi="Arial Narrow"/>
          <w:szCs w:val="22"/>
        </w:rPr>
        <w:t>Отчета за доходите</w:t>
      </w:r>
      <w:r w:rsidRPr="00465814">
        <w:rPr>
          <w:rFonts w:ascii="Arial Narrow" w:hAnsi="Arial Narrow"/>
          <w:szCs w:val="22"/>
        </w:rPr>
        <w:t xml:space="preserve"> при получаването им, независимо от това как се оценява балансовата стойност на финансовия актив, за който се отнасят.</w:t>
      </w:r>
    </w:p>
    <w:p w:rsidR="00D75DDD" w:rsidRPr="00465814" w:rsidRDefault="00D75DDD">
      <w:pPr>
        <w:autoSpaceDE w:val="0"/>
        <w:autoSpaceDN w:val="0"/>
        <w:adjustRightInd w:val="0"/>
        <w:jc w:val="both"/>
        <w:rPr>
          <w:rFonts w:ascii="Arial Narrow" w:hAnsi="Arial Narrow"/>
          <w:szCs w:val="22"/>
        </w:rPr>
      </w:pPr>
    </w:p>
    <w:p w:rsidR="006607FE" w:rsidRPr="00465814" w:rsidRDefault="00453E30" w:rsidP="006607FE">
      <w:pPr>
        <w:autoSpaceDE w:val="0"/>
        <w:autoSpaceDN w:val="0"/>
        <w:adjustRightInd w:val="0"/>
        <w:jc w:val="both"/>
        <w:rPr>
          <w:rFonts w:ascii="Arial Narrow" w:hAnsi="Arial Narrow"/>
          <w:szCs w:val="22"/>
        </w:rPr>
      </w:pPr>
      <w:r w:rsidRPr="00723B3E">
        <w:rPr>
          <w:rFonts w:ascii="Arial Narrow" w:hAnsi="Arial Narrow"/>
          <w:szCs w:val="22"/>
        </w:rPr>
        <w:t>Кредитите</w:t>
      </w:r>
      <w:r w:rsidR="006607FE" w:rsidRPr="00723B3E">
        <w:rPr>
          <w:rFonts w:ascii="Arial Narrow" w:hAnsi="Arial Narrow"/>
          <w:szCs w:val="22"/>
        </w:rPr>
        <w:t xml:space="preserve"> и вземания</w:t>
      </w:r>
      <w:r w:rsidRPr="00723B3E">
        <w:rPr>
          <w:rFonts w:ascii="Arial Narrow" w:hAnsi="Arial Narrow"/>
          <w:szCs w:val="22"/>
        </w:rPr>
        <w:t>та</w:t>
      </w:r>
      <w:r w:rsidR="006607FE" w:rsidRPr="00723B3E">
        <w:rPr>
          <w:rFonts w:ascii="Arial Narrow" w:hAnsi="Arial Narrow"/>
          <w:szCs w:val="22"/>
        </w:rPr>
        <w:t xml:space="preserve"> са недеривативни финансови инструменти с фиксирани плащания, които не се търгуват на активен пазар. </w:t>
      </w:r>
      <w:r w:rsidRPr="00723B3E">
        <w:rPr>
          <w:rFonts w:ascii="Arial Narrow" w:hAnsi="Arial Narrow"/>
          <w:szCs w:val="22"/>
        </w:rPr>
        <w:t>Кредитите</w:t>
      </w:r>
      <w:r w:rsidR="006607FE" w:rsidRPr="00465814">
        <w:rPr>
          <w:rFonts w:ascii="Arial Narrow" w:hAnsi="Arial Narrow"/>
          <w:szCs w:val="22"/>
        </w:rPr>
        <w:t xml:space="preserve"> и вземанията последващо се оценяват по амортизирана стойност като се използва методът на ефективн</w:t>
      </w:r>
      <w:r>
        <w:rPr>
          <w:rFonts w:ascii="Arial Narrow" w:hAnsi="Arial Narrow"/>
          <w:szCs w:val="22"/>
        </w:rPr>
        <w:t>ия</w:t>
      </w:r>
      <w:r w:rsidR="006607FE" w:rsidRPr="00465814">
        <w:rPr>
          <w:rFonts w:ascii="Arial Narrow" w:hAnsi="Arial Narrow"/>
          <w:szCs w:val="22"/>
        </w:rPr>
        <w:t xml:space="preserve"> лихв</w:t>
      </w:r>
      <w:r>
        <w:rPr>
          <w:rFonts w:ascii="Arial Narrow" w:hAnsi="Arial Narrow"/>
          <w:szCs w:val="22"/>
        </w:rPr>
        <w:t>ен процент</w:t>
      </w:r>
      <w:r w:rsidR="006607FE" w:rsidRPr="00465814">
        <w:rPr>
          <w:rFonts w:ascii="Arial Narrow" w:hAnsi="Arial Narrow"/>
          <w:szCs w:val="22"/>
        </w:rPr>
        <w:t xml:space="preserve">. </w:t>
      </w:r>
    </w:p>
    <w:p w:rsidR="006607FE" w:rsidRPr="00465814" w:rsidRDefault="006607FE">
      <w:pPr>
        <w:autoSpaceDE w:val="0"/>
        <w:autoSpaceDN w:val="0"/>
        <w:adjustRightInd w:val="0"/>
        <w:jc w:val="both"/>
        <w:rPr>
          <w:rFonts w:ascii="Arial Narrow" w:hAnsi="Arial Narrow"/>
          <w:szCs w:val="22"/>
        </w:rPr>
      </w:pPr>
    </w:p>
    <w:p w:rsidR="00D75DDD" w:rsidRPr="00465814" w:rsidRDefault="006607FE">
      <w:pPr>
        <w:autoSpaceDE w:val="0"/>
        <w:autoSpaceDN w:val="0"/>
        <w:adjustRightInd w:val="0"/>
        <w:jc w:val="both"/>
        <w:rPr>
          <w:rFonts w:ascii="Arial Narrow" w:hAnsi="Arial Narrow"/>
          <w:szCs w:val="22"/>
        </w:rPr>
      </w:pPr>
      <w:r w:rsidRPr="00465814">
        <w:rPr>
          <w:rFonts w:ascii="Arial Narrow" w:hAnsi="Arial Narrow"/>
          <w:szCs w:val="22"/>
        </w:rPr>
        <w:t xml:space="preserve">Значими вземания се тестват за обезценка по отделно, когато са просрочени към датата на баланса или когато съществуват обективни доказателства, че контрагентът няма да изпълни задълженията </w:t>
      </w:r>
      <w:r w:rsidRPr="00465814">
        <w:rPr>
          <w:rFonts w:ascii="Arial Narrow" w:hAnsi="Arial Narrow"/>
          <w:szCs w:val="22"/>
        </w:rPr>
        <w:lastRenderedPageBreak/>
        <w:t>си. Всички други вземания се тестват за обезценка по групи, които се определят в зависимост от индустрията и региона на контрагента, както и от други кредитни рискове, ако съществуват такива. В този случай процентът на обезценката се определя на базата на исторически данни относно непогасени задължения на контрагенти за всяка идентифицирана група.</w:t>
      </w:r>
    </w:p>
    <w:p w:rsidR="006607FE" w:rsidRPr="00465814" w:rsidRDefault="006607FE" w:rsidP="006607FE">
      <w:pPr>
        <w:autoSpaceDE w:val="0"/>
        <w:autoSpaceDN w:val="0"/>
        <w:adjustRightInd w:val="0"/>
        <w:jc w:val="both"/>
        <w:rPr>
          <w:rFonts w:ascii="Arial Narrow" w:hAnsi="Arial Narrow"/>
          <w:szCs w:val="22"/>
        </w:rPr>
      </w:pPr>
    </w:p>
    <w:p w:rsidR="006607FE" w:rsidRPr="003C44A4" w:rsidRDefault="006607FE" w:rsidP="006607FE">
      <w:pPr>
        <w:autoSpaceDE w:val="0"/>
        <w:autoSpaceDN w:val="0"/>
        <w:adjustRightInd w:val="0"/>
        <w:jc w:val="both"/>
        <w:rPr>
          <w:rFonts w:ascii="Arial Narrow" w:hAnsi="Arial Narrow"/>
          <w:szCs w:val="22"/>
          <w:highlight w:val="green"/>
        </w:rPr>
      </w:pPr>
    </w:p>
    <w:p w:rsidR="00D75DDD" w:rsidRPr="007441F4" w:rsidRDefault="00D75DDD">
      <w:pPr>
        <w:pStyle w:val="Heading2"/>
        <w:rPr>
          <w:rFonts w:ascii="Arial Narrow" w:hAnsi="Arial Narrow"/>
          <w:color w:val="auto"/>
          <w:lang w:val="bg-BG"/>
        </w:rPr>
      </w:pPr>
      <w:r w:rsidRPr="007441F4">
        <w:rPr>
          <w:rFonts w:ascii="Arial Narrow" w:hAnsi="Arial Narrow"/>
          <w:color w:val="auto"/>
          <w:lang w:val="bg-BG"/>
        </w:rPr>
        <w:t>Данъци върху дохода</w:t>
      </w:r>
    </w:p>
    <w:p w:rsidR="00D75DDD" w:rsidRDefault="008C3AC4" w:rsidP="008C3AC4">
      <w:pPr>
        <w:rPr>
          <w:rFonts w:ascii="Arial Narrow" w:hAnsi="Arial Narrow"/>
        </w:rPr>
      </w:pPr>
      <w:r>
        <w:rPr>
          <w:rFonts w:ascii="Arial Narrow" w:hAnsi="Arial Narrow"/>
        </w:rPr>
        <w:t xml:space="preserve">Финансовият резултат на </w:t>
      </w:r>
      <w:r w:rsidR="00B625C3" w:rsidRPr="008C3AC4">
        <w:rPr>
          <w:rFonts w:ascii="Arial Narrow" w:hAnsi="Arial Narrow"/>
        </w:rPr>
        <w:t>Дружеството</w:t>
      </w:r>
      <w:r w:rsidRPr="008C3AC4">
        <w:rPr>
          <w:rFonts w:ascii="Arial Narrow" w:hAnsi="Arial Narrow"/>
        </w:rPr>
        <w:t xml:space="preserve"> </w:t>
      </w:r>
      <w:r>
        <w:rPr>
          <w:rFonts w:ascii="Arial Narrow" w:hAnsi="Arial Narrow"/>
        </w:rPr>
        <w:t xml:space="preserve">не подлежи на </w:t>
      </w:r>
      <w:r w:rsidRPr="008C3AC4">
        <w:rPr>
          <w:rFonts w:ascii="Arial Narrow" w:hAnsi="Arial Narrow"/>
        </w:rPr>
        <w:t>облага</w:t>
      </w:r>
      <w:r>
        <w:rPr>
          <w:rFonts w:ascii="Arial Narrow" w:hAnsi="Arial Narrow"/>
        </w:rPr>
        <w:t xml:space="preserve">не с корпоративен </w:t>
      </w:r>
      <w:r w:rsidRPr="008C3AC4">
        <w:rPr>
          <w:rFonts w:ascii="Arial Narrow" w:hAnsi="Arial Narrow"/>
        </w:rPr>
        <w:t>данък,</w:t>
      </w:r>
      <w:r w:rsidR="00BC238D">
        <w:rPr>
          <w:rFonts w:ascii="Arial Narrow" w:hAnsi="Arial Narrow"/>
        </w:rPr>
        <w:t xml:space="preserve"> </w:t>
      </w:r>
      <w:r w:rsidRPr="008C3AC4">
        <w:rPr>
          <w:rFonts w:ascii="Arial Narrow" w:hAnsi="Arial Narrow"/>
        </w:rPr>
        <w:t>съгл. чл. 175 от Закона за корпоративното подоходно облагане</w:t>
      </w:r>
      <w:r>
        <w:rPr>
          <w:rFonts w:ascii="Arial Narrow" w:hAnsi="Arial Narrow"/>
        </w:rPr>
        <w:t>.</w:t>
      </w:r>
    </w:p>
    <w:p w:rsidR="008B41F0" w:rsidRPr="00465814" w:rsidRDefault="008B41F0" w:rsidP="008B41F0">
      <w:pPr>
        <w:autoSpaceDE w:val="0"/>
        <w:autoSpaceDN w:val="0"/>
        <w:adjustRightInd w:val="0"/>
        <w:jc w:val="both"/>
        <w:rPr>
          <w:rFonts w:ascii="Arial Narrow" w:hAnsi="Arial Narrow"/>
          <w:color w:val="000000"/>
          <w:szCs w:val="22"/>
          <w:highlight w:val="cyan"/>
        </w:rPr>
      </w:pPr>
    </w:p>
    <w:p w:rsidR="00D75DDD" w:rsidRPr="00465814" w:rsidRDefault="00D75DDD">
      <w:pPr>
        <w:pStyle w:val="Heading2"/>
        <w:rPr>
          <w:rFonts w:ascii="Arial Narrow" w:hAnsi="Arial Narrow"/>
          <w:color w:val="auto"/>
          <w:lang w:val="bg-BG"/>
        </w:rPr>
      </w:pPr>
      <w:r w:rsidRPr="00465814">
        <w:rPr>
          <w:rFonts w:ascii="Arial Narrow" w:hAnsi="Arial Narrow"/>
          <w:color w:val="auto"/>
          <w:lang w:val="bg-BG"/>
        </w:rPr>
        <w:t>Пари и парични еквиваленти</w:t>
      </w:r>
    </w:p>
    <w:p w:rsidR="00453E30" w:rsidRPr="00465814" w:rsidRDefault="00453E30">
      <w:pPr>
        <w:rPr>
          <w:rFonts w:ascii="Arial Narrow" w:hAnsi="Arial Narrow"/>
        </w:rPr>
      </w:pPr>
    </w:p>
    <w:p w:rsidR="00D75DDD" w:rsidRPr="00465814" w:rsidRDefault="00D75DDD">
      <w:pPr>
        <w:autoSpaceDE w:val="0"/>
        <w:autoSpaceDN w:val="0"/>
        <w:adjustRightInd w:val="0"/>
        <w:jc w:val="both"/>
        <w:rPr>
          <w:rFonts w:ascii="Arial Narrow" w:hAnsi="Arial Narrow"/>
          <w:szCs w:val="22"/>
        </w:rPr>
      </w:pPr>
      <w:r w:rsidRPr="00465814">
        <w:rPr>
          <w:rFonts w:ascii="Arial Narrow" w:hAnsi="Arial Narrow"/>
          <w:szCs w:val="22"/>
        </w:rPr>
        <w:t xml:space="preserve">Дружеството отчита като пари и парични </w:t>
      </w:r>
      <w:r w:rsidR="00453E30">
        <w:rPr>
          <w:rFonts w:ascii="Arial Narrow" w:hAnsi="Arial Narrow"/>
          <w:szCs w:val="22"/>
        </w:rPr>
        <w:t>еквиваленти</w:t>
      </w:r>
      <w:r w:rsidRPr="00465814">
        <w:rPr>
          <w:rFonts w:ascii="Arial Narrow" w:hAnsi="Arial Narrow"/>
          <w:szCs w:val="22"/>
        </w:rPr>
        <w:t xml:space="preserve"> наличните пари в брой</w:t>
      </w:r>
      <w:r w:rsidR="00453E30">
        <w:rPr>
          <w:rFonts w:ascii="Arial Narrow" w:hAnsi="Arial Narrow"/>
          <w:szCs w:val="22"/>
        </w:rPr>
        <w:t xml:space="preserve"> и </w:t>
      </w:r>
      <w:r w:rsidRPr="00465814">
        <w:rPr>
          <w:rFonts w:ascii="Arial Narrow" w:hAnsi="Arial Narrow"/>
          <w:szCs w:val="22"/>
        </w:rPr>
        <w:t>парични</w:t>
      </w:r>
      <w:r w:rsidR="00453E30">
        <w:rPr>
          <w:rFonts w:ascii="Arial Narrow" w:hAnsi="Arial Narrow"/>
          <w:szCs w:val="22"/>
        </w:rPr>
        <w:t>те</w:t>
      </w:r>
      <w:r w:rsidRPr="00465814">
        <w:rPr>
          <w:rFonts w:ascii="Arial Narrow" w:hAnsi="Arial Narrow"/>
          <w:szCs w:val="22"/>
        </w:rPr>
        <w:t xml:space="preserve"> средства по банкови сметки</w:t>
      </w:r>
      <w:r w:rsidR="00FE01C0">
        <w:rPr>
          <w:rFonts w:ascii="Arial Narrow" w:hAnsi="Arial Narrow"/>
          <w:szCs w:val="22"/>
        </w:rPr>
        <w:t>.</w:t>
      </w:r>
    </w:p>
    <w:p w:rsidR="00BA63F9" w:rsidRPr="00465814" w:rsidRDefault="00BA63F9" w:rsidP="00BA63F9">
      <w:pPr>
        <w:rPr>
          <w:rFonts w:ascii="Arial Narrow" w:hAnsi="Arial Narrow"/>
        </w:rPr>
      </w:pPr>
    </w:p>
    <w:p w:rsidR="00BA63F9" w:rsidRPr="00465814" w:rsidRDefault="00BA63F9" w:rsidP="00BA63F9">
      <w:pPr>
        <w:pStyle w:val="Heading2"/>
        <w:rPr>
          <w:rFonts w:ascii="Arial Narrow" w:hAnsi="Arial Narrow"/>
          <w:color w:val="auto"/>
          <w:lang w:val="bg-BG"/>
        </w:rPr>
      </w:pPr>
      <w:r w:rsidRPr="00465814">
        <w:rPr>
          <w:rFonts w:ascii="Arial Narrow" w:hAnsi="Arial Narrow"/>
          <w:color w:val="auto"/>
          <w:lang w:val="bg-BG"/>
        </w:rPr>
        <w:t>Собствен капитал и плащания на дивиденти</w:t>
      </w:r>
    </w:p>
    <w:p w:rsidR="00BA63F9" w:rsidRPr="00465814" w:rsidRDefault="00BA63F9" w:rsidP="00BA63F9">
      <w:pPr>
        <w:jc w:val="both"/>
        <w:rPr>
          <w:rFonts w:ascii="Arial Narrow" w:hAnsi="Arial Narrow"/>
        </w:rPr>
      </w:pPr>
    </w:p>
    <w:p w:rsidR="00BA63F9" w:rsidRPr="00465814" w:rsidRDefault="00BA63F9" w:rsidP="00BA63F9">
      <w:pPr>
        <w:jc w:val="both"/>
        <w:rPr>
          <w:rFonts w:ascii="Arial Narrow" w:hAnsi="Arial Narrow"/>
        </w:rPr>
      </w:pPr>
      <w:r w:rsidRPr="00465814">
        <w:rPr>
          <w:rFonts w:ascii="Arial Narrow" w:hAnsi="Arial Narrow"/>
        </w:rPr>
        <w:t>Акционерният капитал на Дружеството отразява номиналната стойност на емитираните акции.</w:t>
      </w:r>
    </w:p>
    <w:p w:rsidR="00C875B7" w:rsidRPr="001F313C" w:rsidRDefault="00C875B7" w:rsidP="00BA63F9">
      <w:pPr>
        <w:jc w:val="both"/>
        <w:rPr>
          <w:rFonts w:ascii="Arial Narrow" w:hAnsi="Arial Narrow"/>
          <w:szCs w:val="22"/>
          <w:lang w:val="ru-RU"/>
        </w:rPr>
      </w:pPr>
    </w:p>
    <w:p w:rsidR="00BA63F9" w:rsidRPr="00465814" w:rsidRDefault="006E3BDC" w:rsidP="00BA63F9">
      <w:pPr>
        <w:autoSpaceDE w:val="0"/>
        <w:autoSpaceDN w:val="0"/>
        <w:adjustRightInd w:val="0"/>
        <w:jc w:val="both"/>
        <w:rPr>
          <w:rFonts w:ascii="Arial Narrow" w:hAnsi="Arial Narrow"/>
          <w:szCs w:val="22"/>
        </w:rPr>
      </w:pPr>
      <w:r w:rsidRPr="00465814">
        <w:rPr>
          <w:rFonts w:ascii="Arial Narrow" w:hAnsi="Arial Narrow"/>
          <w:szCs w:val="22"/>
        </w:rPr>
        <w:t>Неразпределената печалба</w:t>
      </w:r>
      <w:r w:rsidRPr="00465814">
        <w:rPr>
          <w:rFonts w:ascii="Arial Narrow" w:hAnsi="Arial Narrow"/>
          <w:color w:val="FF0000"/>
          <w:szCs w:val="22"/>
        </w:rPr>
        <w:t xml:space="preserve"> </w:t>
      </w:r>
      <w:r w:rsidR="00BA63F9" w:rsidRPr="00465814">
        <w:rPr>
          <w:rFonts w:ascii="Arial Narrow" w:hAnsi="Arial Narrow"/>
          <w:szCs w:val="22"/>
        </w:rPr>
        <w:t>включва текущия финансов резултат</w:t>
      </w:r>
      <w:r w:rsidRPr="00465814">
        <w:rPr>
          <w:rFonts w:ascii="Arial Narrow" w:hAnsi="Arial Narrow"/>
          <w:szCs w:val="22"/>
        </w:rPr>
        <w:t>, посочен в Отчета за доходите, както</w:t>
      </w:r>
      <w:r w:rsidR="00BA63F9" w:rsidRPr="00465814">
        <w:rPr>
          <w:rFonts w:ascii="Arial Narrow" w:hAnsi="Arial Narrow"/>
          <w:szCs w:val="22"/>
        </w:rPr>
        <w:t xml:space="preserve"> и натрупаните печалби и неп</w:t>
      </w:r>
      <w:r w:rsidRPr="00465814">
        <w:rPr>
          <w:rFonts w:ascii="Arial Narrow" w:hAnsi="Arial Narrow"/>
          <w:szCs w:val="22"/>
        </w:rPr>
        <w:t>окрити загуби от минали години</w:t>
      </w:r>
      <w:r w:rsidR="00BA63F9" w:rsidRPr="00465814">
        <w:rPr>
          <w:rFonts w:ascii="Arial Narrow" w:hAnsi="Arial Narrow"/>
          <w:szCs w:val="22"/>
        </w:rPr>
        <w:t xml:space="preserve">. </w:t>
      </w:r>
    </w:p>
    <w:p w:rsidR="00425C85" w:rsidRDefault="00425C85" w:rsidP="00425C85">
      <w:pPr>
        <w:spacing w:line="240" w:lineRule="atLeast"/>
        <w:jc w:val="both"/>
        <w:rPr>
          <w:rFonts w:ascii="Arial Narrow" w:hAnsi="Arial Narrow"/>
          <w:color w:val="000000"/>
        </w:rPr>
      </w:pPr>
    </w:p>
    <w:p w:rsidR="0048582A" w:rsidRPr="00453E30" w:rsidRDefault="0048582A" w:rsidP="00453E30">
      <w:pPr>
        <w:spacing w:line="240" w:lineRule="atLeast"/>
        <w:jc w:val="both"/>
        <w:rPr>
          <w:rFonts w:ascii="Arial Narrow" w:hAnsi="Arial Narrow"/>
        </w:rPr>
      </w:pPr>
      <w:r w:rsidRPr="00453E30">
        <w:rPr>
          <w:rFonts w:ascii="Arial Narrow" w:hAnsi="Arial Narrow"/>
          <w:color w:val="000000"/>
        </w:rPr>
        <w:t xml:space="preserve">Дружеството е задължено по силата на чл.10 от Закона за дружествата със специална инвестиционна цел да разпредели като  дивидент не по-малко от 90 на сто от печалбата за финансовата година, определена </w:t>
      </w:r>
      <w:r w:rsidR="001D215D" w:rsidRPr="00453E30">
        <w:rPr>
          <w:rFonts w:ascii="Arial Narrow" w:hAnsi="Arial Narrow"/>
          <w:color w:val="000000"/>
        </w:rPr>
        <w:t xml:space="preserve">по </w:t>
      </w:r>
      <w:r w:rsidRPr="00453E30">
        <w:rPr>
          <w:rFonts w:ascii="Arial Narrow" w:hAnsi="Arial Narrow"/>
          <w:color w:val="000000"/>
        </w:rPr>
        <w:t xml:space="preserve">посочения  </w:t>
      </w:r>
      <w:r w:rsidR="001D215D" w:rsidRPr="00453E30">
        <w:rPr>
          <w:rFonts w:ascii="Arial Narrow" w:hAnsi="Arial Narrow"/>
          <w:color w:val="000000"/>
        </w:rPr>
        <w:t xml:space="preserve">по-долу </w:t>
      </w:r>
      <w:r w:rsidRPr="00453E30">
        <w:rPr>
          <w:rFonts w:ascii="Arial Narrow" w:hAnsi="Arial Narrow"/>
          <w:color w:val="000000"/>
        </w:rPr>
        <w:t>начин и при спазване на изискванията на чл. 247а от Търговския закон</w:t>
      </w:r>
      <w:r w:rsidR="00453E30" w:rsidRPr="00453E30">
        <w:rPr>
          <w:rFonts w:ascii="Arial Narrow" w:hAnsi="Arial Narrow"/>
          <w:color w:val="000000"/>
        </w:rPr>
        <w:t xml:space="preserve">. </w:t>
      </w:r>
      <w:r w:rsidRPr="00453E30">
        <w:rPr>
          <w:rFonts w:ascii="Arial Narrow" w:hAnsi="Arial Narrow"/>
        </w:rPr>
        <w:t>Печалбата за разпределение е финансовият резултат (счетоводна печалба/загуба), коригиран както следва:</w:t>
      </w:r>
    </w:p>
    <w:p w:rsidR="0048582A" w:rsidRPr="00453E30" w:rsidRDefault="0048582A" w:rsidP="0048582A">
      <w:pPr>
        <w:pStyle w:val="firstline"/>
        <w:rPr>
          <w:rFonts w:ascii="Arial Narrow" w:hAnsi="Arial Narrow"/>
        </w:rPr>
      </w:pPr>
      <w:r w:rsidRPr="00453E30">
        <w:rPr>
          <w:rFonts w:ascii="Arial Narrow" w:hAnsi="Arial Narrow"/>
        </w:rPr>
        <w:t>1. увеличен/намален с разходите/приходите от последващи оценки на недвижими имоти;</w:t>
      </w:r>
    </w:p>
    <w:p w:rsidR="0048582A" w:rsidRPr="00453E30" w:rsidRDefault="0048582A" w:rsidP="0048582A">
      <w:pPr>
        <w:pStyle w:val="firstline"/>
        <w:rPr>
          <w:rFonts w:ascii="Arial Narrow" w:hAnsi="Arial Narrow"/>
        </w:rPr>
      </w:pPr>
      <w:r w:rsidRPr="00453E30">
        <w:rPr>
          <w:rFonts w:ascii="Arial Narrow" w:hAnsi="Arial Narrow"/>
        </w:rPr>
        <w:t>2. увеличен/намален със загубите/печалбите от сделки по прехвърляне на собствеността върху недвижими имоти;</w:t>
      </w:r>
    </w:p>
    <w:p w:rsidR="0048582A" w:rsidRPr="0048582A" w:rsidRDefault="0048582A" w:rsidP="0048582A">
      <w:pPr>
        <w:pStyle w:val="firstline"/>
        <w:rPr>
          <w:rFonts w:ascii="Arial Narrow" w:hAnsi="Arial Narrow"/>
        </w:rPr>
      </w:pPr>
      <w:r w:rsidRPr="0048582A">
        <w:rPr>
          <w:rFonts w:ascii="Arial Narrow" w:hAnsi="Arial Narrow"/>
        </w:rPr>
        <w:t>3. увеличен/намален в годината на прехвърляне на собствеността върху недвижими имоти с положителната/отрицателната разлика между:</w:t>
      </w:r>
    </w:p>
    <w:p w:rsidR="0048582A" w:rsidRPr="0048582A" w:rsidRDefault="0048582A" w:rsidP="0048582A">
      <w:pPr>
        <w:pStyle w:val="firstline"/>
        <w:rPr>
          <w:rFonts w:ascii="Arial Narrow" w:hAnsi="Arial Narrow"/>
        </w:rPr>
      </w:pPr>
      <w:r w:rsidRPr="0048582A">
        <w:rPr>
          <w:rFonts w:ascii="Arial Narrow" w:hAnsi="Arial Narrow"/>
        </w:rPr>
        <w:t>а) продажната цена на недвижимия имот, и</w:t>
      </w:r>
    </w:p>
    <w:p w:rsidR="0048582A" w:rsidRPr="0048582A" w:rsidRDefault="0048582A" w:rsidP="0048582A">
      <w:pPr>
        <w:pStyle w:val="firstline"/>
        <w:rPr>
          <w:rFonts w:ascii="Arial Narrow" w:hAnsi="Arial Narrow"/>
        </w:rPr>
      </w:pPr>
      <w:r w:rsidRPr="0048582A">
        <w:rPr>
          <w:rFonts w:ascii="Arial Narrow" w:hAnsi="Arial Narrow"/>
        </w:rPr>
        <w:t>б) сумата от историческата цена на недвижимия имот и последващите разходи, довели до увеличение на балансовата му сума;</w:t>
      </w:r>
    </w:p>
    <w:p w:rsidR="00D75DDD" w:rsidRPr="00465814" w:rsidRDefault="00D75DDD">
      <w:pPr>
        <w:autoSpaceDE w:val="0"/>
        <w:autoSpaceDN w:val="0"/>
        <w:adjustRightInd w:val="0"/>
        <w:rPr>
          <w:rFonts w:ascii="Arial Narrow" w:hAnsi="Arial Narrow"/>
          <w:szCs w:val="22"/>
        </w:rPr>
      </w:pPr>
    </w:p>
    <w:p w:rsidR="00D75DDD" w:rsidRPr="00465814" w:rsidRDefault="00D75DDD">
      <w:pPr>
        <w:pStyle w:val="Heading2"/>
        <w:rPr>
          <w:rFonts w:ascii="Arial Narrow" w:hAnsi="Arial Narrow"/>
          <w:color w:val="auto"/>
          <w:lang w:val="bg-BG"/>
        </w:rPr>
      </w:pPr>
      <w:r w:rsidRPr="00465814">
        <w:rPr>
          <w:rFonts w:ascii="Arial Narrow" w:hAnsi="Arial Narrow"/>
          <w:color w:val="auto"/>
          <w:lang w:val="bg-BG"/>
        </w:rPr>
        <w:t>Пенсионни и други задължения към персонала</w:t>
      </w:r>
    </w:p>
    <w:p w:rsidR="00D75DDD" w:rsidRPr="00465814" w:rsidRDefault="0065693B">
      <w:pPr>
        <w:jc w:val="both"/>
        <w:rPr>
          <w:rFonts w:ascii="Arial Narrow" w:hAnsi="Arial Narrow"/>
          <w:szCs w:val="22"/>
        </w:rPr>
      </w:pPr>
      <w:r w:rsidRPr="00465814">
        <w:rPr>
          <w:rFonts w:ascii="Arial Narrow" w:hAnsi="Arial Narrow"/>
        </w:rPr>
        <w:t>Краткосрочните задължения към персонала включват надници, заплати и социални осигуровки.</w:t>
      </w:r>
    </w:p>
    <w:p w:rsidR="00785A51" w:rsidRPr="00465814" w:rsidRDefault="00785A51">
      <w:pPr>
        <w:jc w:val="both"/>
        <w:rPr>
          <w:rFonts w:ascii="Arial Narrow" w:hAnsi="Arial Narrow"/>
          <w:b/>
          <w:szCs w:val="22"/>
        </w:rPr>
      </w:pPr>
    </w:p>
    <w:p w:rsidR="00785A51" w:rsidRPr="00465814" w:rsidRDefault="00785A51" w:rsidP="00785A51">
      <w:pPr>
        <w:jc w:val="both"/>
        <w:rPr>
          <w:rFonts w:ascii="Arial Narrow" w:hAnsi="Arial Narrow"/>
        </w:rPr>
      </w:pPr>
      <w:r w:rsidRPr="00465814">
        <w:rPr>
          <w:rFonts w:ascii="Arial Narrow" w:hAnsi="Arial Narrow"/>
        </w:rPr>
        <w:t xml:space="preserve">Дружеството не е разработвало и не прилага планове за възнаграждения на служителите след напускане или други дългосрочни възнаграждения и планове за възнаграждения след напускане или под формата на компенсации с акции, или с дялове от собствения капитал. </w:t>
      </w:r>
    </w:p>
    <w:p w:rsidR="00D75DDD" w:rsidRPr="00971DDD" w:rsidRDefault="003531E7" w:rsidP="00971DDD">
      <w:pPr>
        <w:jc w:val="both"/>
        <w:rPr>
          <w:rFonts w:ascii="Arial Narrow" w:hAnsi="Arial Narrow"/>
        </w:rPr>
      </w:pPr>
      <w:r w:rsidRPr="00465814">
        <w:rPr>
          <w:rFonts w:ascii="Arial Narrow" w:hAnsi="Arial Narrow"/>
        </w:rPr>
        <w:t xml:space="preserve"> </w:t>
      </w:r>
    </w:p>
    <w:p w:rsidR="00D75DDD" w:rsidRPr="00465814" w:rsidRDefault="00D75DDD">
      <w:pPr>
        <w:pStyle w:val="Heading2"/>
        <w:rPr>
          <w:rFonts w:ascii="Arial Narrow" w:hAnsi="Arial Narrow"/>
          <w:color w:val="auto"/>
          <w:lang w:val="bg-BG"/>
        </w:rPr>
      </w:pPr>
      <w:r w:rsidRPr="00465814">
        <w:rPr>
          <w:rFonts w:ascii="Arial Narrow" w:hAnsi="Arial Narrow"/>
          <w:color w:val="auto"/>
          <w:lang w:val="bg-BG"/>
        </w:rPr>
        <w:lastRenderedPageBreak/>
        <w:t>Финансови пасиви</w:t>
      </w:r>
    </w:p>
    <w:p w:rsidR="000B2483" w:rsidRPr="00465814" w:rsidRDefault="000B2483">
      <w:pPr>
        <w:autoSpaceDE w:val="0"/>
        <w:autoSpaceDN w:val="0"/>
        <w:adjustRightInd w:val="0"/>
        <w:jc w:val="both"/>
        <w:rPr>
          <w:rFonts w:ascii="Arial Narrow" w:hAnsi="Arial Narrow"/>
        </w:rPr>
      </w:pPr>
    </w:p>
    <w:p w:rsidR="00D75DDD" w:rsidRPr="00465814" w:rsidRDefault="00D75DDD">
      <w:pPr>
        <w:autoSpaceDE w:val="0"/>
        <w:autoSpaceDN w:val="0"/>
        <w:adjustRightInd w:val="0"/>
        <w:jc w:val="both"/>
        <w:rPr>
          <w:rFonts w:ascii="Arial Narrow" w:hAnsi="Arial Narrow"/>
          <w:szCs w:val="22"/>
        </w:rPr>
      </w:pPr>
      <w:r w:rsidRPr="00465814">
        <w:rPr>
          <w:rFonts w:ascii="Arial Narrow" w:hAnsi="Arial Narrow"/>
          <w:szCs w:val="22"/>
        </w:rPr>
        <w:t xml:space="preserve">Финансовите пасиви включват </w:t>
      </w:r>
      <w:r w:rsidR="0046002B">
        <w:rPr>
          <w:rFonts w:ascii="Arial Narrow" w:hAnsi="Arial Narrow"/>
          <w:szCs w:val="22"/>
        </w:rPr>
        <w:t xml:space="preserve">банкови </w:t>
      </w:r>
      <w:r w:rsidR="009E1CEE" w:rsidRPr="00EE5402">
        <w:rPr>
          <w:rFonts w:ascii="Arial Narrow" w:hAnsi="Arial Narrow"/>
          <w:szCs w:val="22"/>
        </w:rPr>
        <w:t>заеми</w:t>
      </w:r>
      <w:r w:rsidRPr="00EE5402">
        <w:rPr>
          <w:rFonts w:ascii="Arial Narrow" w:hAnsi="Arial Narrow"/>
          <w:szCs w:val="22"/>
        </w:rPr>
        <w:t>, търговски и други задължения</w:t>
      </w:r>
      <w:r w:rsidR="00971DDD" w:rsidRPr="00EE5402">
        <w:rPr>
          <w:rFonts w:ascii="Arial Narrow" w:hAnsi="Arial Narrow"/>
          <w:szCs w:val="22"/>
        </w:rPr>
        <w:t>.</w:t>
      </w:r>
    </w:p>
    <w:p w:rsidR="00D75DDD" w:rsidRPr="00465814" w:rsidRDefault="00D75DDD">
      <w:pPr>
        <w:autoSpaceDE w:val="0"/>
        <w:autoSpaceDN w:val="0"/>
        <w:adjustRightInd w:val="0"/>
        <w:jc w:val="both"/>
        <w:rPr>
          <w:rFonts w:ascii="Arial Narrow" w:hAnsi="Arial Narrow"/>
          <w:szCs w:val="22"/>
        </w:rPr>
      </w:pPr>
    </w:p>
    <w:p w:rsidR="00D75DDD" w:rsidRPr="00465814" w:rsidRDefault="00D75DDD">
      <w:pPr>
        <w:autoSpaceDE w:val="0"/>
        <w:autoSpaceDN w:val="0"/>
        <w:adjustRightInd w:val="0"/>
        <w:jc w:val="both"/>
        <w:rPr>
          <w:rFonts w:ascii="Arial Narrow" w:hAnsi="Arial Narrow"/>
          <w:szCs w:val="22"/>
        </w:rPr>
      </w:pPr>
      <w:r w:rsidRPr="00465814">
        <w:rPr>
          <w:rFonts w:ascii="Arial Narrow" w:hAnsi="Arial Narrow"/>
          <w:szCs w:val="22"/>
        </w:rPr>
        <w:t xml:space="preserve">Финансовите пасиви се признават, когато съществува договорно задължение за плащане на парични суми или друг финансов актив на друго предприятие или договорно задължение за размяна на финансови инструменти с друго предприятие при потенциално неблагоприятни условия. Всички разходи, свързани с лихви, се признават като финансови разходи в </w:t>
      </w:r>
      <w:r w:rsidR="00755048" w:rsidRPr="00465814">
        <w:rPr>
          <w:rFonts w:ascii="Arial Narrow" w:hAnsi="Arial Narrow"/>
          <w:szCs w:val="22"/>
        </w:rPr>
        <w:t>Отчета за доходите</w:t>
      </w:r>
      <w:r w:rsidRPr="00465814">
        <w:rPr>
          <w:rFonts w:ascii="Arial Narrow" w:hAnsi="Arial Narrow"/>
          <w:szCs w:val="22"/>
        </w:rPr>
        <w:t>.</w:t>
      </w:r>
    </w:p>
    <w:p w:rsidR="00D75DDD" w:rsidRPr="00465814" w:rsidRDefault="00D75DDD">
      <w:pPr>
        <w:autoSpaceDE w:val="0"/>
        <w:autoSpaceDN w:val="0"/>
        <w:adjustRightInd w:val="0"/>
        <w:rPr>
          <w:rFonts w:ascii="Arial Narrow" w:hAnsi="Arial Narrow"/>
          <w:szCs w:val="22"/>
        </w:rPr>
      </w:pPr>
    </w:p>
    <w:p w:rsidR="00D75DDD" w:rsidRPr="00465814" w:rsidRDefault="00D75DDD">
      <w:pPr>
        <w:autoSpaceDE w:val="0"/>
        <w:autoSpaceDN w:val="0"/>
        <w:adjustRightInd w:val="0"/>
        <w:jc w:val="both"/>
        <w:rPr>
          <w:rFonts w:ascii="Arial Narrow" w:hAnsi="Arial Narrow"/>
          <w:szCs w:val="22"/>
        </w:rPr>
      </w:pPr>
      <w:r w:rsidRPr="00465814">
        <w:rPr>
          <w:rFonts w:ascii="Arial Narrow" w:hAnsi="Arial Narrow"/>
          <w:szCs w:val="22"/>
        </w:rPr>
        <w:t xml:space="preserve">Банковите заеми са взети с цел </w:t>
      </w:r>
      <w:r w:rsidR="00453E30" w:rsidRPr="00453E30">
        <w:rPr>
          <w:rFonts w:ascii="Arial Narrow" w:hAnsi="Arial Narrow"/>
          <w:szCs w:val="22"/>
        </w:rPr>
        <w:t>краткосрочно</w:t>
      </w:r>
      <w:r w:rsidRPr="00465814">
        <w:rPr>
          <w:rFonts w:ascii="Arial Narrow" w:hAnsi="Arial Narrow"/>
          <w:szCs w:val="22"/>
        </w:rPr>
        <w:t xml:space="preserve"> подпомагане дейността на Дружеството. Те са отразени в баланса на Дружеството, нетно от разходите по получаването на кредита. </w:t>
      </w:r>
    </w:p>
    <w:p w:rsidR="00D75DDD" w:rsidRPr="00465814" w:rsidRDefault="00D75DDD">
      <w:pPr>
        <w:autoSpaceDE w:val="0"/>
        <w:autoSpaceDN w:val="0"/>
        <w:adjustRightInd w:val="0"/>
        <w:jc w:val="both"/>
        <w:rPr>
          <w:rFonts w:ascii="Arial Narrow" w:hAnsi="Arial Narrow"/>
          <w:szCs w:val="22"/>
        </w:rPr>
      </w:pPr>
    </w:p>
    <w:p w:rsidR="00D75DDD" w:rsidRPr="00465814" w:rsidRDefault="00D75DDD">
      <w:pPr>
        <w:autoSpaceDE w:val="0"/>
        <w:autoSpaceDN w:val="0"/>
        <w:adjustRightInd w:val="0"/>
        <w:jc w:val="both"/>
        <w:rPr>
          <w:rFonts w:ascii="Arial Narrow" w:hAnsi="Arial Narrow"/>
          <w:szCs w:val="22"/>
        </w:rPr>
      </w:pPr>
      <w:r w:rsidRPr="00465814">
        <w:rPr>
          <w:rFonts w:ascii="Arial Narrow" w:hAnsi="Arial Narrow"/>
          <w:szCs w:val="22"/>
        </w:rPr>
        <w:t>Търговските задължения се признават първоначално по номинална стойност и впоследствие се оценяват по амортизируема стойност, намалена с плащания по уреждане на задължението.</w:t>
      </w:r>
    </w:p>
    <w:p w:rsidR="00D75DDD" w:rsidRPr="00465814" w:rsidRDefault="00D75DDD">
      <w:pPr>
        <w:autoSpaceDE w:val="0"/>
        <w:autoSpaceDN w:val="0"/>
        <w:adjustRightInd w:val="0"/>
        <w:jc w:val="both"/>
        <w:rPr>
          <w:rFonts w:ascii="Arial Narrow" w:hAnsi="Arial Narrow"/>
          <w:szCs w:val="22"/>
        </w:rPr>
      </w:pPr>
    </w:p>
    <w:p w:rsidR="00D75DDD" w:rsidRPr="00465814" w:rsidRDefault="00D75DDD">
      <w:pPr>
        <w:autoSpaceDE w:val="0"/>
        <w:autoSpaceDN w:val="0"/>
        <w:adjustRightInd w:val="0"/>
        <w:jc w:val="both"/>
        <w:rPr>
          <w:rFonts w:ascii="Arial Narrow" w:hAnsi="Arial Narrow"/>
          <w:szCs w:val="22"/>
        </w:rPr>
      </w:pPr>
      <w:r w:rsidRPr="00465814">
        <w:rPr>
          <w:rFonts w:ascii="Arial Narrow" w:hAnsi="Arial Narrow"/>
          <w:szCs w:val="22"/>
        </w:rPr>
        <w:t xml:space="preserve">Дивидентите, платими на акционерите на Дружеството, се признават, когато дивидентите са одобрени на </w:t>
      </w:r>
      <w:r w:rsidR="00523797" w:rsidRPr="00465814">
        <w:rPr>
          <w:rFonts w:ascii="Arial Narrow" w:hAnsi="Arial Narrow"/>
          <w:szCs w:val="22"/>
        </w:rPr>
        <w:t xml:space="preserve">Общото събрание </w:t>
      </w:r>
      <w:r w:rsidRPr="00465814">
        <w:rPr>
          <w:rFonts w:ascii="Arial Narrow" w:hAnsi="Arial Narrow"/>
          <w:szCs w:val="22"/>
        </w:rPr>
        <w:t>на акционерите.</w:t>
      </w:r>
    </w:p>
    <w:p w:rsidR="00D75DDD" w:rsidRPr="00465814" w:rsidRDefault="00D75DDD">
      <w:pPr>
        <w:autoSpaceDE w:val="0"/>
        <w:autoSpaceDN w:val="0"/>
        <w:adjustRightInd w:val="0"/>
        <w:rPr>
          <w:rFonts w:ascii="Arial Narrow" w:hAnsi="Arial Narrow"/>
          <w:szCs w:val="22"/>
        </w:rPr>
      </w:pPr>
    </w:p>
    <w:p w:rsidR="00D75DDD" w:rsidRPr="00465814" w:rsidRDefault="003A5C85">
      <w:pPr>
        <w:pStyle w:val="Heading2"/>
        <w:rPr>
          <w:rFonts w:ascii="Arial Narrow" w:hAnsi="Arial Narrow"/>
          <w:color w:val="auto"/>
          <w:lang w:val="bg-BG"/>
        </w:rPr>
      </w:pPr>
      <w:r w:rsidRPr="00465814">
        <w:rPr>
          <w:rFonts w:ascii="Arial Narrow" w:hAnsi="Arial Narrow"/>
          <w:color w:val="auto"/>
          <w:lang w:val="bg-BG"/>
        </w:rPr>
        <w:t>П</w:t>
      </w:r>
      <w:r w:rsidR="00D75DDD" w:rsidRPr="00465814">
        <w:rPr>
          <w:rFonts w:ascii="Arial Narrow" w:hAnsi="Arial Narrow"/>
          <w:color w:val="auto"/>
          <w:lang w:val="bg-BG"/>
        </w:rPr>
        <w:t>ровизии, условни активи и условни пасиви</w:t>
      </w:r>
    </w:p>
    <w:p w:rsidR="00D75DDD" w:rsidRPr="00465814" w:rsidRDefault="00D75DDD" w:rsidP="003859D6">
      <w:pPr>
        <w:jc w:val="both"/>
        <w:rPr>
          <w:rFonts w:ascii="Arial Narrow" w:hAnsi="Arial Narrow"/>
        </w:rPr>
      </w:pPr>
    </w:p>
    <w:p w:rsidR="00D75DDD" w:rsidRPr="00F815BA" w:rsidRDefault="003859D6" w:rsidP="00922839">
      <w:pPr>
        <w:pStyle w:val="BodyText"/>
        <w:spacing w:after="120"/>
        <w:jc w:val="both"/>
        <w:rPr>
          <w:lang w:val="ru-RU"/>
        </w:rPr>
      </w:pPr>
      <w:r w:rsidRPr="00465814">
        <w:rPr>
          <w:rFonts w:ascii="Arial Narrow" w:hAnsi="Arial Narrow"/>
          <w:lang w:val="bg-BG" w:eastAsia="de-DE"/>
        </w:rPr>
        <w:t xml:space="preserve">Провизиите се признават, когато има вероятност сегашни задължения в резултат от минали събития да доведат до изходящ поток на ресурси от Дружеството и може да бъде направена надеждна оценка на сумата на задължението. Възможно е срочността или сумата на изходящия паричен поток да не са </w:t>
      </w:r>
      <w:r w:rsidR="00832C8C" w:rsidRPr="00465814">
        <w:rPr>
          <w:rFonts w:ascii="Arial Narrow" w:hAnsi="Arial Narrow"/>
          <w:lang w:val="bg-BG" w:eastAsia="de-DE"/>
        </w:rPr>
        <w:t>сигурни</w:t>
      </w:r>
      <w:r w:rsidRPr="00465814">
        <w:rPr>
          <w:rFonts w:ascii="Arial Narrow" w:hAnsi="Arial Narrow"/>
          <w:lang w:val="bg-BG" w:eastAsia="de-DE"/>
        </w:rPr>
        <w:t>. Сегашно задължение се поражда от наличието на правно или конструктивно задължение вследствие на минали събити</w:t>
      </w:r>
      <w:r w:rsidRPr="0088637C">
        <w:rPr>
          <w:rFonts w:ascii="Arial Narrow" w:hAnsi="Arial Narrow"/>
          <w:lang w:val="bg-BG" w:eastAsia="de-DE"/>
        </w:rPr>
        <w:t>я.</w:t>
      </w:r>
      <w:r w:rsidRPr="00465814">
        <w:rPr>
          <w:rFonts w:ascii="Arial Narrow" w:hAnsi="Arial Narrow"/>
          <w:lang w:val="bg-BG" w:eastAsia="de-DE"/>
        </w:rPr>
        <w:t xml:space="preserve"> Провизиите за преструктуриране се признават само ако е разработен и приложен подробен формален план за преструктуриране или ръководството е обявило основните моменти на плана за преструктуриране пред </w:t>
      </w:r>
      <w:r w:rsidR="000931BE" w:rsidRPr="00465814">
        <w:rPr>
          <w:rFonts w:ascii="Arial Narrow" w:hAnsi="Arial Narrow"/>
          <w:lang w:val="bg-BG" w:eastAsia="de-DE"/>
        </w:rPr>
        <w:t>засегнатите лица</w:t>
      </w:r>
      <w:r w:rsidRPr="00465814">
        <w:rPr>
          <w:rFonts w:ascii="Arial Narrow" w:hAnsi="Arial Narrow"/>
          <w:lang w:val="bg-BG" w:eastAsia="de-DE"/>
        </w:rPr>
        <w:t xml:space="preserve">. Провизии за </w:t>
      </w:r>
      <w:r w:rsidRPr="00465814">
        <w:rPr>
          <w:rFonts w:ascii="Arial Narrow" w:hAnsi="Arial Narrow"/>
          <w:szCs w:val="24"/>
          <w:lang w:val="bg-BG" w:eastAsia="de-DE"/>
        </w:rPr>
        <w:t>бъдещи загуби от дейността не се признават.</w:t>
      </w:r>
    </w:p>
    <w:p w:rsidR="00284037" w:rsidRPr="00465814" w:rsidRDefault="00284037" w:rsidP="001D5AAD">
      <w:pPr>
        <w:autoSpaceDE w:val="0"/>
        <w:autoSpaceDN w:val="0"/>
        <w:adjustRightInd w:val="0"/>
        <w:jc w:val="both"/>
        <w:rPr>
          <w:rFonts w:ascii="Arial Narrow" w:hAnsi="Arial Narrow"/>
          <w:lang w:eastAsia="de-DE"/>
        </w:rPr>
      </w:pPr>
      <w:r w:rsidRPr="00465814">
        <w:rPr>
          <w:rFonts w:ascii="Arial Narrow" w:hAnsi="Arial Narrow"/>
          <w:lang w:eastAsia="de-DE"/>
        </w:rPr>
        <w:t xml:space="preserve">Сумата, която се признава като провизия, </w:t>
      </w:r>
      <w:r w:rsidR="000931BE" w:rsidRPr="00465814">
        <w:rPr>
          <w:rFonts w:ascii="Arial Narrow" w:hAnsi="Arial Narrow"/>
          <w:lang w:eastAsia="de-DE"/>
        </w:rPr>
        <w:t>се изчислява</w:t>
      </w:r>
      <w:r w:rsidRPr="00465814">
        <w:rPr>
          <w:rFonts w:ascii="Arial Narrow" w:hAnsi="Arial Narrow"/>
          <w:lang w:eastAsia="de-DE"/>
        </w:rPr>
        <w:t xml:space="preserve"> на база най-надеждната оценка на разходите, необходими за уреждане на сегашно задължение към края на отчетния период, като също така се вземат в предвид рисковете и несигурността, </w:t>
      </w:r>
      <w:r w:rsidR="00523797" w:rsidRPr="00465814">
        <w:rPr>
          <w:rFonts w:ascii="Arial Narrow" w:hAnsi="Arial Narrow"/>
          <w:lang w:eastAsia="de-DE"/>
        </w:rPr>
        <w:t>включително свързани</w:t>
      </w:r>
      <w:r w:rsidRPr="00465814">
        <w:rPr>
          <w:rFonts w:ascii="Arial Narrow" w:hAnsi="Arial Narrow"/>
          <w:lang w:eastAsia="de-DE"/>
        </w:rPr>
        <w:t xml:space="preserve"> със сегашното задължение. Провизиите се дисконтират, когато ефектът от </w:t>
      </w:r>
      <w:r w:rsidR="001D5AAD" w:rsidRPr="00465814">
        <w:rPr>
          <w:rFonts w:ascii="Arial Narrow" w:hAnsi="Arial Narrow" w:cs="SPTime-Bold"/>
          <w:bCs/>
          <w:lang w:eastAsia="bg-BG"/>
        </w:rPr>
        <w:t xml:space="preserve">времевите разлики в стойността на парите </w:t>
      </w:r>
      <w:r w:rsidRPr="00465814">
        <w:rPr>
          <w:rFonts w:ascii="Arial Narrow" w:hAnsi="Arial Narrow"/>
          <w:lang w:eastAsia="de-DE"/>
        </w:rPr>
        <w:t>е значителен.</w:t>
      </w:r>
    </w:p>
    <w:p w:rsidR="00284037" w:rsidRPr="00465814" w:rsidRDefault="00284037">
      <w:pPr>
        <w:autoSpaceDE w:val="0"/>
        <w:autoSpaceDN w:val="0"/>
        <w:adjustRightInd w:val="0"/>
        <w:jc w:val="both"/>
        <w:rPr>
          <w:rFonts w:ascii="Arial Narrow" w:hAnsi="Arial Narrow"/>
        </w:rPr>
      </w:pPr>
    </w:p>
    <w:p w:rsidR="003913F6" w:rsidRPr="00465814" w:rsidRDefault="003913F6" w:rsidP="003913F6">
      <w:pPr>
        <w:autoSpaceDE w:val="0"/>
        <w:autoSpaceDN w:val="0"/>
        <w:adjustRightInd w:val="0"/>
        <w:jc w:val="both"/>
        <w:rPr>
          <w:rFonts w:ascii="Arial Narrow" w:hAnsi="Arial Narrow"/>
          <w:szCs w:val="22"/>
        </w:rPr>
      </w:pPr>
      <w:r w:rsidRPr="00465814">
        <w:rPr>
          <w:rFonts w:ascii="Arial Narrow" w:hAnsi="Arial Narrow"/>
          <w:szCs w:val="22"/>
        </w:rPr>
        <w:t xml:space="preserve">Обезщетения от трети лица във връзка с дадено задължение на Дружеството се признават като отделен актив. Този актив, обаче, не може да надвишава стойността на съответната провизия. </w:t>
      </w:r>
    </w:p>
    <w:p w:rsidR="001738A4" w:rsidRPr="00465814" w:rsidRDefault="001738A4">
      <w:pPr>
        <w:autoSpaceDE w:val="0"/>
        <w:autoSpaceDN w:val="0"/>
        <w:adjustRightInd w:val="0"/>
        <w:jc w:val="both"/>
        <w:rPr>
          <w:rFonts w:ascii="Arial Narrow" w:hAnsi="Arial Narrow"/>
          <w:szCs w:val="22"/>
        </w:rPr>
      </w:pPr>
    </w:p>
    <w:p w:rsidR="00453E30" w:rsidRDefault="003913F6" w:rsidP="00922839">
      <w:pPr>
        <w:pStyle w:val="BodyText"/>
        <w:jc w:val="both"/>
        <w:rPr>
          <w:rFonts w:ascii="Arial Narrow" w:hAnsi="Arial Narrow"/>
          <w:lang w:val="bg-BG"/>
        </w:rPr>
      </w:pPr>
      <w:r w:rsidRPr="00465814">
        <w:rPr>
          <w:rFonts w:ascii="Arial Narrow" w:hAnsi="Arial Narrow"/>
          <w:color w:val="auto"/>
          <w:lang w:val="bg-BG"/>
        </w:rPr>
        <w:t xml:space="preserve">Провизиите се преразглеждат към всяка балансова дата и стойността им се коригира, така че да отрази най-добрата приблизителна оценка към датата на баланса. </w:t>
      </w:r>
      <w:r w:rsidRPr="00465814">
        <w:rPr>
          <w:rFonts w:ascii="Arial Narrow" w:hAnsi="Arial Narrow"/>
          <w:lang w:val="bg-BG"/>
        </w:rPr>
        <w:t>В случаите, в които се счита, че е малко вероятно да възникне изходящ поток ресурси в резултат на текущо задължение, та</w:t>
      </w:r>
      <w:r w:rsidR="001738A4" w:rsidRPr="00465814">
        <w:rPr>
          <w:rFonts w:ascii="Arial Narrow" w:hAnsi="Arial Narrow"/>
          <w:lang w:val="bg-BG"/>
        </w:rPr>
        <w:t xml:space="preserve">кова задължение не се признава. </w:t>
      </w:r>
      <w:r w:rsidR="00D75DDD" w:rsidRPr="00465814">
        <w:rPr>
          <w:rFonts w:ascii="Arial Narrow" w:hAnsi="Arial Narrow"/>
          <w:lang w:val="bg-BG"/>
        </w:rPr>
        <w:t xml:space="preserve">Дружеството не признава условни активи, тъй като признаването им може да има за резултат признаването на доход, който може никога да не бъде реализиран. </w:t>
      </w:r>
    </w:p>
    <w:p w:rsidR="00453E30" w:rsidRDefault="00453E30" w:rsidP="00922839">
      <w:pPr>
        <w:pStyle w:val="BodyText"/>
        <w:jc w:val="both"/>
        <w:rPr>
          <w:rFonts w:ascii="Arial Narrow" w:hAnsi="Arial Narrow"/>
          <w:lang w:val="bg-BG"/>
        </w:rPr>
      </w:pPr>
    </w:p>
    <w:p w:rsidR="00A51491" w:rsidRPr="00F815BA" w:rsidRDefault="00A51491" w:rsidP="00922839">
      <w:pPr>
        <w:pStyle w:val="BodyText"/>
        <w:jc w:val="both"/>
        <w:rPr>
          <w:lang w:val="ru-RU"/>
        </w:rPr>
      </w:pPr>
    </w:p>
    <w:p w:rsidR="00A51491" w:rsidRPr="00465814" w:rsidRDefault="00E06490" w:rsidP="00E06490">
      <w:pPr>
        <w:pStyle w:val="Heading2"/>
        <w:spacing w:line="240" w:lineRule="auto"/>
        <w:jc w:val="both"/>
        <w:rPr>
          <w:rFonts w:ascii="Arial Narrow" w:hAnsi="Arial Narrow"/>
          <w:iCs/>
          <w:szCs w:val="24"/>
          <w:lang w:val="bg-BG"/>
        </w:rPr>
      </w:pPr>
      <w:bookmarkStart w:id="5" w:name="_Ref198462610"/>
      <w:r w:rsidRPr="00465814">
        <w:rPr>
          <w:rFonts w:ascii="Arial Narrow" w:hAnsi="Arial Narrow"/>
          <w:szCs w:val="24"/>
          <w:lang w:val="bg-BG"/>
        </w:rPr>
        <w:lastRenderedPageBreak/>
        <w:t xml:space="preserve">Значими преценки на ръководството при прилагане на счетоводната </w:t>
      </w:r>
      <w:bookmarkEnd w:id="5"/>
      <w:r w:rsidR="00523797" w:rsidRPr="00465814">
        <w:rPr>
          <w:rFonts w:ascii="Arial Narrow" w:hAnsi="Arial Narrow"/>
          <w:szCs w:val="24"/>
          <w:lang w:val="bg-BG"/>
        </w:rPr>
        <w:t>политика</w:t>
      </w:r>
    </w:p>
    <w:p w:rsidR="00A51491" w:rsidRPr="00465814" w:rsidRDefault="00A51491" w:rsidP="00E06490">
      <w:pPr>
        <w:pStyle w:val="Heading1"/>
        <w:numPr>
          <w:ilvl w:val="0"/>
          <w:numId w:val="0"/>
        </w:numPr>
        <w:jc w:val="both"/>
        <w:rPr>
          <w:rFonts w:ascii="Arial Narrow" w:hAnsi="Arial Narrow"/>
          <w:b w:val="0"/>
          <w:szCs w:val="24"/>
          <w:lang w:val="bg-BG" w:eastAsia="de-DE"/>
        </w:rPr>
      </w:pPr>
    </w:p>
    <w:p w:rsidR="002162F1" w:rsidRPr="001F313C" w:rsidRDefault="00984312" w:rsidP="00E06490">
      <w:pPr>
        <w:pStyle w:val="Heading1"/>
        <w:numPr>
          <w:ilvl w:val="0"/>
          <w:numId w:val="0"/>
        </w:numPr>
        <w:jc w:val="both"/>
        <w:rPr>
          <w:rFonts w:ascii="Arial Narrow" w:hAnsi="Arial Narrow"/>
          <w:b w:val="0"/>
          <w:szCs w:val="24"/>
          <w:lang w:val="ru-RU" w:eastAsia="de-DE"/>
        </w:rPr>
      </w:pPr>
      <w:r w:rsidRPr="00465814">
        <w:rPr>
          <w:rFonts w:ascii="Arial Narrow" w:hAnsi="Arial Narrow"/>
          <w:b w:val="0"/>
          <w:lang w:val="bg-BG" w:eastAsia="de-DE"/>
        </w:rPr>
        <w:t>Значимите преценки на Ръководството при прилагането на счетоводните политики на Дружеството, които оказват най-съществено влияние върху финансовите отчети, са описани по-долу. Основните източници на несигурност при използването на приблизителните счетоводни оценки са описани в пояснение</w:t>
      </w:r>
      <w:r w:rsidR="00271F4C" w:rsidRPr="001F313C">
        <w:rPr>
          <w:rFonts w:ascii="Arial Narrow" w:hAnsi="Arial Narrow"/>
          <w:b w:val="0"/>
          <w:szCs w:val="24"/>
          <w:lang w:val="ru-RU" w:eastAsia="de-DE"/>
        </w:rPr>
        <w:t xml:space="preserve"> </w:t>
      </w:r>
      <w:r w:rsidR="00057E43">
        <w:fldChar w:fldCharType="begin"/>
      </w:r>
      <w:r w:rsidR="00057E43">
        <w:instrText xml:space="preserve"> REF _Ref215285703 \r \h  \* MERGEFORMAT </w:instrText>
      </w:r>
      <w:r w:rsidR="00057E43">
        <w:fldChar w:fldCharType="separate"/>
      </w:r>
      <w:r w:rsidR="00B4281D" w:rsidRPr="00B4281D">
        <w:rPr>
          <w:rFonts w:ascii="Arial Narrow" w:hAnsi="Arial Narrow"/>
          <w:b w:val="0"/>
          <w:szCs w:val="24"/>
          <w:lang w:val="ru-RU" w:eastAsia="de-DE"/>
        </w:rPr>
        <w:t>3.18</w:t>
      </w:r>
      <w:r w:rsidR="00057E43">
        <w:fldChar w:fldCharType="end"/>
      </w:r>
      <w:r w:rsidR="00271F4C" w:rsidRPr="001F313C">
        <w:rPr>
          <w:rFonts w:ascii="Arial Narrow" w:hAnsi="Arial Narrow"/>
          <w:b w:val="0"/>
          <w:szCs w:val="24"/>
          <w:lang w:val="ru-RU" w:eastAsia="de-DE"/>
        </w:rPr>
        <w:t>.</w:t>
      </w:r>
    </w:p>
    <w:p w:rsidR="00A51491" w:rsidRPr="00465814" w:rsidRDefault="00A51491" w:rsidP="00E06490">
      <w:pPr>
        <w:pStyle w:val="Heading1"/>
        <w:numPr>
          <w:ilvl w:val="0"/>
          <w:numId w:val="0"/>
        </w:numPr>
        <w:jc w:val="both"/>
        <w:rPr>
          <w:rFonts w:ascii="Arial Narrow" w:hAnsi="Arial Narrow"/>
          <w:b w:val="0"/>
          <w:szCs w:val="24"/>
          <w:lang w:val="bg-BG" w:eastAsia="de-DE"/>
        </w:rPr>
      </w:pPr>
    </w:p>
    <w:p w:rsidR="0076343E" w:rsidRPr="00465814" w:rsidRDefault="0076343E" w:rsidP="00E06490">
      <w:pPr>
        <w:jc w:val="both"/>
        <w:rPr>
          <w:rFonts w:ascii="Arial Narrow" w:hAnsi="Arial Narrow"/>
        </w:rPr>
      </w:pPr>
    </w:p>
    <w:p w:rsidR="00A51491" w:rsidRPr="00465814" w:rsidRDefault="00AE0C47" w:rsidP="00E06490">
      <w:pPr>
        <w:pStyle w:val="Heading2"/>
        <w:spacing w:line="240" w:lineRule="auto"/>
        <w:jc w:val="both"/>
        <w:rPr>
          <w:rFonts w:ascii="Arial Narrow" w:hAnsi="Arial Narrow"/>
          <w:szCs w:val="24"/>
          <w:lang w:val="bg-BG"/>
        </w:rPr>
      </w:pPr>
      <w:bookmarkStart w:id="6" w:name="_Ref215285703"/>
      <w:r w:rsidRPr="00465814">
        <w:rPr>
          <w:rFonts w:ascii="Arial Narrow" w:hAnsi="Arial Narrow"/>
          <w:szCs w:val="24"/>
          <w:lang w:val="bg-BG"/>
        </w:rPr>
        <w:t>Несигурност на счетоводните приблизителни оценки</w:t>
      </w:r>
      <w:bookmarkEnd w:id="6"/>
    </w:p>
    <w:p w:rsidR="00A51491" w:rsidRPr="00465814" w:rsidRDefault="00A51491" w:rsidP="00AE0C47">
      <w:pPr>
        <w:jc w:val="both"/>
        <w:rPr>
          <w:rFonts w:ascii="Arial Narrow" w:hAnsi="Arial Narrow"/>
        </w:rPr>
      </w:pPr>
    </w:p>
    <w:p w:rsidR="00AE0C47" w:rsidRPr="00465814" w:rsidRDefault="00AE0C47" w:rsidP="00AE0C47">
      <w:pPr>
        <w:jc w:val="both"/>
        <w:rPr>
          <w:rFonts w:ascii="Arial Narrow" w:hAnsi="Arial Narrow"/>
        </w:rPr>
      </w:pPr>
      <w:r w:rsidRPr="00465814">
        <w:rPr>
          <w:rFonts w:ascii="Arial Narrow" w:hAnsi="Arial Narrow"/>
        </w:rPr>
        <w:t>При изготвянето на финансовия отчет ръководството прави редица предположения, оценки и допускания относно признаването и оценяването на активи, пасиви, приходи и разходи.</w:t>
      </w:r>
    </w:p>
    <w:p w:rsidR="00AE0C47" w:rsidRPr="00465814" w:rsidRDefault="00AE0C47" w:rsidP="00AE0C47">
      <w:pPr>
        <w:jc w:val="both"/>
        <w:rPr>
          <w:rFonts w:ascii="Arial Narrow" w:hAnsi="Arial Narrow"/>
        </w:rPr>
      </w:pPr>
    </w:p>
    <w:p w:rsidR="00AE0C47" w:rsidRPr="00465814" w:rsidRDefault="00AE0C47" w:rsidP="00AE0C47">
      <w:pPr>
        <w:jc w:val="both"/>
        <w:rPr>
          <w:rFonts w:ascii="Arial Narrow" w:hAnsi="Arial Narrow"/>
        </w:rPr>
      </w:pPr>
      <w:r w:rsidRPr="00465814">
        <w:rPr>
          <w:rFonts w:ascii="Arial Narrow" w:hAnsi="Arial Narrow"/>
        </w:rPr>
        <w:t xml:space="preserve">Действителните резултати могат да се различават от предположенията, оценките и допусканията на ръководството и в редки случаи съответстват напълно на предварително оценените резултати.  </w:t>
      </w:r>
    </w:p>
    <w:p w:rsidR="00AE0C47" w:rsidRPr="00465814" w:rsidRDefault="00AE0C47" w:rsidP="00AE0C47">
      <w:pPr>
        <w:jc w:val="both"/>
        <w:rPr>
          <w:rFonts w:ascii="Arial Narrow" w:hAnsi="Arial Narrow"/>
        </w:rPr>
      </w:pPr>
    </w:p>
    <w:p w:rsidR="00AE0C47" w:rsidRPr="00465814" w:rsidRDefault="00AE0C47" w:rsidP="00AE0C47">
      <w:pPr>
        <w:jc w:val="both"/>
        <w:rPr>
          <w:rFonts w:ascii="Arial Narrow" w:hAnsi="Arial Narrow"/>
        </w:rPr>
      </w:pPr>
      <w:r w:rsidRPr="00465814">
        <w:rPr>
          <w:rFonts w:ascii="Arial Narrow" w:hAnsi="Arial Narrow"/>
        </w:rPr>
        <w:t>Информация относно съществените предположения, оценки и допускания, които оказват най-значително влияние върху признаването и оценяването на активи, пасиви, приходи и разходи е представена по-</w:t>
      </w:r>
      <w:r w:rsidR="002C5026" w:rsidRPr="00465814">
        <w:rPr>
          <w:rFonts w:ascii="Arial Narrow" w:hAnsi="Arial Narrow"/>
        </w:rPr>
        <w:t>долу</w:t>
      </w:r>
      <w:r w:rsidRPr="00465814">
        <w:rPr>
          <w:rFonts w:ascii="Arial Narrow" w:hAnsi="Arial Narrow"/>
        </w:rPr>
        <w:t xml:space="preserve">. </w:t>
      </w:r>
    </w:p>
    <w:p w:rsidR="00A51491" w:rsidRDefault="00A51491" w:rsidP="00AE0C47">
      <w:pPr>
        <w:pStyle w:val="BodyText"/>
        <w:jc w:val="both"/>
        <w:rPr>
          <w:rFonts w:ascii="Arial Narrow" w:hAnsi="Arial Narrow"/>
          <w:szCs w:val="24"/>
          <w:lang w:eastAsia="de-DE"/>
        </w:rPr>
      </w:pPr>
    </w:p>
    <w:p w:rsidR="00EA1571" w:rsidRPr="00EA1571" w:rsidRDefault="00EA1571" w:rsidP="00AE0C47">
      <w:pPr>
        <w:pStyle w:val="BodyText"/>
        <w:jc w:val="both"/>
        <w:rPr>
          <w:rFonts w:ascii="Arial Narrow" w:hAnsi="Arial Narrow"/>
          <w:szCs w:val="24"/>
          <w:lang w:eastAsia="de-DE"/>
        </w:rPr>
      </w:pPr>
    </w:p>
    <w:p w:rsidR="00420BA1" w:rsidRPr="00465814" w:rsidRDefault="00420BA1" w:rsidP="00E06490">
      <w:pPr>
        <w:pStyle w:val="BodyText"/>
        <w:jc w:val="both"/>
        <w:rPr>
          <w:rFonts w:ascii="Arial Narrow" w:hAnsi="Arial Narrow"/>
          <w:szCs w:val="24"/>
          <w:lang w:val="bg-BG" w:eastAsia="de-DE"/>
        </w:rPr>
      </w:pPr>
    </w:p>
    <w:p w:rsidR="00A51491" w:rsidRPr="00465814" w:rsidRDefault="00B54DE5" w:rsidP="00E06490">
      <w:pPr>
        <w:pStyle w:val="Heading3"/>
        <w:jc w:val="both"/>
        <w:rPr>
          <w:rFonts w:ascii="Arial Narrow" w:hAnsi="Arial Narrow"/>
          <w:sz w:val="24"/>
          <w:szCs w:val="24"/>
          <w:lang w:val="bg-BG" w:eastAsia="de-DE"/>
        </w:rPr>
      </w:pPr>
      <w:r w:rsidRPr="00465814">
        <w:rPr>
          <w:rFonts w:ascii="Arial Narrow" w:hAnsi="Arial Narrow"/>
          <w:sz w:val="24"/>
          <w:szCs w:val="24"/>
          <w:lang w:val="bg-BG" w:eastAsia="de-DE"/>
        </w:rPr>
        <w:t>Полезен живот на амортизируемите активи</w:t>
      </w:r>
    </w:p>
    <w:p w:rsidR="00A51491" w:rsidRPr="00465814" w:rsidRDefault="00A51491" w:rsidP="00E06490">
      <w:pPr>
        <w:jc w:val="both"/>
        <w:rPr>
          <w:rFonts w:ascii="Arial Narrow" w:hAnsi="Arial Narrow"/>
          <w:lang w:eastAsia="de-DE"/>
        </w:rPr>
      </w:pPr>
    </w:p>
    <w:p w:rsidR="00E24571" w:rsidRPr="00465814" w:rsidRDefault="00E24571" w:rsidP="00E24571">
      <w:pPr>
        <w:autoSpaceDE w:val="0"/>
        <w:autoSpaceDN w:val="0"/>
        <w:adjustRightInd w:val="0"/>
        <w:jc w:val="both"/>
        <w:rPr>
          <w:rFonts w:ascii="Arial Narrow" w:hAnsi="Arial Narrow" w:cs="Garamond"/>
          <w:szCs w:val="22"/>
        </w:rPr>
      </w:pPr>
      <w:r w:rsidRPr="00465814">
        <w:rPr>
          <w:rFonts w:ascii="Arial Narrow" w:hAnsi="Arial Narrow" w:cs="Garamond"/>
          <w:szCs w:val="22"/>
        </w:rPr>
        <w:t xml:space="preserve">Ръководството преразглежда полезния живот на амортизируемите активи в края на всеки отчетен период. Към </w:t>
      </w:r>
      <w:r w:rsidR="002223DA">
        <w:rPr>
          <w:rFonts w:ascii="Arial Narrow" w:hAnsi="Arial Narrow" w:cs="Garamond"/>
          <w:szCs w:val="22"/>
          <w:lang w:val="en-US"/>
        </w:rPr>
        <w:t xml:space="preserve">31 </w:t>
      </w:r>
      <w:r w:rsidR="002223DA">
        <w:rPr>
          <w:rFonts w:ascii="Arial Narrow" w:hAnsi="Arial Narrow" w:cs="Garamond"/>
          <w:szCs w:val="22"/>
        </w:rPr>
        <w:t>Декември</w:t>
      </w:r>
      <w:r w:rsidR="00A43757">
        <w:rPr>
          <w:rFonts w:ascii="Arial Narrow" w:hAnsi="Arial Narrow" w:cs="Garamond"/>
          <w:szCs w:val="22"/>
        </w:rPr>
        <w:t xml:space="preserve"> 201</w:t>
      </w:r>
      <w:r w:rsidR="00C40F77">
        <w:rPr>
          <w:rFonts w:ascii="Arial Narrow" w:hAnsi="Arial Narrow" w:cs="Garamond"/>
          <w:szCs w:val="22"/>
        </w:rPr>
        <w:t>2</w:t>
      </w:r>
      <w:r w:rsidRPr="00465814">
        <w:rPr>
          <w:rFonts w:ascii="Arial Narrow" w:hAnsi="Arial Narrow" w:cs="Garamond"/>
          <w:szCs w:val="22"/>
        </w:rPr>
        <w:t xml:space="preserve"> г. ръководството определя полезния живот на активите, който представлява очакваният срок на ползване на активите от Дружеството. </w:t>
      </w:r>
      <w:r w:rsidR="003E6FB0" w:rsidRPr="00465814">
        <w:rPr>
          <w:rFonts w:ascii="Arial Narrow" w:hAnsi="Arial Narrow" w:cs="Garamond"/>
          <w:szCs w:val="22"/>
        </w:rPr>
        <w:t>Балансовите</w:t>
      </w:r>
      <w:r w:rsidRPr="00465814">
        <w:rPr>
          <w:rFonts w:ascii="Arial Narrow" w:hAnsi="Arial Narrow" w:cs="Garamond"/>
          <w:szCs w:val="22"/>
        </w:rPr>
        <w:t xml:space="preserve"> стойности на активите са анализирани в </w:t>
      </w:r>
      <w:r w:rsidR="003E6FB0" w:rsidRPr="00465814">
        <w:rPr>
          <w:rFonts w:ascii="Arial Narrow" w:hAnsi="Arial Narrow" w:cs="Garamond"/>
          <w:szCs w:val="22"/>
        </w:rPr>
        <w:t xml:space="preserve">пояснения </w:t>
      </w:r>
      <w:r w:rsidR="00057E43">
        <w:fldChar w:fldCharType="begin"/>
      </w:r>
      <w:r w:rsidR="00057E43">
        <w:instrText xml:space="preserve"> REF _Ref185325809 \r \h  \* MERGEFORMAT </w:instrText>
      </w:r>
      <w:r w:rsidR="00057E43">
        <w:fldChar w:fldCharType="separate"/>
      </w:r>
      <w:r w:rsidR="00B4281D">
        <w:t>4</w:t>
      </w:r>
      <w:r w:rsidR="00057E43">
        <w:fldChar w:fldCharType="end"/>
      </w:r>
      <w:r w:rsidRPr="00465814">
        <w:rPr>
          <w:rFonts w:ascii="Arial Narrow" w:hAnsi="Arial Narrow" w:cs="Garamond"/>
          <w:szCs w:val="22"/>
        </w:rPr>
        <w:t xml:space="preserve"> и </w:t>
      </w:r>
      <w:r w:rsidR="00057E43">
        <w:fldChar w:fldCharType="begin"/>
      </w:r>
      <w:r w:rsidR="00057E43">
        <w:instrText xml:space="preserve"> REF _Ref95281238 \r \h  \* MERGEFORMAT </w:instrText>
      </w:r>
      <w:r w:rsidR="00057E43">
        <w:fldChar w:fldCharType="separate"/>
      </w:r>
      <w:r w:rsidR="00B4281D">
        <w:t>6</w:t>
      </w:r>
      <w:r w:rsidR="00057E43">
        <w:fldChar w:fldCharType="end"/>
      </w:r>
      <w:r w:rsidRPr="00465814">
        <w:rPr>
          <w:rFonts w:ascii="Arial Narrow" w:hAnsi="Arial Narrow" w:cs="Garamond"/>
          <w:szCs w:val="22"/>
        </w:rPr>
        <w:t>. Действителният полезен живот може да се различава от направената оценка поради техническо и морално изхабяване, предимно на софтуерни продукти и компютърно оборудване.</w:t>
      </w:r>
    </w:p>
    <w:p w:rsidR="00184D9E" w:rsidRPr="00465814" w:rsidRDefault="00B01CF9" w:rsidP="00184D9E">
      <w:pPr>
        <w:pStyle w:val="Heading1"/>
        <w:numPr>
          <w:ilvl w:val="0"/>
          <w:numId w:val="0"/>
        </w:numPr>
        <w:rPr>
          <w:rFonts w:ascii="Arial Narrow" w:hAnsi="Arial Narrow"/>
          <w:color w:val="auto"/>
          <w:lang w:val="bg-BG"/>
        </w:rPr>
      </w:pPr>
      <w:bookmarkStart w:id="7" w:name="_Ref95282522"/>
      <w:bookmarkStart w:id="8" w:name="_Ref95280036"/>
      <w:r w:rsidRPr="00465814">
        <w:rPr>
          <w:rFonts w:ascii="Arial Narrow" w:hAnsi="Arial Narrow"/>
          <w:color w:val="auto"/>
          <w:lang w:val="bg-BG"/>
        </w:rPr>
        <w:t xml:space="preserve"> </w:t>
      </w:r>
    </w:p>
    <w:p w:rsidR="00D75DDD" w:rsidRPr="00465814" w:rsidRDefault="00D75DDD">
      <w:pPr>
        <w:pStyle w:val="Heading1"/>
        <w:rPr>
          <w:rFonts w:ascii="Arial Narrow" w:hAnsi="Arial Narrow"/>
          <w:color w:val="auto"/>
          <w:lang w:val="bg-BG"/>
        </w:rPr>
      </w:pPr>
      <w:bookmarkStart w:id="9" w:name="_Ref185325809"/>
      <w:r w:rsidRPr="00465814">
        <w:rPr>
          <w:rFonts w:ascii="Arial Narrow" w:hAnsi="Arial Narrow"/>
          <w:color w:val="auto"/>
          <w:lang w:val="bg-BG"/>
        </w:rPr>
        <w:t>Имоти, машини, съоръжения и оборудване</w:t>
      </w:r>
      <w:bookmarkEnd w:id="7"/>
      <w:bookmarkEnd w:id="9"/>
    </w:p>
    <w:p w:rsidR="00D75DDD" w:rsidRPr="00465814" w:rsidRDefault="00D75DDD">
      <w:pPr>
        <w:autoSpaceDE w:val="0"/>
        <w:autoSpaceDN w:val="0"/>
        <w:adjustRightInd w:val="0"/>
        <w:rPr>
          <w:rFonts w:ascii="Arial Narrow" w:hAnsi="Arial Narrow" w:cs="Arial"/>
          <w:b/>
          <w:bCs/>
          <w:szCs w:val="19"/>
        </w:rPr>
      </w:pPr>
    </w:p>
    <w:p w:rsidR="000B47E9" w:rsidRPr="00465814" w:rsidRDefault="000B47E9" w:rsidP="000B47E9">
      <w:pPr>
        <w:autoSpaceDE w:val="0"/>
        <w:autoSpaceDN w:val="0"/>
        <w:adjustRightInd w:val="0"/>
        <w:jc w:val="both"/>
        <w:rPr>
          <w:rFonts w:ascii="Arial Narrow" w:hAnsi="Arial Narrow"/>
          <w:szCs w:val="19"/>
        </w:rPr>
      </w:pPr>
      <w:r w:rsidRPr="00465814">
        <w:rPr>
          <w:rFonts w:ascii="Arial Narrow" w:hAnsi="Arial Narrow"/>
          <w:szCs w:val="19"/>
        </w:rPr>
        <w:t xml:space="preserve">Балансовата стойност на имотите, машините, съоръженията и оборудването, може да бъде </w:t>
      </w:r>
      <w:r w:rsidR="00453E30">
        <w:rPr>
          <w:rFonts w:ascii="Arial Narrow" w:hAnsi="Arial Narrow"/>
          <w:szCs w:val="19"/>
        </w:rPr>
        <w:t>представена</w:t>
      </w:r>
      <w:r w:rsidRPr="00465814">
        <w:rPr>
          <w:rFonts w:ascii="Arial Narrow" w:hAnsi="Arial Narrow"/>
          <w:szCs w:val="19"/>
        </w:rPr>
        <w:t xml:space="preserve"> както следва: </w:t>
      </w:r>
    </w:p>
    <w:p w:rsidR="000B47E9" w:rsidRPr="00465814" w:rsidRDefault="000B47E9">
      <w:pPr>
        <w:autoSpaceDE w:val="0"/>
        <w:autoSpaceDN w:val="0"/>
        <w:adjustRightInd w:val="0"/>
        <w:rPr>
          <w:rFonts w:ascii="Arial Narrow" w:hAnsi="Arial Narrow" w:cs="Arial"/>
          <w:b/>
          <w:bCs/>
          <w:szCs w:val="19"/>
        </w:rPr>
      </w:pPr>
    </w:p>
    <w:tbl>
      <w:tblPr>
        <w:tblW w:w="9468" w:type="dxa"/>
        <w:tblLayout w:type="fixed"/>
        <w:tblLook w:val="0000" w:firstRow="0" w:lastRow="0" w:firstColumn="0" w:lastColumn="0" w:noHBand="0" w:noVBand="0"/>
      </w:tblPr>
      <w:tblGrid>
        <w:gridCol w:w="3168"/>
        <w:gridCol w:w="900"/>
        <w:gridCol w:w="1080"/>
        <w:gridCol w:w="1620"/>
        <w:gridCol w:w="1620"/>
        <w:gridCol w:w="1080"/>
      </w:tblGrid>
      <w:tr w:rsidR="002920BD" w:rsidRPr="00465814">
        <w:trPr>
          <w:trHeight w:val="198"/>
        </w:trPr>
        <w:tc>
          <w:tcPr>
            <w:tcW w:w="3168" w:type="dxa"/>
            <w:shd w:val="clear" w:color="auto" w:fill="auto"/>
          </w:tcPr>
          <w:p w:rsidR="002920BD" w:rsidRPr="00465814" w:rsidRDefault="002920BD" w:rsidP="00024922">
            <w:pPr>
              <w:rPr>
                <w:rFonts w:ascii="Arial Narrow" w:hAnsi="Arial Narrow"/>
                <w:b/>
              </w:rPr>
            </w:pPr>
            <w:r w:rsidRPr="00465814">
              <w:rPr>
                <w:rFonts w:ascii="Arial Narrow" w:hAnsi="Arial Narrow"/>
                <w:b/>
              </w:rPr>
              <w:t xml:space="preserve">             </w:t>
            </w:r>
          </w:p>
        </w:tc>
        <w:tc>
          <w:tcPr>
            <w:tcW w:w="900" w:type="dxa"/>
            <w:vMerge w:val="restart"/>
            <w:shd w:val="clear" w:color="auto" w:fill="auto"/>
          </w:tcPr>
          <w:p w:rsidR="002920BD" w:rsidRPr="00465814" w:rsidRDefault="002920BD" w:rsidP="004D7BE0">
            <w:pPr>
              <w:jc w:val="right"/>
              <w:rPr>
                <w:rFonts w:ascii="Arial Narrow" w:hAnsi="Arial Narrow"/>
                <w:b/>
              </w:rPr>
            </w:pPr>
            <w:r w:rsidRPr="00465814">
              <w:rPr>
                <w:rFonts w:ascii="Arial Narrow" w:hAnsi="Arial Narrow"/>
                <w:b/>
              </w:rPr>
              <w:t>Зем</w:t>
            </w:r>
            <w:r w:rsidR="00A9285E" w:rsidRPr="00465814">
              <w:rPr>
                <w:rFonts w:ascii="Arial Narrow" w:hAnsi="Arial Narrow"/>
                <w:b/>
              </w:rPr>
              <w:t>я</w:t>
            </w:r>
          </w:p>
        </w:tc>
        <w:tc>
          <w:tcPr>
            <w:tcW w:w="1080" w:type="dxa"/>
            <w:vMerge w:val="restart"/>
            <w:shd w:val="clear" w:color="auto" w:fill="auto"/>
          </w:tcPr>
          <w:p w:rsidR="002920BD" w:rsidRPr="00465814" w:rsidRDefault="002920BD" w:rsidP="00024922">
            <w:pPr>
              <w:jc w:val="right"/>
              <w:rPr>
                <w:rFonts w:ascii="Arial Narrow" w:hAnsi="Arial Narrow"/>
                <w:b/>
              </w:rPr>
            </w:pPr>
            <w:r w:rsidRPr="00465814">
              <w:rPr>
                <w:rFonts w:ascii="Arial Narrow" w:hAnsi="Arial Narrow"/>
                <w:b/>
              </w:rPr>
              <w:t>Сгради</w:t>
            </w:r>
          </w:p>
        </w:tc>
        <w:tc>
          <w:tcPr>
            <w:tcW w:w="1620" w:type="dxa"/>
            <w:vMerge w:val="restart"/>
            <w:shd w:val="clear" w:color="auto" w:fill="auto"/>
          </w:tcPr>
          <w:p w:rsidR="002920BD" w:rsidRPr="00465814" w:rsidRDefault="002920BD" w:rsidP="00422428">
            <w:pPr>
              <w:jc w:val="center"/>
              <w:rPr>
                <w:rFonts w:ascii="Arial Narrow" w:hAnsi="Arial Narrow"/>
                <w:b/>
              </w:rPr>
            </w:pPr>
            <w:r w:rsidRPr="00465814">
              <w:rPr>
                <w:rFonts w:ascii="Arial Narrow" w:hAnsi="Arial Narrow"/>
                <w:b/>
              </w:rPr>
              <w:t>Компютърно</w:t>
            </w:r>
          </w:p>
          <w:p w:rsidR="002920BD" w:rsidRPr="00465814" w:rsidRDefault="002920BD" w:rsidP="00422428">
            <w:pPr>
              <w:jc w:val="center"/>
              <w:rPr>
                <w:rFonts w:ascii="Arial Narrow" w:hAnsi="Arial Narrow"/>
                <w:b/>
              </w:rPr>
            </w:pPr>
            <w:r w:rsidRPr="00465814">
              <w:rPr>
                <w:rFonts w:ascii="Arial Narrow" w:hAnsi="Arial Narrow"/>
                <w:b/>
              </w:rPr>
              <w:t>оборудване</w:t>
            </w:r>
          </w:p>
        </w:tc>
        <w:tc>
          <w:tcPr>
            <w:tcW w:w="1620" w:type="dxa"/>
            <w:vMerge w:val="restart"/>
            <w:shd w:val="clear" w:color="auto" w:fill="auto"/>
          </w:tcPr>
          <w:p w:rsidR="00422428" w:rsidRDefault="00422428" w:rsidP="00422428">
            <w:pPr>
              <w:jc w:val="center"/>
              <w:rPr>
                <w:rFonts w:ascii="Arial Narrow" w:hAnsi="Arial Narrow"/>
                <w:b/>
              </w:rPr>
            </w:pPr>
            <w:r>
              <w:rPr>
                <w:rFonts w:ascii="Arial Narrow" w:hAnsi="Arial Narrow"/>
                <w:b/>
              </w:rPr>
              <w:t>Разходи за</w:t>
            </w:r>
          </w:p>
          <w:p w:rsidR="002920BD" w:rsidRPr="00465814" w:rsidRDefault="00422428" w:rsidP="00422428">
            <w:pPr>
              <w:jc w:val="center"/>
              <w:rPr>
                <w:rFonts w:ascii="Arial Narrow" w:hAnsi="Arial Narrow"/>
                <w:b/>
              </w:rPr>
            </w:pPr>
            <w:r>
              <w:rPr>
                <w:rFonts w:ascii="Arial Narrow" w:hAnsi="Arial Narrow"/>
                <w:b/>
              </w:rPr>
              <w:t>придобиване на ДМА</w:t>
            </w:r>
          </w:p>
        </w:tc>
        <w:tc>
          <w:tcPr>
            <w:tcW w:w="1080" w:type="dxa"/>
            <w:vMerge w:val="restart"/>
            <w:shd w:val="clear" w:color="auto" w:fill="auto"/>
          </w:tcPr>
          <w:p w:rsidR="002920BD" w:rsidRPr="00465814" w:rsidRDefault="002920BD" w:rsidP="009C0FC4">
            <w:pPr>
              <w:jc w:val="center"/>
              <w:rPr>
                <w:rFonts w:ascii="Arial Narrow" w:hAnsi="Arial Narrow"/>
                <w:b/>
              </w:rPr>
            </w:pPr>
            <w:r w:rsidRPr="00465814">
              <w:rPr>
                <w:rFonts w:ascii="Arial Narrow" w:hAnsi="Arial Narrow"/>
                <w:b/>
              </w:rPr>
              <w:t>Общо</w:t>
            </w:r>
          </w:p>
        </w:tc>
      </w:tr>
      <w:tr w:rsidR="002920BD" w:rsidRPr="00465814">
        <w:trPr>
          <w:trHeight w:val="198"/>
        </w:trPr>
        <w:tc>
          <w:tcPr>
            <w:tcW w:w="3168" w:type="dxa"/>
            <w:shd w:val="clear" w:color="auto" w:fill="auto"/>
          </w:tcPr>
          <w:p w:rsidR="002920BD" w:rsidRPr="00465814" w:rsidRDefault="002920BD" w:rsidP="00024922">
            <w:pPr>
              <w:rPr>
                <w:rFonts w:ascii="Arial Narrow" w:hAnsi="Arial Narrow"/>
                <w:b/>
              </w:rPr>
            </w:pPr>
          </w:p>
        </w:tc>
        <w:tc>
          <w:tcPr>
            <w:tcW w:w="900" w:type="dxa"/>
            <w:vMerge/>
            <w:shd w:val="clear" w:color="auto" w:fill="auto"/>
          </w:tcPr>
          <w:p w:rsidR="002920BD" w:rsidRPr="00465814" w:rsidRDefault="002920BD" w:rsidP="00024922">
            <w:pPr>
              <w:rPr>
                <w:rFonts w:ascii="Arial Narrow" w:hAnsi="Arial Narrow"/>
                <w:b/>
              </w:rPr>
            </w:pPr>
          </w:p>
        </w:tc>
        <w:tc>
          <w:tcPr>
            <w:tcW w:w="1080" w:type="dxa"/>
            <w:vMerge/>
            <w:shd w:val="clear" w:color="auto" w:fill="auto"/>
          </w:tcPr>
          <w:p w:rsidR="002920BD" w:rsidRPr="00465814" w:rsidRDefault="002920BD" w:rsidP="00024922">
            <w:pPr>
              <w:rPr>
                <w:rFonts w:ascii="Arial Narrow" w:hAnsi="Arial Narrow"/>
                <w:b/>
              </w:rPr>
            </w:pPr>
          </w:p>
        </w:tc>
        <w:tc>
          <w:tcPr>
            <w:tcW w:w="1620" w:type="dxa"/>
            <w:vMerge/>
            <w:shd w:val="clear" w:color="auto" w:fill="auto"/>
          </w:tcPr>
          <w:p w:rsidR="002920BD" w:rsidRPr="00465814" w:rsidRDefault="002920BD" w:rsidP="00024922">
            <w:pPr>
              <w:rPr>
                <w:rFonts w:ascii="Arial Narrow" w:hAnsi="Arial Narrow"/>
                <w:b/>
              </w:rPr>
            </w:pPr>
          </w:p>
        </w:tc>
        <w:tc>
          <w:tcPr>
            <w:tcW w:w="1620" w:type="dxa"/>
            <w:vMerge/>
            <w:shd w:val="clear" w:color="auto" w:fill="auto"/>
          </w:tcPr>
          <w:p w:rsidR="002920BD" w:rsidRPr="00465814" w:rsidRDefault="002920BD" w:rsidP="00024922">
            <w:pPr>
              <w:rPr>
                <w:rFonts w:ascii="Arial Narrow" w:hAnsi="Arial Narrow"/>
                <w:b/>
              </w:rPr>
            </w:pPr>
          </w:p>
        </w:tc>
        <w:tc>
          <w:tcPr>
            <w:tcW w:w="1080" w:type="dxa"/>
            <w:vMerge/>
            <w:shd w:val="clear" w:color="auto" w:fill="auto"/>
          </w:tcPr>
          <w:p w:rsidR="002920BD" w:rsidRPr="00465814" w:rsidRDefault="002920BD" w:rsidP="00024922">
            <w:pPr>
              <w:rPr>
                <w:rFonts w:ascii="Arial Narrow" w:hAnsi="Arial Narrow"/>
                <w:b/>
              </w:rPr>
            </w:pPr>
          </w:p>
        </w:tc>
      </w:tr>
      <w:tr w:rsidR="002920BD" w:rsidRPr="00465814">
        <w:trPr>
          <w:trHeight w:val="198"/>
        </w:trPr>
        <w:tc>
          <w:tcPr>
            <w:tcW w:w="3168" w:type="dxa"/>
            <w:shd w:val="clear" w:color="auto" w:fill="auto"/>
          </w:tcPr>
          <w:p w:rsidR="002920BD" w:rsidRPr="00465814" w:rsidRDefault="002920BD" w:rsidP="00024922">
            <w:pPr>
              <w:rPr>
                <w:rFonts w:ascii="Arial Narrow" w:hAnsi="Arial Narrow"/>
                <w:b/>
              </w:rPr>
            </w:pPr>
          </w:p>
        </w:tc>
        <w:tc>
          <w:tcPr>
            <w:tcW w:w="900" w:type="dxa"/>
            <w:shd w:val="clear" w:color="auto" w:fill="auto"/>
          </w:tcPr>
          <w:p w:rsidR="002920BD" w:rsidRPr="00465814" w:rsidRDefault="001C5B89" w:rsidP="00024922">
            <w:pPr>
              <w:jc w:val="right"/>
              <w:rPr>
                <w:rFonts w:ascii="Arial Narrow" w:hAnsi="Arial Narrow"/>
                <w:b/>
              </w:rPr>
            </w:pPr>
            <w:r w:rsidRPr="00465814">
              <w:rPr>
                <w:rFonts w:ascii="Arial Narrow" w:hAnsi="Arial Narrow"/>
                <w:b/>
              </w:rPr>
              <w:t>‘000 лв.</w:t>
            </w:r>
          </w:p>
        </w:tc>
        <w:tc>
          <w:tcPr>
            <w:tcW w:w="1080" w:type="dxa"/>
            <w:shd w:val="clear" w:color="auto" w:fill="auto"/>
          </w:tcPr>
          <w:p w:rsidR="002920BD" w:rsidRPr="00465814" w:rsidRDefault="001C5B89" w:rsidP="00024922">
            <w:pPr>
              <w:jc w:val="right"/>
              <w:rPr>
                <w:rFonts w:ascii="Arial Narrow" w:hAnsi="Arial Narrow"/>
                <w:b/>
              </w:rPr>
            </w:pPr>
            <w:r w:rsidRPr="00465814">
              <w:rPr>
                <w:rFonts w:ascii="Arial Narrow" w:hAnsi="Arial Narrow"/>
                <w:b/>
              </w:rPr>
              <w:t>‘000 лв.</w:t>
            </w:r>
            <w:r w:rsidR="002920BD" w:rsidRPr="00465814">
              <w:rPr>
                <w:rFonts w:ascii="Arial Narrow" w:hAnsi="Arial Narrow"/>
                <w:b/>
              </w:rPr>
              <w:t xml:space="preserve"> </w:t>
            </w:r>
          </w:p>
        </w:tc>
        <w:tc>
          <w:tcPr>
            <w:tcW w:w="1620" w:type="dxa"/>
            <w:shd w:val="clear" w:color="auto" w:fill="auto"/>
          </w:tcPr>
          <w:p w:rsidR="002920BD" w:rsidRPr="00465814" w:rsidRDefault="001C5B89" w:rsidP="00024922">
            <w:pPr>
              <w:jc w:val="right"/>
              <w:rPr>
                <w:rFonts w:ascii="Arial Narrow" w:hAnsi="Arial Narrow"/>
                <w:b/>
              </w:rPr>
            </w:pPr>
            <w:r w:rsidRPr="00465814">
              <w:rPr>
                <w:rFonts w:ascii="Arial Narrow" w:hAnsi="Arial Narrow"/>
                <w:b/>
              </w:rPr>
              <w:t>‘000 лв.</w:t>
            </w:r>
            <w:r w:rsidR="002920BD" w:rsidRPr="00465814">
              <w:rPr>
                <w:rFonts w:ascii="Arial Narrow" w:hAnsi="Arial Narrow"/>
                <w:b/>
              </w:rPr>
              <w:t xml:space="preserve"> </w:t>
            </w:r>
          </w:p>
        </w:tc>
        <w:tc>
          <w:tcPr>
            <w:tcW w:w="1620" w:type="dxa"/>
            <w:shd w:val="clear" w:color="auto" w:fill="auto"/>
          </w:tcPr>
          <w:p w:rsidR="002920BD" w:rsidRPr="00465814" w:rsidRDefault="001C5B89" w:rsidP="00024922">
            <w:pPr>
              <w:jc w:val="right"/>
              <w:rPr>
                <w:rFonts w:ascii="Arial Narrow" w:hAnsi="Arial Narrow"/>
                <w:b/>
              </w:rPr>
            </w:pPr>
            <w:r w:rsidRPr="00465814">
              <w:rPr>
                <w:rFonts w:ascii="Arial Narrow" w:hAnsi="Arial Narrow"/>
                <w:b/>
              </w:rPr>
              <w:t>‘000 лв.</w:t>
            </w:r>
          </w:p>
        </w:tc>
        <w:tc>
          <w:tcPr>
            <w:tcW w:w="1080" w:type="dxa"/>
            <w:shd w:val="clear" w:color="auto" w:fill="auto"/>
          </w:tcPr>
          <w:p w:rsidR="002920BD" w:rsidRPr="00465814" w:rsidRDefault="001C5B89" w:rsidP="00024922">
            <w:pPr>
              <w:jc w:val="right"/>
              <w:rPr>
                <w:rFonts w:ascii="Arial Narrow" w:hAnsi="Arial Narrow"/>
                <w:b/>
              </w:rPr>
            </w:pPr>
            <w:r w:rsidRPr="00465814">
              <w:rPr>
                <w:rFonts w:ascii="Arial Narrow" w:hAnsi="Arial Narrow"/>
                <w:b/>
              </w:rPr>
              <w:t>‘000 лв.</w:t>
            </w:r>
          </w:p>
        </w:tc>
      </w:tr>
      <w:tr w:rsidR="002920BD" w:rsidRPr="00465814">
        <w:trPr>
          <w:trHeight w:val="198"/>
        </w:trPr>
        <w:tc>
          <w:tcPr>
            <w:tcW w:w="3168" w:type="dxa"/>
            <w:shd w:val="clear" w:color="auto" w:fill="auto"/>
          </w:tcPr>
          <w:p w:rsidR="002920BD" w:rsidRPr="00465814" w:rsidRDefault="002920BD" w:rsidP="00024922">
            <w:pPr>
              <w:rPr>
                <w:rFonts w:ascii="Arial Narrow" w:hAnsi="Arial Narrow"/>
              </w:rPr>
            </w:pPr>
          </w:p>
        </w:tc>
        <w:tc>
          <w:tcPr>
            <w:tcW w:w="900" w:type="dxa"/>
            <w:shd w:val="clear" w:color="auto" w:fill="auto"/>
          </w:tcPr>
          <w:p w:rsidR="002920BD" w:rsidRPr="00465814" w:rsidRDefault="002920BD" w:rsidP="00024922">
            <w:pPr>
              <w:jc w:val="right"/>
              <w:rPr>
                <w:rFonts w:ascii="Arial Narrow" w:hAnsi="Arial Narrow"/>
              </w:rPr>
            </w:pPr>
          </w:p>
        </w:tc>
        <w:tc>
          <w:tcPr>
            <w:tcW w:w="1080" w:type="dxa"/>
            <w:shd w:val="clear" w:color="auto" w:fill="auto"/>
          </w:tcPr>
          <w:p w:rsidR="002920BD" w:rsidRPr="00465814" w:rsidRDefault="002920BD" w:rsidP="00024922">
            <w:pPr>
              <w:jc w:val="right"/>
              <w:rPr>
                <w:rFonts w:ascii="Arial Narrow" w:hAnsi="Arial Narrow"/>
              </w:rPr>
            </w:pPr>
          </w:p>
        </w:tc>
        <w:tc>
          <w:tcPr>
            <w:tcW w:w="1620" w:type="dxa"/>
            <w:shd w:val="clear" w:color="auto" w:fill="auto"/>
          </w:tcPr>
          <w:p w:rsidR="002920BD" w:rsidRPr="00465814" w:rsidRDefault="002920BD" w:rsidP="00024922">
            <w:pPr>
              <w:jc w:val="right"/>
              <w:rPr>
                <w:rFonts w:ascii="Arial Narrow" w:hAnsi="Arial Narrow"/>
              </w:rPr>
            </w:pPr>
          </w:p>
        </w:tc>
        <w:tc>
          <w:tcPr>
            <w:tcW w:w="1620" w:type="dxa"/>
            <w:shd w:val="clear" w:color="auto" w:fill="auto"/>
          </w:tcPr>
          <w:p w:rsidR="002920BD" w:rsidRPr="00465814" w:rsidRDefault="002920BD" w:rsidP="00024922">
            <w:pPr>
              <w:jc w:val="right"/>
              <w:rPr>
                <w:rFonts w:ascii="Arial Narrow" w:hAnsi="Arial Narrow"/>
              </w:rPr>
            </w:pPr>
          </w:p>
        </w:tc>
        <w:tc>
          <w:tcPr>
            <w:tcW w:w="1080" w:type="dxa"/>
            <w:shd w:val="clear" w:color="auto" w:fill="auto"/>
          </w:tcPr>
          <w:p w:rsidR="002920BD" w:rsidRPr="00465814" w:rsidRDefault="002920BD" w:rsidP="00024922">
            <w:pPr>
              <w:jc w:val="right"/>
              <w:rPr>
                <w:rFonts w:ascii="Arial Narrow" w:hAnsi="Arial Narrow"/>
              </w:rPr>
            </w:pPr>
          </w:p>
        </w:tc>
      </w:tr>
      <w:tr w:rsidR="002920BD" w:rsidRPr="00465814">
        <w:trPr>
          <w:trHeight w:val="198"/>
        </w:trPr>
        <w:tc>
          <w:tcPr>
            <w:tcW w:w="3168" w:type="dxa"/>
            <w:shd w:val="clear" w:color="auto" w:fill="auto"/>
          </w:tcPr>
          <w:p w:rsidR="002920BD" w:rsidRPr="00465814" w:rsidRDefault="00FE7296" w:rsidP="00024922">
            <w:pPr>
              <w:rPr>
                <w:rFonts w:ascii="Arial Narrow" w:hAnsi="Arial Narrow"/>
                <w:b/>
              </w:rPr>
            </w:pPr>
            <w:r w:rsidRPr="00465814">
              <w:rPr>
                <w:rFonts w:ascii="Arial Narrow" w:hAnsi="Arial Narrow"/>
                <w:b/>
              </w:rPr>
              <w:t>Отчетна</w:t>
            </w:r>
            <w:r w:rsidR="002920BD" w:rsidRPr="00465814">
              <w:rPr>
                <w:rFonts w:ascii="Arial Narrow" w:hAnsi="Arial Narrow"/>
                <w:b/>
              </w:rPr>
              <w:t xml:space="preserve"> стойност </w:t>
            </w:r>
          </w:p>
        </w:tc>
        <w:tc>
          <w:tcPr>
            <w:tcW w:w="900" w:type="dxa"/>
            <w:shd w:val="clear" w:color="auto" w:fill="auto"/>
            <w:vAlign w:val="bottom"/>
          </w:tcPr>
          <w:p w:rsidR="002920BD" w:rsidRPr="00465814" w:rsidRDefault="002920BD" w:rsidP="00670142">
            <w:pPr>
              <w:jc w:val="right"/>
              <w:rPr>
                <w:rFonts w:ascii="Arial Narrow" w:hAnsi="Arial Narrow"/>
                <w:b/>
              </w:rPr>
            </w:pPr>
          </w:p>
        </w:tc>
        <w:tc>
          <w:tcPr>
            <w:tcW w:w="1080" w:type="dxa"/>
            <w:shd w:val="clear" w:color="auto" w:fill="auto"/>
            <w:vAlign w:val="bottom"/>
          </w:tcPr>
          <w:p w:rsidR="002920BD" w:rsidRPr="00465814" w:rsidRDefault="002920BD" w:rsidP="00670142">
            <w:pPr>
              <w:jc w:val="right"/>
              <w:rPr>
                <w:rFonts w:ascii="Arial Narrow" w:hAnsi="Arial Narrow"/>
                <w:b/>
              </w:rPr>
            </w:pPr>
          </w:p>
        </w:tc>
        <w:tc>
          <w:tcPr>
            <w:tcW w:w="1620" w:type="dxa"/>
            <w:shd w:val="clear" w:color="auto" w:fill="auto"/>
            <w:vAlign w:val="bottom"/>
          </w:tcPr>
          <w:p w:rsidR="002920BD" w:rsidRPr="00465814" w:rsidRDefault="002920BD" w:rsidP="00670142">
            <w:pPr>
              <w:jc w:val="right"/>
              <w:rPr>
                <w:rFonts w:ascii="Arial Narrow" w:hAnsi="Arial Narrow"/>
                <w:b/>
              </w:rPr>
            </w:pPr>
          </w:p>
        </w:tc>
        <w:tc>
          <w:tcPr>
            <w:tcW w:w="1620" w:type="dxa"/>
            <w:shd w:val="clear" w:color="auto" w:fill="auto"/>
            <w:vAlign w:val="bottom"/>
          </w:tcPr>
          <w:p w:rsidR="002920BD" w:rsidRPr="00465814" w:rsidRDefault="002920BD" w:rsidP="00670142">
            <w:pPr>
              <w:jc w:val="right"/>
              <w:rPr>
                <w:rFonts w:ascii="Arial Narrow" w:hAnsi="Arial Narrow"/>
                <w:b/>
              </w:rPr>
            </w:pPr>
          </w:p>
        </w:tc>
        <w:tc>
          <w:tcPr>
            <w:tcW w:w="1080" w:type="dxa"/>
            <w:shd w:val="clear" w:color="auto" w:fill="auto"/>
            <w:vAlign w:val="bottom"/>
          </w:tcPr>
          <w:p w:rsidR="002920BD" w:rsidRPr="00465814" w:rsidRDefault="002920BD" w:rsidP="00670142">
            <w:pPr>
              <w:jc w:val="right"/>
              <w:rPr>
                <w:rFonts w:ascii="Arial Narrow" w:hAnsi="Arial Narrow"/>
                <w:b/>
              </w:rPr>
            </w:pPr>
          </w:p>
        </w:tc>
      </w:tr>
      <w:tr w:rsidR="00DF5F32" w:rsidRPr="00DF5F32">
        <w:trPr>
          <w:trHeight w:val="198"/>
        </w:trPr>
        <w:tc>
          <w:tcPr>
            <w:tcW w:w="3168" w:type="dxa"/>
            <w:shd w:val="clear" w:color="auto" w:fill="auto"/>
          </w:tcPr>
          <w:p w:rsidR="00625528" w:rsidRPr="00465814" w:rsidRDefault="00625528" w:rsidP="00C40F77">
            <w:pPr>
              <w:rPr>
                <w:rFonts w:ascii="Arial Narrow" w:hAnsi="Arial Narrow"/>
              </w:rPr>
            </w:pPr>
            <w:r w:rsidRPr="00465814">
              <w:rPr>
                <w:rFonts w:ascii="Arial Narrow" w:hAnsi="Arial Narrow"/>
              </w:rPr>
              <w:t>Салдо към 1 януари 20</w:t>
            </w:r>
            <w:r w:rsidR="00B7516D">
              <w:rPr>
                <w:rFonts w:ascii="Arial Narrow" w:hAnsi="Arial Narrow"/>
                <w:lang w:val="en-US"/>
              </w:rPr>
              <w:t>1</w:t>
            </w:r>
            <w:r w:rsidR="00C40F77">
              <w:rPr>
                <w:rFonts w:ascii="Arial Narrow" w:hAnsi="Arial Narrow"/>
              </w:rPr>
              <w:t>2</w:t>
            </w:r>
            <w:r w:rsidRPr="00465814">
              <w:rPr>
                <w:rFonts w:ascii="Arial Narrow" w:hAnsi="Arial Narrow"/>
              </w:rPr>
              <w:t xml:space="preserve"> г.</w:t>
            </w:r>
          </w:p>
        </w:tc>
        <w:tc>
          <w:tcPr>
            <w:tcW w:w="900" w:type="dxa"/>
            <w:shd w:val="clear" w:color="auto" w:fill="auto"/>
            <w:vAlign w:val="bottom"/>
          </w:tcPr>
          <w:p w:rsidR="00625528" w:rsidRPr="00DF5F32" w:rsidRDefault="00B34F47" w:rsidP="00C40F77">
            <w:pPr>
              <w:jc w:val="right"/>
              <w:rPr>
                <w:rFonts w:ascii="Arial Narrow" w:hAnsi="Arial Narrow"/>
              </w:rPr>
            </w:pPr>
            <w:r w:rsidRPr="00DF5F32">
              <w:rPr>
                <w:rFonts w:ascii="Arial Narrow" w:hAnsi="Arial Narrow"/>
              </w:rPr>
              <w:t>2</w:t>
            </w:r>
            <w:r w:rsidR="00C40F77" w:rsidRPr="00DF5F32">
              <w:rPr>
                <w:rFonts w:ascii="Arial Narrow" w:hAnsi="Arial Narrow"/>
              </w:rPr>
              <w:t>97</w:t>
            </w:r>
          </w:p>
        </w:tc>
        <w:tc>
          <w:tcPr>
            <w:tcW w:w="1080" w:type="dxa"/>
            <w:shd w:val="clear" w:color="auto" w:fill="auto"/>
            <w:vAlign w:val="bottom"/>
          </w:tcPr>
          <w:p w:rsidR="00625528" w:rsidRPr="00DF5F32" w:rsidRDefault="00625528" w:rsidP="00670142">
            <w:pPr>
              <w:jc w:val="right"/>
              <w:rPr>
                <w:rFonts w:ascii="Arial Narrow" w:hAnsi="Arial Narrow"/>
              </w:rPr>
            </w:pPr>
            <w:r w:rsidRPr="00DF5F32">
              <w:rPr>
                <w:rFonts w:ascii="Arial Narrow" w:hAnsi="Arial Narrow"/>
              </w:rPr>
              <w:t>-</w:t>
            </w:r>
          </w:p>
        </w:tc>
        <w:tc>
          <w:tcPr>
            <w:tcW w:w="1620" w:type="dxa"/>
            <w:shd w:val="clear" w:color="auto" w:fill="auto"/>
            <w:vAlign w:val="bottom"/>
          </w:tcPr>
          <w:p w:rsidR="00625528" w:rsidRPr="00DF5F32" w:rsidRDefault="00625528" w:rsidP="00670142">
            <w:pPr>
              <w:jc w:val="right"/>
              <w:rPr>
                <w:rFonts w:ascii="Arial Narrow" w:hAnsi="Arial Narrow"/>
              </w:rPr>
            </w:pPr>
            <w:r w:rsidRPr="00DF5F32">
              <w:rPr>
                <w:rFonts w:ascii="Arial Narrow" w:hAnsi="Arial Narrow"/>
              </w:rPr>
              <w:t>1</w:t>
            </w:r>
          </w:p>
        </w:tc>
        <w:tc>
          <w:tcPr>
            <w:tcW w:w="1620" w:type="dxa"/>
            <w:shd w:val="clear" w:color="auto" w:fill="auto"/>
            <w:vAlign w:val="bottom"/>
          </w:tcPr>
          <w:p w:rsidR="00625528" w:rsidRPr="00DF5F32" w:rsidRDefault="00B34F47" w:rsidP="00670142">
            <w:pPr>
              <w:jc w:val="right"/>
              <w:rPr>
                <w:rFonts w:ascii="Arial Narrow" w:hAnsi="Arial Narrow"/>
              </w:rPr>
            </w:pPr>
            <w:r w:rsidRPr="00DF5F32">
              <w:rPr>
                <w:rFonts w:ascii="Arial Narrow" w:hAnsi="Arial Narrow"/>
              </w:rPr>
              <w:t>-</w:t>
            </w:r>
          </w:p>
        </w:tc>
        <w:tc>
          <w:tcPr>
            <w:tcW w:w="1080" w:type="dxa"/>
            <w:shd w:val="clear" w:color="auto" w:fill="auto"/>
            <w:vAlign w:val="bottom"/>
          </w:tcPr>
          <w:p w:rsidR="00625528" w:rsidRPr="00DF5F32" w:rsidRDefault="00B34F47" w:rsidP="00C40F77">
            <w:pPr>
              <w:jc w:val="right"/>
              <w:rPr>
                <w:rFonts w:ascii="Arial Narrow" w:hAnsi="Arial Narrow"/>
              </w:rPr>
            </w:pPr>
            <w:r w:rsidRPr="00DF5F32">
              <w:rPr>
                <w:rFonts w:ascii="Arial Narrow" w:hAnsi="Arial Narrow"/>
              </w:rPr>
              <w:t>2</w:t>
            </w:r>
            <w:r w:rsidR="00C40F77" w:rsidRPr="00DF5F32">
              <w:rPr>
                <w:rFonts w:ascii="Arial Narrow" w:hAnsi="Arial Narrow"/>
              </w:rPr>
              <w:t>98</w:t>
            </w:r>
          </w:p>
        </w:tc>
      </w:tr>
      <w:tr w:rsidR="00DF5F32" w:rsidRPr="00DF5F32">
        <w:trPr>
          <w:trHeight w:val="198"/>
        </w:trPr>
        <w:tc>
          <w:tcPr>
            <w:tcW w:w="3168" w:type="dxa"/>
            <w:shd w:val="clear" w:color="auto" w:fill="auto"/>
          </w:tcPr>
          <w:p w:rsidR="00C751CC" w:rsidRPr="00465814" w:rsidRDefault="00C751CC" w:rsidP="00B7516D">
            <w:pPr>
              <w:rPr>
                <w:rFonts w:ascii="Arial Narrow" w:hAnsi="Arial Narrow"/>
              </w:rPr>
            </w:pPr>
            <w:r>
              <w:rPr>
                <w:rFonts w:ascii="Arial Narrow" w:hAnsi="Arial Narrow"/>
              </w:rPr>
              <w:t>Новопридобити активи</w:t>
            </w:r>
          </w:p>
        </w:tc>
        <w:tc>
          <w:tcPr>
            <w:tcW w:w="900" w:type="dxa"/>
            <w:shd w:val="clear" w:color="auto" w:fill="auto"/>
            <w:vAlign w:val="bottom"/>
          </w:tcPr>
          <w:p w:rsidR="00C751CC" w:rsidRPr="00DF5F32" w:rsidRDefault="00C751CC" w:rsidP="00670142">
            <w:pPr>
              <w:jc w:val="right"/>
              <w:rPr>
                <w:rFonts w:ascii="Arial Narrow" w:hAnsi="Arial Narrow"/>
              </w:rPr>
            </w:pPr>
          </w:p>
        </w:tc>
        <w:tc>
          <w:tcPr>
            <w:tcW w:w="1080" w:type="dxa"/>
            <w:shd w:val="clear" w:color="auto" w:fill="auto"/>
            <w:vAlign w:val="bottom"/>
          </w:tcPr>
          <w:p w:rsidR="00C751CC" w:rsidRPr="00DF5F32" w:rsidRDefault="00C751CC" w:rsidP="00670142">
            <w:pPr>
              <w:jc w:val="right"/>
              <w:rPr>
                <w:rFonts w:ascii="Arial Narrow" w:hAnsi="Arial Narrow"/>
              </w:rPr>
            </w:pPr>
          </w:p>
        </w:tc>
        <w:tc>
          <w:tcPr>
            <w:tcW w:w="1620" w:type="dxa"/>
            <w:shd w:val="clear" w:color="auto" w:fill="auto"/>
            <w:vAlign w:val="bottom"/>
          </w:tcPr>
          <w:p w:rsidR="00C751CC" w:rsidRPr="00DF5F32" w:rsidRDefault="00C751CC" w:rsidP="00670142">
            <w:pPr>
              <w:jc w:val="right"/>
              <w:rPr>
                <w:rFonts w:ascii="Arial Narrow" w:hAnsi="Arial Narrow"/>
              </w:rPr>
            </w:pPr>
          </w:p>
        </w:tc>
        <w:tc>
          <w:tcPr>
            <w:tcW w:w="1620" w:type="dxa"/>
            <w:shd w:val="clear" w:color="auto" w:fill="auto"/>
            <w:vAlign w:val="bottom"/>
          </w:tcPr>
          <w:p w:rsidR="00C751CC" w:rsidRPr="00DF5F32" w:rsidRDefault="00B34F47" w:rsidP="00670142">
            <w:pPr>
              <w:jc w:val="right"/>
              <w:rPr>
                <w:rFonts w:ascii="Arial Narrow" w:hAnsi="Arial Narrow"/>
              </w:rPr>
            </w:pPr>
            <w:r w:rsidRPr="00DF5F32">
              <w:rPr>
                <w:rFonts w:ascii="Arial Narrow" w:hAnsi="Arial Narrow"/>
              </w:rPr>
              <w:t>-</w:t>
            </w:r>
          </w:p>
        </w:tc>
        <w:tc>
          <w:tcPr>
            <w:tcW w:w="1080" w:type="dxa"/>
            <w:shd w:val="clear" w:color="auto" w:fill="auto"/>
            <w:vAlign w:val="bottom"/>
          </w:tcPr>
          <w:p w:rsidR="00C751CC" w:rsidRPr="00DF5F32" w:rsidRDefault="00B34F47" w:rsidP="00670142">
            <w:pPr>
              <w:jc w:val="right"/>
              <w:rPr>
                <w:rFonts w:ascii="Arial Narrow" w:hAnsi="Arial Narrow"/>
              </w:rPr>
            </w:pPr>
            <w:r w:rsidRPr="00DF5F32">
              <w:rPr>
                <w:rFonts w:ascii="Arial Narrow" w:hAnsi="Arial Narrow"/>
              </w:rPr>
              <w:t>-</w:t>
            </w:r>
          </w:p>
        </w:tc>
      </w:tr>
      <w:tr w:rsidR="00DF5F32" w:rsidRPr="00DF5F32">
        <w:trPr>
          <w:trHeight w:val="198"/>
        </w:trPr>
        <w:tc>
          <w:tcPr>
            <w:tcW w:w="3168" w:type="dxa"/>
            <w:shd w:val="clear" w:color="auto" w:fill="auto"/>
          </w:tcPr>
          <w:p w:rsidR="002920BD" w:rsidRPr="00465814" w:rsidRDefault="00C751CC" w:rsidP="00C751CC">
            <w:pPr>
              <w:rPr>
                <w:rFonts w:ascii="Arial Narrow" w:hAnsi="Arial Narrow"/>
              </w:rPr>
            </w:pPr>
            <w:r>
              <w:rPr>
                <w:rFonts w:ascii="Arial Narrow" w:hAnsi="Arial Narrow"/>
              </w:rPr>
              <w:lastRenderedPageBreak/>
              <w:t xml:space="preserve">Преоценка                    </w:t>
            </w:r>
          </w:p>
        </w:tc>
        <w:tc>
          <w:tcPr>
            <w:tcW w:w="900" w:type="dxa"/>
            <w:shd w:val="clear" w:color="auto" w:fill="auto"/>
            <w:vAlign w:val="bottom"/>
          </w:tcPr>
          <w:p w:rsidR="002920BD" w:rsidRPr="00DF5F32" w:rsidRDefault="00DF5F32" w:rsidP="00670142">
            <w:pPr>
              <w:jc w:val="right"/>
              <w:rPr>
                <w:rFonts w:ascii="Arial Narrow" w:hAnsi="Arial Narrow"/>
                <w:lang w:val="en-US"/>
              </w:rPr>
            </w:pPr>
            <w:r w:rsidRPr="00DF5F32">
              <w:rPr>
                <w:rFonts w:ascii="Arial Narrow" w:hAnsi="Arial Narrow"/>
                <w:lang w:val="en-US"/>
              </w:rPr>
              <w:t>7</w:t>
            </w:r>
          </w:p>
        </w:tc>
        <w:tc>
          <w:tcPr>
            <w:tcW w:w="1080" w:type="dxa"/>
            <w:shd w:val="clear" w:color="auto" w:fill="auto"/>
            <w:vAlign w:val="bottom"/>
          </w:tcPr>
          <w:p w:rsidR="002920BD" w:rsidRPr="00DF5F32" w:rsidRDefault="002920BD" w:rsidP="00670142">
            <w:pPr>
              <w:jc w:val="right"/>
              <w:rPr>
                <w:rFonts w:ascii="Arial Narrow" w:hAnsi="Arial Narrow"/>
              </w:rPr>
            </w:pPr>
          </w:p>
        </w:tc>
        <w:tc>
          <w:tcPr>
            <w:tcW w:w="1620" w:type="dxa"/>
            <w:shd w:val="clear" w:color="auto" w:fill="auto"/>
            <w:vAlign w:val="bottom"/>
          </w:tcPr>
          <w:p w:rsidR="002920BD" w:rsidRPr="00DF5F32" w:rsidRDefault="002920BD" w:rsidP="00670142">
            <w:pPr>
              <w:jc w:val="right"/>
              <w:rPr>
                <w:rFonts w:ascii="Arial Narrow" w:hAnsi="Arial Narrow"/>
              </w:rPr>
            </w:pPr>
          </w:p>
        </w:tc>
        <w:tc>
          <w:tcPr>
            <w:tcW w:w="1620" w:type="dxa"/>
            <w:shd w:val="clear" w:color="auto" w:fill="auto"/>
            <w:vAlign w:val="bottom"/>
          </w:tcPr>
          <w:p w:rsidR="002920BD" w:rsidRPr="00DF5F32" w:rsidRDefault="002920BD" w:rsidP="00670142">
            <w:pPr>
              <w:jc w:val="right"/>
              <w:rPr>
                <w:rFonts w:ascii="Arial Narrow" w:hAnsi="Arial Narrow"/>
              </w:rPr>
            </w:pPr>
          </w:p>
        </w:tc>
        <w:tc>
          <w:tcPr>
            <w:tcW w:w="1080" w:type="dxa"/>
            <w:shd w:val="clear" w:color="auto" w:fill="auto"/>
            <w:vAlign w:val="bottom"/>
          </w:tcPr>
          <w:p w:rsidR="00C751CC" w:rsidRPr="00DF5F32" w:rsidRDefault="00DF5F32" w:rsidP="00FE0913">
            <w:pPr>
              <w:jc w:val="right"/>
              <w:rPr>
                <w:rFonts w:ascii="Arial Narrow" w:hAnsi="Arial Narrow"/>
                <w:lang w:val="en-US"/>
              </w:rPr>
            </w:pPr>
            <w:r w:rsidRPr="00DF5F32">
              <w:rPr>
                <w:rFonts w:ascii="Arial Narrow" w:hAnsi="Arial Narrow"/>
                <w:lang w:val="en-US"/>
              </w:rPr>
              <w:t>7</w:t>
            </w:r>
          </w:p>
        </w:tc>
      </w:tr>
      <w:tr w:rsidR="00DF5F32" w:rsidRPr="00DF5F32">
        <w:trPr>
          <w:trHeight w:val="198"/>
        </w:trPr>
        <w:tc>
          <w:tcPr>
            <w:tcW w:w="3168" w:type="dxa"/>
            <w:shd w:val="clear" w:color="auto" w:fill="auto"/>
          </w:tcPr>
          <w:p w:rsidR="002920BD" w:rsidRPr="00465814" w:rsidRDefault="002920BD" w:rsidP="00024922">
            <w:pPr>
              <w:rPr>
                <w:rFonts w:ascii="Arial Narrow" w:hAnsi="Arial Narrow"/>
              </w:rPr>
            </w:pPr>
            <w:r w:rsidRPr="00465814">
              <w:rPr>
                <w:rFonts w:ascii="Arial Narrow" w:hAnsi="Arial Narrow"/>
              </w:rPr>
              <w:t>Отписани активи</w:t>
            </w:r>
          </w:p>
        </w:tc>
        <w:tc>
          <w:tcPr>
            <w:tcW w:w="900" w:type="dxa"/>
            <w:shd w:val="clear" w:color="auto" w:fill="auto"/>
            <w:vAlign w:val="bottom"/>
          </w:tcPr>
          <w:p w:rsidR="002920BD" w:rsidRPr="00DF5F32" w:rsidRDefault="00B34F47" w:rsidP="00670142">
            <w:pPr>
              <w:jc w:val="right"/>
              <w:rPr>
                <w:rFonts w:ascii="Arial Narrow" w:hAnsi="Arial Narrow"/>
              </w:rPr>
            </w:pPr>
            <w:r w:rsidRPr="00DF5F32">
              <w:rPr>
                <w:rFonts w:ascii="Arial Narrow" w:hAnsi="Arial Narrow"/>
              </w:rPr>
              <w:t>-</w:t>
            </w:r>
          </w:p>
        </w:tc>
        <w:tc>
          <w:tcPr>
            <w:tcW w:w="1080" w:type="dxa"/>
            <w:shd w:val="clear" w:color="auto" w:fill="auto"/>
            <w:vAlign w:val="bottom"/>
          </w:tcPr>
          <w:p w:rsidR="002920BD" w:rsidRPr="00DF5F32" w:rsidRDefault="002920BD" w:rsidP="00670142">
            <w:pPr>
              <w:jc w:val="right"/>
              <w:rPr>
                <w:rFonts w:ascii="Arial Narrow" w:hAnsi="Arial Narrow"/>
              </w:rPr>
            </w:pPr>
          </w:p>
        </w:tc>
        <w:tc>
          <w:tcPr>
            <w:tcW w:w="1620" w:type="dxa"/>
            <w:shd w:val="clear" w:color="auto" w:fill="auto"/>
            <w:vAlign w:val="bottom"/>
          </w:tcPr>
          <w:p w:rsidR="002920BD" w:rsidRPr="00DF5F32" w:rsidRDefault="002920BD" w:rsidP="00670142">
            <w:pPr>
              <w:jc w:val="right"/>
              <w:rPr>
                <w:rFonts w:ascii="Arial Narrow" w:hAnsi="Arial Narrow"/>
              </w:rPr>
            </w:pPr>
          </w:p>
        </w:tc>
        <w:tc>
          <w:tcPr>
            <w:tcW w:w="1620" w:type="dxa"/>
            <w:shd w:val="clear" w:color="auto" w:fill="auto"/>
            <w:vAlign w:val="bottom"/>
          </w:tcPr>
          <w:p w:rsidR="002920BD" w:rsidRPr="00DF5F32" w:rsidRDefault="00073299" w:rsidP="00670142">
            <w:pPr>
              <w:jc w:val="right"/>
              <w:rPr>
                <w:rFonts w:ascii="Arial Narrow" w:hAnsi="Arial Narrow"/>
                <w:lang w:val="en-US"/>
              </w:rPr>
            </w:pPr>
            <w:r w:rsidRPr="00DF5F32">
              <w:rPr>
                <w:rFonts w:ascii="Arial Narrow" w:hAnsi="Arial Narrow"/>
                <w:lang w:val="en-US"/>
              </w:rPr>
              <w:t>-</w:t>
            </w:r>
          </w:p>
        </w:tc>
        <w:tc>
          <w:tcPr>
            <w:tcW w:w="1080" w:type="dxa"/>
            <w:shd w:val="clear" w:color="auto" w:fill="auto"/>
            <w:vAlign w:val="bottom"/>
          </w:tcPr>
          <w:p w:rsidR="002920BD" w:rsidRPr="00DF5F32" w:rsidRDefault="00B34F47" w:rsidP="00670142">
            <w:pPr>
              <w:jc w:val="right"/>
              <w:rPr>
                <w:rFonts w:ascii="Arial Narrow" w:hAnsi="Arial Narrow"/>
              </w:rPr>
            </w:pPr>
            <w:r w:rsidRPr="00DF5F32">
              <w:rPr>
                <w:rFonts w:ascii="Arial Narrow" w:hAnsi="Arial Narrow"/>
              </w:rPr>
              <w:t>-</w:t>
            </w:r>
          </w:p>
        </w:tc>
      </w:tr>
      <w:tr w:rsidR="00DF5F32" w:rsidRPr="00DF5F32">
        <w:trPr>
          <w:trHeight w:val="198"/>
        </w:trPr>
        <w:tc>
          <w:tcPr>
            <w:tcW w:w="3168" w:type="dxa"/>
            <w:shd w:val="clear" w:color="auto" w:fill="auto"/>
          </w:tcPr>
          <w:p w:rsidR="002920BD" w:rsidRPr="00465814" w:rsidRDefault="002920BD" w:rsidP="00C40F77">
            <w:pPr>
              <w:rPr>
                <w:rFonts w:ascii="Arial Narrow" w:hAnsi="Arial Narrow"/>
              </w:rPr>
            </w:pPr>
            <w:r w:rsidRPr="00465814">
              <w:rPr>
                <w:rFonts w:ascii="Arial Narrow" w:hAnsi="Arial Narrow"/>
              </w:rPr>
              <w:t>Салдо към 3</w:t>
            </w:r>
            <w:r w:rsidR="00D568F5">
              <w:rPr>
                <w:rFonts w:ascii="Arial Narrow" w:hAnsi="Arial Narrow"/>
              </w:rPr>
              <w:t>1</w:t>
            </w:r>
            <w:r w:rsidRPr="00465814">
              <w:rPr>
                <w:rFonts w:ascii="Arial Narrow" w:hAnsi="Arial Narrow"/>
              </w:rPr>
              <w:t xml:space="preserve"> </w:t>
            </w:r>
            <w:r w:rsidR="00D568F5">
              <w:rPr>
                <w:rFonts w:ascii="Arial Narrow" w:hAnsi="Arial Narrow"/>
              </w:rPr>
              <w:t>дек</w:t>
            </w:r>
            <w:r w:rsidR="00022E64">
              <w:rPr>
                <w:rFonts w:ascii="Arial Narrow" w:hAnsi="Arial Narrow"/>
              </w:rPr>
              <w:t>ември</w:t>
            </w:r>
            <w:r w:rsidR="002F1B3B">
              <w:rPr>
                <w:rFonts w:ascii="Arial Narrow" w:hAnsi="Arial Narrow"/>
              </w:rPr>
              <w:t xml:space="preserve"> </w:t>
            </w:r>
            <w:r w:rsidRPr="00465814">
              <w:rPr>
                <w:rFonts w:ascii="Arial Narrow" w:hAnsi="Arial Narrow"/>
              </w:rPr>
              <w:t>20</w:t>
            </w:r>
            <w:r w:rsidR="00B7516D">
              <w:rPr>
                <w:rFonts w:ascii="Arial Narrow" w:hAnsi="Arial Narrow"/>
                <w:lang w:val="en-US"/>
              </w:rPr>
              <w:t>1</w:t>
            </w:r>
            <w:r w:rsidR="00C40F77">
              <w:rPr>
                <w:rFonts w:ascii="Arial Narrow" w:hAnsi="Arial Narrow"/>
              </w:rPr>
              <w:t>2</w:t>
            </w:r>
            <w:r w:rsidRPr="00465814">
              <w:rPr>
                <w:rFonts w:ascii="Arial Narrow" w:hAnsi="Arial Narrow"/>
              </w:rPr>
              <w:t>г.</w:t>
            </w:r>
          </w:p>
        </w:tc>
        <w:tc>
          <w:tcPr>
            <w:tcW w:w="900" w:type="dxa"/>
            <w:tcBorders>
              <w:top w:val="single" w:sz="4" w:space="0" w:color="auto"/>
            </w:tcBorders>
            <w:shd w:val="clear" w:color="auto" w:fill="auto"/>
            <w:vAlign w:val="bottom"/>
          </w:tcPr>
          <w:p w:rsidR="002920BD" w:rsidRPr="00DF5F32" w:rsidRDefault="00061CA4" w:rsidP="00DF5F32">
            <w:pPr>
              <w:jc w:val="center"/>
              <w:rPr>
                <w:rFonts w:ascii="Arial Narrow" w:hAnsi="Arial Narrow"/>
                <w:b/>
                <w:lang w:val="en-US"/>
              </w:rPr>
            </w:pPr>
            <w:r w:rsidRPr="00DF5F32">
              <w:rPr>
                <w:rFonts w:ascii="Arial Narrow" w:hAnsi="Arial Narrow"/>
                <w:b/>
                <w:lang w:val="en-US"/>
              </w:rPr>
              <w:t xml:space="preserve">    </w:t>
            </w:r>
            <w:r w:rsidR="00B34F47" w:rsidRPr="00DF5F32">
              <w:rPr>
                <w:rFonts w:ascii="Arial Narrow" w:hAnsi="Arial Narrow"/>
                <w:b/>
              </w:rPr>
              <w:t xml:space="preserve"> </w:t>
            </w:r>
            <w:r w:rsidRPr="00DF5F32">
              <w:rPr>
                <w:rFonts w:ascii="Arial Narrow" w:hAnsi="Arial Narrow"/>
                <w:b/>
                <w:lang w:val="en-US"/>
              </w:rPr>
              <w:t xml:space="preserve"> </w:t>
            </w:r>
            <w:r w:rsidR="00DF5F32" w:rsidRPr="00DF5F32">
              <w:rPr>
                <w:rFonts w:ascii="Arial Narrow" w:hAnsi="Arial Narrow"/>
                <w:b/>
                <w:lang w:val="en-US"/>
              </w:rPr>
              <w:t>304</w:t>
            </w:r>
          </w:p>
        </w:tc>
        <w:tc>
          <w:tcPr>
            <w:tcW w:w="1080" w:type="dxa"/>
            <w:tcBorders>
              <w:top w:val="single" w:sz="4" w:space="0" w:color="auto"/>
            </w:tcBorders>
            <w:shd w:val="clear" w:color="auto" w:fill="auto"/>
            <w:vAlign w:val="bottom"/>
          </w:tcPr>
          <w:p w:rsidR="002920BD" w:rsidRPr="00DF5F32" w:rsidRDefault="00F931E1" w:rsidP="00670142">
            <w:pPr>
              <w:jc w:val="right"/>
              <w:rPr>
                <w:rFonts w:ascii="Arial Narrow" w:hAnsi="Arial Narrow"/>
                <w:b/>
              </w:rPr>
            </w:pPr>
            <w:r w:rsidRPr="00DF5F32">
              <w:rPr>
                <w:rFonts w:ascii="Arial Narrow" w:hAnsi="Arial Narrow"/>
                <w:b/>
              </w:rPr>
              <w:t>-</w:t>
            </w:r>
          </w:p>
        </w:tc>
        <w:tc>
          <w:tcPr>
            <w:tcW w:w="1620" w:type="dxa"/>
            <w:tcBorders>
              <w:top w:val="single" w:sz="4" w:space="0" w:color="auto"/>
            </w:tcBorders>
            <w:shd w:val="clear" w:color="auto" w:fill="auto"/>
            <w:vAlign w:val="bottom"/>
          </w:tcPr>
          <w:p w:rsidR="002920BD" w:rsidRPr="00DF5F32" w:rsidRDefault="00FF2B1C" w:rsidP="00670142">
            <w:pPr>
              <w:jc w:val="right"/>
              <w:rPr>
                <w:rFonts w:ascii="Arial Narrow" w:hAnsi="Arial Narrow"/>
                <w:b/>
              </w:rPr>
            </w:pPr>
            <w:r w:rsidRPr="00DF5F32">
              <w:rPr>
                <w:rFonts w:ascii="Arial Narrow" w:hAnsi="Arial Narrow"/>
                <w:b/>
              </w:rPr>
              <w:t>1</w:t>
            </w:r>
          </w:p>
        </w:tc>
        <w:tc>
          <w:tcPr>
            <w:tcW w:w="1620" w:type="dxa"/>
            <w:tcBorders>
              <w:top w:val="single" w:sz="4" w:space="0" w:color="auto"/>
            </w:tcBorders>
            <w:shd w:val="clear" w:color="auto" w:fill="auto"/>
            <w:vAlign w:val="bottom"/>
          </w:tcPr>
          <w:p w:rsidR="002920BD" w:rsidRPr="00DF5F32" w:rsidRDefault="00B34F47" w:rsidP="00C751CC">
            <w:pPr>
              <w:jc w:val="right"/>
              <w:rPr>
                <w:rFonts w:ascii="Arial Narrow" w:hAnsi="Arial Narrow"/>
                <w:b/>
              </w:rPr>
            </w:pPr>
            <w:r w:rsidRPr="00DF5F32">
              <w:rPr>
                <w:rFonts w:ascii="Arial Narrow" w:hAnsi="Arial Narrow"/>
                <w:b/>
              </w:rPr>
              <w:t>-</w:t>
            </w:r>
          </w:p>
        </w:tc>
        <w:tc>
          <w:tcPr>
            <w:tcW w:w="1080" w:type="dxa"/>
            <w:tcBorders>
              <w:top w:val="single" w:sz="4" w:space="0" w:color="auto"/>
            </w:tcBorders>
            <w:shd w:val="clear" w:color="auto" w:fill="auto"/>
            <w:vAlign w:val="bottom"/>
          </w:tcPr>
          <w:p w:rsidR="002920BD" w:rsidRPr="00DF5F32" w:rsidRDefault="0095339F" w:rsidP="00DF5F32">
            <w:pPr>
              <w:jc w:val="right"/>
              <w:rPr>
                <w:rFonts w:ascii="Arial Narrow" w:hAnsi="Arial Narrow"/>
                <w:b/>
                <w:lang w:val="en-US"/>
              </w:rPr>
            </w:pPr>
            <w:r w:rsidRPr="00DF5F32">
              <w:rPr>
                <w:rFonts w:ascii="Arial Narrow" w:hAnsi="Arial Narrow"/>
                <w:b/>
              </w:rPr>
              <w:t xml:space="preserve"> </w:t>
            </w:r>
            <w:r w:rsidR="00DF5F32" w:rsidRPr="00DF5F32">
              <w:rPr>
                <w:rFonts w:ascii="Arial Narrow" w:hAnsi="Arial Narrow"/>
                <w:b/>
                <w:lang w:val="en-US"/>
              </w:rPr>
              <w:t>305</w:t>
            </w:r>
          </w:p>
        </w:tc>
      </w:tr>
      <w:tr w:rsidR="00DF5F32" w:rsidRPr="00DF5F32">
        <w:trPr>
          <w:trHeight w:val="198"/>
        </w:trPr>
        <w:tc>
          <w:tcPr>
            <w:tcW w:w="3168" w:type="dxa"/>
            <w:shd w:val="clear" w:color="auto" w:fill="auto"/>
          </w:tcPr>
          <w:p w:rsidR="00B80B7E" w:rsidRPr="00465814" w:rsidRDefault="00B80B7E" w:rsidP="00024922">
            <w:pPr>
              <w:rPr>
                <w:rFonts w:ascii="Arial Narrow" w:hAnsi="Arial Narrow"/>
              </w:rPr>
            </w:pPr>
          </w:p>
        </w:tc>
        <w:tc>
          <w:tcPr>
            <w:tcW w:w="900" w:type="dxa"/>
            <w:shd w:val="clear" w:color="auto" w:fill="auto"/>
            <w:vAlign w:val="bottom"/>
          </w:tcPr>
          <w:p w:rsidR="00B80B7E" w:rsidRPr="00DF5F32" w:rsidRDefault="00B80B7E" w:rsidP="00670142">
            <w:pPr>
              <w:jc w:val="right"/>
              <w:rPr>
                <w:rFonts w:ascii="Arial Narrow" w:hAnsi="Arial Narrow"/>
              </w:rPr>
            </w:pPr>
          </w:p>
        </w:tc>
        <w:tc>
          <w:tcPr>
            <w:tcW w:w="1080" w:type="dxa"/>
            <w:shd w:val="clear" w:color="auto" w:fill="auto"/>
            <w:vAlign w:val="bottom"/>
          </w:tcPr>
          <w:p w:rsidR="00B80B7E" w:rsidRPr="00DF5F32" w:rsidRDefault="00B80B7E" w:rsidP="00670142">
            <w:pPr>
              <w:jc w:val="right"/>
              <w:rPr>
                <w:rFonts w:ascii="Arial Narrow" w:hAnsi="Arial Narrow"/>
              </w:rPr>
            </w:pPr>
          </w:p>
        </w:tc>
        <w:tc>
          <w:tcPr>
            <w:tcW w:w="1620" w:type="dxa"/>
            <w:shd w:val="clear" w:color="auto" w:fill="auto"/>
            <w:vAlign w:val="bottom"/>
          </w:tcPr>
          <w:p w:rsidR="00B80B7E" w:rsidRPr="00DF5F32" w:rsidRDefault="00B80B7E" w:rsidP="00670142">
            <w:pPr>
              <w:jc w:val="right"/>
              <w:rPr>
                <w:rFonts w:ascii="Arial Narrow" w:hAnsi="Arial Narrow"/>
              </w:rPr>
            </w:pPr>
          </w:p>
        </w:tc>
        <w:tc>
          <w:tcPr>
            <w:tcW w:w="1620" w:type="dxa"/>
            <w:shd w:val="clear" w:color="auto" w:fill="auto"/>
            <w:vAlign w:val="bottom"/>
          </w:tcPr>
          <w:p w:rsidR="00B80B7E" w:rsidRPr="00DF5F32" w:rsidRDefault="00B80B7E" w:rsidP="00670142">
            <w:pPr>
              <w:jc w:val="right"/>
              <w:rPr>
                <w:rFonts w:ascii="Arial Narrow" w:hAnsi="Arial Narrow"/>
              </w:rPr>
            </w:pPr>
          </w:p>
        </w:tc>
        <w:tc>
          <w:tcPr>
            <w:tcW w:w="1080" w:type="dxa"/>
            <w:shd w:val="clear" w:color="auto" w:fill="auto"/>
            <w:vAlign w:val="bottom"/>
          </w:tcPr>
          <w:p w:rsidR="00B80B7E" w:rsidRPr="00DF5F32" w:rsidRDefault="00B80B7E" w:rsidP="00670142">
            <w:pPr>
              <w:jc w:val="right"/>
              <w:rPr>
                <w:rFonts w:ascii="Arial Narrow" w:hAnsi="Arial Narrow"/>
              </w:rPr>
            </w:pPr>
          </w:p>
        </w:tc>
      </w:tr>
      <w:tr w:rsidR="00DF5F32" w:rsidRPr="00DF5F32">
        <w:trPr>
          <w:trHeight w:val="198"/>
        </w:trPr>
        <w:tc>
          <w:tcPr>
            <w:tcW w:w="3168" w:type="dxa"/>
            <w:shd w:val="clear" w:color="auto" w:fill="auto"/>
          </w:tcPr>
          <w:p w:rsidR="002920BD" w:rsidRPr="00465814" w:rsidRDefault="002920BD" w:rsidP="00024922">
            <w:pPr>
              <w:rPr>
                <w:rFonts w:ascii="Arial Narrow" w:hAnsi="Arial Narrow"/>
                <w:b/>
              </w:rPr>
            </w:pPr>
            <w:r w:rsidRPr="00465814">
              <w:rPr>
                <w:rFonts w:ascii="Arial Narrow" w:hAnsi="Arial Narrow"/>
                <w:b/>
              </w:rPr>
              <w:t xml:space="preserve">Амортизация </w:t>
            </w:r>
          </w:p>
        </w:tc>
        <w:tc>
          <w:tcPr>
            <w:tcW w:w="900" w:type="dxa"/>
            <w:shd w:val="clear" w:color="auto" w:fill="auto"/>
            <w:vAlign w:val="bottom"/>
          </w:tcPr>
          <w:p w:rsidR="002920BD" w:rsidRPr="00DF5F32" w:rsidRDefault="002920BD" w:rsidP="00670142">
            <w:pPr>
              <w:jc w:val="right"/>
              <w:rPr>
                <w:rFonts w:ascii="Arial Narrow" w:hAnsi="Arial Narrow"/>
              </w:rPr>
            </w:pPr>
          </w:p>
        </w:tc>
        <w:tc>
          <w:tcPr>
            <w:tcW w:w="1080" w:type="dxa"/>
            <w:shd w:val="clear" w:color="auto" w:fill="auto"/>
            <w:vAlign w:val="bottom"/>
          </w:tcPr>
          <w:p w:rsidR="002920BD" w:rsidRPr="00DF5F32" w:rsidRDefault="002920BD" w:rsidP="00670142">
            <w:pPr>
              <w:jc w:val="right"/>
              <w:rPr>
                <w:rFonts w:ascii="Arial Narrow" w:hAnsi="Arial Narrow"/>
              </w:rPr>
            </w:pPr>
          </w:p>
        </w:tc>
        <w:tc>
          <w:tcPr>
            <w:tcW w:w="1620" w:type="dxa"/>
            <w:shd w:val="clear" w:color="auto" w:fill="auto"/>
            <w:vAlign w:val="bottom"/>
          </w:tcPr>
          <w:p w:rsidR="002920BD" w:rsidRPr="00DF5F32" w:rsidRDefault="002920BD" w:rsidP="00670142">
            <w:pPr>
              <w:jc w:val="right"/>
              <w:rPr>
                <w:rFonts w:ascii="Arial Narrow" w:hAnsi="Arial Narrow"/>
              </w:rPr>
            </w:pPr>
          </w:p>
        </w:tc>
        <w:tc>
          <w:tcPr>
            <w:tcW w:w="1620" w:type="dxa"/>
            <w:shd w:val="clear" w:color="auto" w:fill="auto"/>
            <w:vAlign w:val="bottom"/>
          </w:tcPr>
          <w:p w:rsidR="002920BD" w:rsidRPr="00DF5F32" w:rsidRDefault="002920BD" w:rsidP="00670142">
            <w:pPr>
              <w:jc w:val="right"/>
              <w:rPr>
                <w:rFonts w:ascii="Arial Narrow" w:hAnsi="Arial Narrow"/>
              </w:rPr>
            </w:pPr>
          </w:p>
        </w:tc>
        <w:tc>
          <w:tcPr>
            <w:tcW w:w="1080" w:type="dxa"/>
            <w:shd w:val="clear" w:color="auto" w:fill="auto"/>
            <w:vAlign w:val="bottom"/>
          </w:tcPr>
          <w:p w:rsidR="002920BD" w:rsidRPr="00DF5F32" w:rsidRDefault="002920BD" w:rsidP="00670142">
            <w:pPr>
              <w:jc w:val="right"/>
              <w:rPr>
                <w:rFonts w:ascii="Arial Narrow" w:hAnsi="Arial Narrow"/>
              </w:rPr>
            </w:pPr>
          </w:p>
        </w:tc>
      </w:tr>
      <w:tr w:rsidR="00DF5F32" w:rsidRPr="00DF5F32">
        <w:trPr>
          <w:trHeight w:val="198"/>
        </w:trPr>
        <w:tc>
          <w:tcPr>
            <w:tcW w:w="3168" w:type="dxa"/>
            <w:shd w:val="clear" w:color="auto" w:fill="auto"/>
          </w:tcPr>
          <w:p w:rsidR="002920BD" w:rsidRPr="00465814" w:rsidRDefault="002920BD" w:rsidP="00C40F77">
            <w:pPr>
              <w:rPr>
                <w:rFonts w:ascii="Arial Narrow" w:hAnsi="Arial Narrow"/>
              </w:rPr>
            </w:pPr>
            <w:r w:rsidRPr="00465814">
              <w:rPr>
                <w:rFonts w:ascii="Arial Narrow" w:hAnsi="Arial Narrow"/>
              </w:rPr>
              <w:t>Салдо към 1 януари 20</w:t>
            </w:r>
            <w:r w:rsidR="00B7516D">
              <w:rPr>
                <w:rFonts w:ascii="Arial Narrow" w:hAnsi="Arial Narrow"/>
                <w:lang w:val="en-US"/>
              </w:rPr>
              <w:t>1</w:t>
            </w:r>
            <w:r w:rsidR="00C40F77">
              <w:rPr>
                <w:rFonts w:ascii="Arial Narrow" w:hAnsi="Arial Narrow"/>
              </w:rPr>
              <w:t>2</w:t>
            </w:r>
            <w:r w:rsidRPr="00465814">
              <w:rPr>
                <w:rFonts w:ascii="Arial Narrow" w:hAnsi="Arial Narrow"/>
              </w:rPr>
              <w:t xml:space="preserve"> г.</w:t>
            </w:r>
          </w:p>
        </w:tc>
        <w:tc>
          <w:tcPr>
            <w:tcW w:w="900" w:type="dxa"/>
            <w:shd w:val="clear" w:color="auto" w:fill="auto"/>
            <w:vAlign w:val="bottom"/>
          </w:tcPr>
          <w:p w:rsidR="002920BD" w:rsidRPr="00DF5F32" w:rsidRDefault="002920BD" w:rsidP="00670142">
            <w:pPr>
              <w:jc w:val="right"/>
              <w:rPr>
                <w:rFonts w:ascii="Arial Narrow" w:hAnsi="Arial Narrow"/>
              </w:rPr>
            </w:pPr>
          </w:p>
        </w:tc>
        <w:tc>
          <w:tcPr>
            <w:tcW w:w="1080" w:type="dxa"/>
            <w:shd w:val="clear" w:color="auto" w:fill="auto"/>
            <w:vAlign w:val="bottom"/>
          </w:tcPr>
          <w:p w:rsidR="002920BD" w:rsidRPr="00DF5F32" w:rsidRDefault="002920BD" w:rsidP="00670142">
            <w:pPr>
              <w:jc w:val="right"/>
              <w:rPr>
                <w:rFonts w:ascii="Arial Narrow" w:hAnsi="Arial Narrow"/>
              </w:rPr>
            </w:pPr>
          </w:p>
        </w:tc>
        <w:tc>
          <w:tcPr>
            <w:tcW w:w="1620" w:type="dxa"/>
            <w:shd w:val="clear" w:color="auto" w:fill="auto"/>
            <w:vAlign w:val="bottom"/>
          </w:tcPr>
          <w:p w:rsidR="002920BD" w:rsidRPr="00DF5F32" w:rsidRDefault="00625528" w:rsidP="00670142">
            <w:pPr>
              <w:jc w:val="right"/>
              <w:rPr>
                <w:rFonts w:ascii="Arial Narrow" w:hAnsi="Arial Narrow"/>
              </w:rPr>
            </w:pPr>
            <w:r w:rsidRPr="00DF5F32">
              <w:rPr>
                <w:rFonts w:ascii="Arial Narrow" w:hAnsi="Arial Narrow"/>
                <w:lang w:val="en-US"/>
              </w:rPr>
              <w:t>(</w:t>
            </w:r>
            <w:r w:rsidRPr="00DF5F32">
              <w:rPr>
                <w:rFonts w:ascii="Arial Narrow" w:hAnsi="Arial Narrow"/>
              </w:rPr>
              <w:t>1</w:t>
            </w:r>
            <w:r w:rsidRPr="00DF5F32">
              <w:rPr>
                <w:rFonts w:ascii="Arial Narrow" w:hAnsi="Arial Narrow"/>
                <w:lang w:val="en-US"/>
              </w:rPr>
              <w:t>)</w:t>
            </w:r>
          </w:p>
        </w:tc>
        <w:tc>
          <w:tcPr>
            <w:tcW w:w="1620" w:type="dxa"/>
            <w:shd w:val="clear" w:color="auto" w:fill="auto"/>
            <w:vAlign w:val="bottom"/>
          </w:tcPr>
          <w:p w:rsidR="002920BD" w:rsidRPr="00DF5F32" w:rsidRDefault="002920BD" w:rsidP="00670142">
            <w:pPr>
              <w:jc w:val="right"/>
              <w:rPr>
                <w:rFonts w:ascii="Arial Narrow" w:hAnsi="Arial Narrow"/>
              </w:rPr>
            </w:pPr>
          </w:p>
        </w:tc>
        <w:tc>
          <w:tcPr>
            <w:tcW w:w="1080" w:type="dxa"/>
            <w:shd w:val="clear" w:color="auto" w:fill="auto"/>
            <w:vAlign w:val="bottom"/>
          </w:tcPr>
          <w:p w:rsidR="002920BD" w:rsidRPr="00DF5F32" w:rsidRDefault="00625528" w:rsidP="00670142">
            <w:pPr>
              <w:jc w:val="right"/>
              <w:rPr>
                <w:rFonts w:ascii="Arial Narrow" w:hAnsi="Arial Narrow"/>
              </w:rPr>
            </w:pPr>
            <w:r w:rsidRPr="00DF5F32">
              <w:rPr>
                <w:rFonts w:ascii="Arial Narrow" w:hAnsi="Arial Narrow"/>
                <w:lang w:val="en-US"/>
              </w:rPr>
              <w:t>(</w:t>
            </w:r>
            <w:r w:rsidRPr="00DF5F32">
              <w:rPr>
                <w:rFonts w:ascii="Arial Narrow" w:hAnsi="Arial Narrow"/>
              </w:rPr>
              <w:t>1</w:t>
            </w:r>
            <w:r w:rsidRPr="00DF5F32">
              <w:rPr>
                <w:rFonts w:ascii="Arial Narrow" w:hAnsi="Arial Narrow"/>
                <w:lang w:val="en-US"/>
              </w:rPr>
              <w:t>)</w:t>
            </w:r>
          </w:p>
        </w:tc>
      </w:tr>
      <w:tr w:rsidR="00DF5F32" w:rsidRPr="00DF5F32">
        <w:trPr>
          <w:trHeight w:val="198"/>
        </w:trPr>
        <w:tc>
          <w:tcPr>
            <w:tcW w:w="3168" w:type="dxa"/>
            <w:shd w:val="clear" w:color="auto" w:fill="auto"/>
          </w:tcPr>
          <w:p w:rsidR="002920BD" w:rsidRPr="00465814" w:rsidRDefault="002920BD" w:rsidP="00024922">
            <w:pPr>
              <w:rPr>
                <w:rFonts w:ascii="Arial Narrow" w:hAnsi="Arial Narrow"/>
              </w:rPr>
            </w:pPr>
            <w:r w:rsidRPr="00465814">
              <w:rPr>
                <w:rFonts w:ascii="Arial Narrow" w:hAnsi="Arial Narrow"/>
              </w:rPr>
              <w:t>Отписани активи</w:t>
            </w:r>
          </w:p>
        </w:tc>
        <w:tc>
          <w:tcPr>
            <w:tcW w:w="900" w:type="dxa"/>
            <w:shd w:val="clear" w:color="auto" w:fill="auto"/>
            <w:vAlign w:val="bottom"/>
          </w:tcPr>
          <w:p w:rsidR="002920BD" w:rsidRPr="00DF5F32" w:rsidRDefault="002920BD" w:rsidP="00670142">
            <w:pPr>
              <w:jc w:val="right"/>
              <w:rPr>
                <w:rFonts w:ascii="Arial Narrow" w:hAnsi="Arial Narrow"/>
              </w:rPr>
            </w:pPr>
          </w:p>
        </w:tc>
        <w:tc>
          <w:tcPr>
            <w:tcW w:w="1080" w:type="dxa"/>
            <w:shd w:val="clear" w:color="auto" w:fill="auto"/>
            <w:vAlign w:val="bottom"/>
          </w:tcPr>
          <w:p w:rsidR="002920BD" w:rsidRPr="00DF5F32" w:rsidRDefault="002920BD" w:rsidP="00670142">
            <w:pPr>
              <w:jc w:val="right"/>
              <w:rPr>
                <w:rFonts w:ascii="Arial Narrow" w:hAnsi="Arial Narrow"/>
              </w:rPr>
            </w:pPr>
          </w:p>
        </w:tc>
        <w:tc>
          <w:tcPr>
            <w:tcW w:w="1620" w:type="dxa"/>
            <w:shd w:val="clear" w:color="auto" w:fill="auto"/>
            <w:vAlign w:val="bottom"/>
          </w:tcPr>
          <w:p w:rsidR="002920BD" w:rsidRPr="00DF5F32" w:rsidRDefault="002920BD" w:rsidP="00670142">
            <w:pPr>
              <w:jc w:val="right"/>
              <w:rPr>
                <w:rFonts w:ascii="Arial Narrow" w:hAnsi="Arial Narrow"/>
              </w:rPr>
            </w:pPr>
          </w:p>
        </w:tc>
        <w:tc>
          <w:tcPr>
            <w:tcW w:w="1620" w:type="dxa"/>
            <w:shd w:val="clear" w:color="auto" w:fill="auto"/>
            <w:vAlign w:val="bottom"/>
          </w:tcPr>
          <w:p w:rsidR="002920BD" w:rsidRPr="00DF5F32" w:rsidRDefault="002920BD" w:rsidP="00670142">
            <w:pPr>
              <w:jc w:val="right"/>
              <w:rPr>
                <w:rFonts w:ascii="Arial Narrow" w:hAnsi="Arial Narrow"/>
              </w:rPr>
            </w:pPr>
          </w:p>
        </w:tc>
        <w:tc>
          <w:tcPr>
            <w:tcW w:w="1080" w:type="dxa"/>
            <w:shd w:val="clear" w:color="auto" w:fill="auto"/>
            <w:vAlign w:val="bottom"/>
          </w:tcPr>
          <w:p w:rsidR="002920BD" w:rsidRPr="00DF5F32" w:rsidRDefault="002920BD" w:rsidP="00670142">
            <w:pPr>
              <w:jc w:val="right"/>
              <w:rPr>
                <w:rFonts w:ascii="Arial Narrow" w:hAnsi="Arial Narrow"/>
              </w:rPr>
            </w:pPr>
          </w:p>
        </w:tc>
      </w:tr>
      <w:tr w:rsidR="00DF5F32" w:rsidRPr="00DF5F32">
        <w:trPr>
          <w:trHeight w:val="198"/>
        </w:trPr>
        <w:tc>
          <w:tcPr>
            <w:tcW w:w="3168" w:type="dxa"/>
            <w:shd w:val="clear" w:color="auto" w:fill="auto"/>
          </w:tcPr>
          <w:p w:rsidR="002920BD" w:rsidRPr="00465814" w:rsidRDefault="002920BD" w:rsidP="00024922">
            <w:pPr>
              <w:rPr>
                <w:rFonts w:ascii="Arial Narrow" w:hAnsi="Arial Narrow"/>
              </w:rPr>
            </w:pPr>
            <w:r w:rsidRPr="00465814">
              <w:rPr>
                <w:rFonts w:ascii="Arial Narrow" w:hAnsi="Arial Narrow"/>
              </w:rPr>
              <w:t>Амортизация</w:t>
            </w:r>
          </w:p>
        </w:tc>
        <w:tc>
          <w:tcPr>
            <w:tcW w:w="900" w:type="dxa"/>
            <w:tcBorders>
              <w:bottom w:val="single" w:sz="4" w:space="0" w:color="auto"/>
            </w:tcBorders>
            <w:shd w:val="clear" w:color="auto" w:fill="auto"/>
            <w:vAlign w:val="bottom"/>
          </w:tcPr>
          <w:p w:rsidR="002920BD" w:rsidRPr="00DF5F32" w:rsidRDefault="002920BD" w:rsidP="00670142">
            <w:pPr>
              <w:jc w:val="right"/>
              <w:rPr>
                <w:rFonts w:ascii="Arial Narrow" w:hAnsi="Arial Narrow"/>
              </w:rPr>
            </w:pPr>
          </w:p>
        </w:tc>
        <w:tc>
          <w:tcPr>
            <w:tcW w:w="1080" w:type="dxa"/>
            <w:tcBorders>
              <w:bottom w:val="single" w:sz="4" w:space="0" w:color="auto"/>
            </w:tcBorders>
            <w:shd w:val="clear" w:color="auto" w:fill="auto"/>
            <w:vAlign w:val="bottom"/>
          </w:tcPr>
          <w:p w:rsidR="002920BD" w:rsidRPr="00DF5F32" w:rsidRDefault="002920BD" w:rsidP="00670142">
            <w:pPr>
              <w:jc w:val="right"/>
              <w:rPr>
                <w:rFonts w:ascii="Arial Narrow" w:hAnsi="Arial Narrow"/>
              </w:rPr>
            </w:pPr>
          </w:p>
        </w:tc>
        <w:tc>
          <w:tcPr>
            <w:tcW w:w="1620" w:type="dxa"/>
            <w:tcBorders>
              <w:bottom w:val="single" w:sz="4" w:space="0" w:color="auto"/>
            </w:tcBorders>
            <w:shd w:val="clear" w:color="auto" w:fill="auto"/>
            <w:vAlign w:val="bottom"/>
          </w:tcPr>
          <w:p w:rsidR="002920BD" w:rsidRPr="00DF5F32" w:rsidRDefault="002920BD" w:rsidP="00670142">
            <w:pPr>
              <w:jc w:val="right"/>
              <w:rPr>
                <w:rFonts w:ascii="Arial Narrow" w:hAnsi="Arial Narrow"/>
                <w:lang w:val="en-US"/>
              </w:rPr>
            </w:pPr>
          </w:p>
        </w:tc>
        <w:tc>
          <w:tcPr>
            <w:tcW w:w="1620" w:type="dxa"/>
            <w:tcBorders>
              <w:bottom w:val="single" w:sz="4" w:space="0" w:color="auto"/>
            </w:tcBorders>
            <w:shd w:val="clear" w:color="auto" w:fill="auto"/>
            <w:vAlign w:val="bottom"/>
          </w:tcPr>
          <w:p w:rsidR="002920BD" w:rsidRPr="00DF5F32" w:rsidRDefault="002920BD" w:rsidP="00670142">
            <w:pPr>
              <w:jc w:val="right"/>
              <w:rPr>
                <w:rFonts w:ascii="Arial Narrow" w:hAnsi="Arial Narrow"/>
              </w:rPr>
            </w:pPr>
          </w:p>
        </w:tc>
        <w:tc>
          <w:tcPr>
            <w:tcW w:w="1080" w:type="dxa"/>
            <w:tcBorders>
              <w:bottom w:val="single" w:sz="4" w:space="0" w:color="auto"/>
            </w:tcBorders>
            <w:shd w:val="clear" w:color="auto" w:fill="auto"/>
            <w:vAlign w:val="bottom"/>
          </w:tcPr>
          <w:p w:rsidR="002920BD" w:rsidRPr="00DF5F32" w:rsidRDefault="002920BD" w:rsidP="000D55A8">
            <w:pPr>
              <w:jc w:val="right"/>
              <w:rPr>
                <w:rFonts w:ascii="Arial Narrow" w:hAnsi="Arial Narrow"/>
                <w:lang w:val="en-US"/>
              </w:rPr>
            </w:pPr>
          </w:p>
        </w:tc>
      </w:tr>
      <w:tr w:rsidR="00DF5F32" w:rsidRPr="00DF5F32">
        <w:trPr>
          <w:trHeight w:val="198"/>
        </w:trPr>
        <w:tc>
          <w:tcPr>
            <w:tcW w:w="3168" w:type="dxa"/>
            <w:shd w:val="clear" w:color="auto" w:fill="auto"/>
          </w:tcPr>
          <w:p w:rsidR="002920BD" w:rsidRPr="00465814" w:rsidRDefault="002920BD" w:rsidP="00C40F77">
            <w:pPr>
              <w:rPr>
                <w:rFonts w:ascii="Arial Narrow" w:hAnsi="Arial Narrow"/>
              </w:rPr>
            </w:pPr>
            <w:r w:rsidRPr="00465814">
              <w:rPr>
                <w:rFonts w:ascii="Arial Narrow" w:hAnsi="Arial Narrow"/>
              </w:rPr>
              <w:t>Салдо към 3</w:t>
            </w:r>
            <w:r w:rsidR="002B5402">
              <w:rPr>
                <w:rFonts w:ascii="Arial Narrow" w:hAnsi="Arial Narrow"/>
              </w:rPr>
              <w:t>1</w:t>
            </w:r>
            <w:r w:rsidRPr="00465814">
              <w:rPr>
                <w:rFonts w:ascii="Arial Narrow" w:hAnsi="Arial Narrow"/>
              </w:rPr>
              <w:t xml:space="preserve"> </w:t>
            </w:r>
            <w:r w:rsidR="002B5402">
              <w:rPr>
                <w:rFonts w:ascii="Arial Narrow" w:hAnsi="Arial Narrow"/>
              </w:rPr>
              <w:t>дек</w:t>
            </w:r>
            <w:r w:rsidR="00022E64">
              <w:rPr>
                <w:rFonts w:ascii="Arial Narrow" w:hAnsi="Arial Narrow"/>
              </w:rPr>
              <w:t>ември</w:t>
            </w:r>
            <w:r w:rsidRPr="00465814">
              <w:rPr>
                <w:rFonts w:ascii="Arial Narrow" w:hAnsi="Arial Narrow"/>
              </w:rPr>
              <w:t xml:space="preserve"> 20</w:t>
            </w:r>
            <w:r w:rsidR="00B7516D">
              <w:rPr>
                <w:rFonts w:ascii="Arial Narrow" w:hAnsi="Arial Narrow"/>
                <w:lang w:val="en-US"/>
              </w:rPr>
              <w:t>1</w:t>
            </w:r>
            <w:r w:rsidR="00C40F77">
              <w:rPr>
                <w:rFonts w:ascii="Arial Narrow" w:hAnsi="Arial Narrow"/>
              </w:rPr>
              <w:t>2</w:t>
            </w:r>
            <w:r w:rsidRPr="00465814">
              <w:rPr>
                <w:rFonts w:ascii="Arial Narrow" w:hAnsi="Arial Narrow"/>
              </w:rPr>
              <w:t>г.</w:t>
            </w:r>
          </w:p>
        </w:tc>
        <w:tc>
          <w:tcPr>
            <w:tcW w:w="900" w:type="dxa"/>
            <w:tcBorders>
              <w:top w:val="single" w:sz="4" w:space="0" w:color="auto"/>
            </w:tcBorders>
            <w:shd w:val="clear" w:color="auto" w:fill="auto"/>
            <w:vAlign w:val="bottom"/>
          </w:tcPr>
          <w:p w:rsidR="002920BD" w:rsidRPr="00DF5F32" w:rsidRDefault="00F931E1" w:rsidP="00670142">
            <w:pPr>
              <w:jc w:val="right"/>
              <w:rPr>
                <w:rFonts w:ascii="Arial Narrow" w:hAnsi="Arial Narrow"/>
                <w:b/>
              </w:rPr>
            </w:pPr>
            <w:r w:rsidRPr="00DF5F32">
              <w:rPr>
                <w:rFonts w:ascii="Arial Narrow" w:hAnsi="Arial Narrow"/>
                <w:b/>
              </w:rPr>
              <w:t>-</w:t>
            </w:r>
          </w:p>
        </w:tc>
        <w:tc>
          <w:tcPr>
            <w:tcW w:w="1080" w:type="dxa"/>
            <w:tcBorders>
              <w:top w:val="single" w:sz="4" w:space="0" w:color="auto"/>
            </w:tcBorders>
            <w:shd w:val="clear" w:color="auto" w:fill="auto"/>
            <w:vAlign w:val="bottom"/>
          </w:tcPr>
          <w:p w:rsidR="002920BD" w:rsidRPr="00DF5F32" w:rsidRDefault="00F931E1" w:rsidP="00670142">
            <w:pPr>
              <w:jc w:val="right"/>
              <w:rPr>
                <w:rFonts w:ascii="Arial Narrow" w:hAnsi="Arial Narrow"/>
                <w:b/>
              </w:rPr>
            </w:pPr>
            <w:r w:rsidRPr="00DF5F32">
              <w:rPr>
                <w:rFonts w:ascii="Arial Narrow" w:hAnsi="Arial Narrow"/>
                <w:b/>
              </w:rPr>
              <w:t>-</w:t>
            </w:r>
          </w:p>
        </w:tc>
        <w:tc>
          <w:tcPr>
            <w:tcW w:w="1620" w:type="dxa"/>
            <w:tcBorders>
              <w:top w:val="single" w:sz="4" w:space="0" w:color="auto"/>
            </w:tcBorders>
            <w:shd w:val="clear" w:color="auto" w:fill="auto"/>
            <w:vAlign w:val="bottom"/>
          </w:tcPr>
          <w:p w:rsidR="002920BD" w:rsidRPr="00DF5F32" w:rsidRDefault="007C2AAD" w:rsidP="00670142">
            <w:pPr>
              <w:jc w:val="right"/>
              <w:rPr>
                <w:rFonts w:ascii="Arial Narrow" w:hAnsi="Arial Narrow"/>
                <w:b/>
                <w:lang w:val="en-US"/>
              </w:rPr>
            </w:pPr>
            <w:r w:rsidRPr="00DF5F32">
              <w:rPr>
                <w:rFonts w:ascii="Arial Narrow" w:hAnsi="Arial Narrow"/>
                <w:b/>
                <w:lang w:val="en-US"/>
              </w:rPr>
              <w:t>(</w:t>
            </w:r>
            <w:r w:rsidR="00E565E2" w:rsidRPr="00DF5F32">
              <w:rPr>
                <w:rFonts w:ascii="Arial Narrow" w:hAnsi="Arial Narrow"/>
                <w:b/>
              </w:rPr>
              <w:t>1</w:t>
            </w:r>
            <w:r w:rsidRPr="00DF5F32">
              <w:rPr>
                <w:rFonts w:ascii="Arial Narrow" w:hAnsi="Arial Narrow"/>
                <w:b/>
                <w:lang w:val="en-US"/>
              </w:rPr>
              <w:t>)</w:t>
            </w:r>
          </w:p>
        </w:tc>
        <w:tc>
          <w:tcPr>
            <w:tcW w:w="1620" w:type="dxa"/>
            <w:tcBorders>
              <w:top w:val="single" w:sz="4" w:space="0" w:color="auto"/>
            </w:tcBorders>
            <w:shd w:val="clear" w:color="auto" w:fill="auto"/>
            <w:vAlign w:val="bottom"/>
          </w:tcPr>
          <w:p w:rsidR="002920BD" w:rsidRPr="00DF5F32" w:rsidRDefault="001A350A" w:rsidP="00670142">
            <w:pPr>
              <w:jc w:val="right"/>
              <w:rPr>
                <w:rFonts w:ascii="Arial Narrow" w:hAnsi="Arial Narrow"/>
                <w:b/>
              </w:rPr>
            </w:pPr>
            <w:r w:rsidRPr="00DF5F32">
              <w:rPr>
                <w:rFonts w:ascii="Arial Narrow" w:hAnsi="Arial Narrow"/>
                <w:b/>
              </w:rPr>
              <w:t>-</w:t>
            </w:r>
          </w:p>
        </w:tc>
        <w:tc>
          <w:tcPr>
            <w:tcW w:w="1080" w:type="dxa"/>
            <w:tcBorders>
              <w:top w:val="single" w:sz="4" w:space="0" w:color="auto"/>
            </w:tcBorders>
            <w:shd w:val="clear" w:color="auto" w:fill="auto"/>
            <w:vAlign w:val="bottom"/>
          </w:tcPr>
          <w:p w:rsidR="002920BD" w:rsidRPr="00DF5F32" w:rsidRDefault="007C2AAD" w:rsidP="00670142">
            <w:pPr>
              <w:jc w:val="right"/>
              <w:rPr>
                <w:rFonts w:ascii="Arial Narrow" w:hAnsi="Arial Narrow"/>
                <w:b/>
                <w:lang w:val="en-US"/>
              </w:rPr>
            </w:pPr>
            <w:r w:rsidRPr="00DF5F32">
              <w:rPr>
                <w:rFonts w:ascii="Arial Narrow" w:hAnsi="Arial Narrow"/>
                <w:b/>
                <w:lang w:val="en-US"/>
              </w:rPr>
              <w:t>(</w:t>
            </w:r>
            <w:r w:rsidR="001A350A" w:rsidRPr="00DF5F32">
              <w:rPr>
                <w:rFonts w:ascii="Arial Narrow" w:hAnsi="Arial Narrow"/>
                <w:b/>
              </w:rPr>
              <w:t>1</w:t>
            </w:r>
            <w:r w:rsidRPr="00DF5F32">
              <w:rPr>
                <w:rFonts w:ascii="Arial Narrow" w:hAnsi="Arial Narrow"/>
                <w:b/>
                <w:lang w:val="en-US"/>
              </w:rPr>
              <w:t>)</w:t>
            </w:r>
          </w:p>
        </w:tc>
      </w:tr>
      <w:tr w:rsidR="00DF5F32" w:rsidRPr="00DF5F32">
        <w:trPr>
          <w:trHeight w:val="198"/>
        </w:trPr>
        <w:tc>
          <w:tcPr>
            <w:tcW w:w="3168" w:type="dxa"/>
            <w:shd w:val="clear" w:color="auto" w:fill="auto"/>
          </w:tcPr>
          <w:p w:rsidR="002D0A6F" w:rsidRPr="00465814" w:rsidRDefault="002D0A6F" w:rsidP="00024922">
            <w:pPr>
              <w:rPr>
                <w:rFonts w:ascii="Arial Narrow" w:hAnsi="Arial Narrow"/>
              </w:rPr>
            </w:pPr>
          </w:p>
        </w:tc>
        <w:tc>
          <w:tcPr>
            <w:tcW w:w="900" w:type="dxa"/>
            <w:tcBorders>
              <w:bottom w:val="single" w:sz="4" w:space="0" w:color="auto"/>
            </w:tcBorders>
            <w:shd w:val="clear" w:color="auto" w:fill="auto"/>
            <w:vAlign w:val="bottom"/>
          </w:tcPr>
          <w:p w:rsidR="002D0A6F" w:rsidRPr="00DF5F32" w:rsidRDefault="002D0A6F" w:rsidP="00670142">
            <w:pPr>
              <w:jc w:val="right"/>
              <w:rPr>
                <w:rFonts w:ascii="Arial Narrow" w:hAnsi="Arial Narrow"/>
              </w:rPr>
            </w:pPr>
          </w:p>
        </w:tc>
        <w:tc>
          <w:tcPr>
            <w:tcW w:w="1080" w:type="dxa"/>
            <w:tcBorders>
              <w:bottom w:val="single" w:sz="4" w:space="0" w:color="auto"/>
            </w:tcBorders>
            <w:shd w:val="clear" w:color="auto" w:fill="auto"/>
            <w:vAlign w:val="bottom"/>
          </w:tcPr>
          <w:p w:rsidR="002D0A6F" w:rsidRPr="00DF5F32" w:rsidRDefault="002D0A6F" w:rsidP="00670142">
            <w:pPr>
              <w:jc w:val="right"/>
              <w:rPr>
                <w:rFonts w:ascii="Arial Narrow" w:hAnsi="Arial Narrow"/>
              </w:rPr>
            </w:pPr>
          </w:p>
        </w:tc>
        <w:tc>
          <w:tcPr>
            <w:tcW w:w="1620" w:type="dxa"/>
            <w:tcBorders>
              <w:bottom w:val="single" w:sz="4" w:space="0" w:color="auto"/>
            </w:tcBorders>
            <w:shd w:val="clear" w:color="auto" w:fill="auto"/>
            <w:vAlign w:val="bottom"/>
          </w:tcPr>
          <w:p w:rsidR="002D0A6F" w:rsidRPr="00DF5F32" w:rsidRDefault="002D0A6F" w:rsidP="00670142">
            <w:pPr>
              <w:jc w:val="right"/>
              <w:rPr>
                <w:rFonts w:ascii="Arial Narrow" w:hAnsi="Arial Narrow"/>
              </w:rPr>
            </w:pPr>
          </w:p>
        </w:tc>
        <w:tc>
          <w:tcPr>
            <w:tcW w:w="1620" w:type="dxa"/>
            <w:tcBorders>
              <w:bottom w:val="single" w:sz="4" w:space="0" w:color="auto"/>
            </w:tcBorders>
            <w:shd w:val="clear" w:color="auto" w:fill="auto"/>
            <w:vAlign w:val="bottom"/>
          </w:tcPr>
          <w:p w:rsidR="002D0A6F" w:rsidRPr="00DF5F32" w:rsidRDefault="002D0A6F" w:rsidP="00670142">
            <w:pPr>
              <w:jc w:val="right"/>
              <w:rPr>
                <w:rFonts w:ascii="Arial Narrow" w:hAnsi="Arial Narrow"/>
              </w:rPr>
            </w:pPr>
          </w:p>
        </w:tc>
        <w:tc>
          <w:tcPr>
            <w:tcW w:w="1080" w:type="dxa"/>
            <w:tcBorders>
              <w:bottom w:val="single" w:sz="4" w:space="0" w:color="auto"/>
            </w:tcBorders>
            <w:shd w:val="clear" w:color="auto" w:fill="auto"/>
            <w:vAlign w:val="bottom"/>
          </w:tcPr>
          <w:p w:rsidR="002D0A6F" w:rsidRPr="00DF5F32" w:rsidRDefault="002D0A6F" w:rsidP="00670142">
            <w:pPr>
              <w:jc w:val="right"/>
              <w:rPr>
                <w:rFonts w:ascii="Arial Narrow" w:hAnsi="Arial Narrow"/>
              </w:rPr>
            </w:pPr>
          </w:p>
        </w:tc>
      </w:tr>
      <w:tr w:rsidR="00DF5F32" w:rsidRPr="00DF5F32">
        <w:trPr>
          <w:trHeight w:val="198"/>
        </w:trPr>
        <w:tc>
          <w:tcPr>
            <w:tcW w:w="3168" w:type="dxa"/>
            <w:shd w:val="clear" w:color="auto" w:fill="auto"/>
          </w:tcPr>
          <w:p w:rsidR="002E78DA" w:rsidRPr="00465814" w:rsidRDefault="002920BD" w:rsidP="00024922">
            <w:pPr>
              <w:rPr>
                <w:rFonts w:ascii="Arial Narrow" w:hAnsi="Arial Narrow"/>
                <w:b/>
              </w:rPr>
            </w:pPr>
            <w:r w:rsidRPr="00465814">
              <w:rPr>
                <w:rFonts w:ascii="Arial Narrow" w:hAnsi="Arial Narrow"/>
                <w:b/>
              </w:rPr>
              <w:t xml:space="preserve">Балансова стойност към </w:t>
            </w:r>
          </w:p>
          <w:p w:rsidR="002920BD" w:rsidRPr="00465814" w:rsidRDefault="002920BD" w:rsidP="00C40F77">
            <w:pPr>
              <w:rPr>
                <w:rFonts w:ascii="Arial Narrow" w:hAnsi="Arial Narrow"/>
                <w:b/>
              </w:rPr>
            </w:pPr>
            <w:r w:rsidRPr="00465814">
              <w:rPr>
                <w:rFonts w:ascii="Arial Narrow" w:hAnsi="Arial Narrow"/>
                <w:b/>
              </w:rPr>
              <w:t>3</w:t>
            </w:r>
            <w:r w:rsidR="002B5402">
              <w:rPr>
                <w:rFonts w:ascii="Arial Narrow" w:hAnsi="Arial Narrow"/>
                <w:b/>
              </w:rPr>
              <w:t>1</w:t>
            </w:r>
            <w:r w:rsidRPr="00465814">
              <w:rPr>
                <w:rFonts w:ascii="Arial Narrow" w:hAnsi="Arial Narrow"/>
                <w:b/>
              </w:rPr>
              <w:t xml:space="preserve"> </w:t>
            </w:r>
            <w:r w:rsidR="002B5402">
              <w:rPr>
                <w:rFonts w:ascii="Arial Narrow" w:hAnsi="Arial Narrow"/>
                <w:b/>
              </w:rPr>
              <w:t>дек</w:t>
            </w:r>
            <w:r w:rsidR="0030043F">
              <w:rPr>
                <w:rFonts w:ascii="Arial Narrow" w:hAnsi="Arial Narrow"/>
                <w:b/>
              </w:rPr>
              <w:t>ември</w:t>
            </w:r>
            <w:r w:rsidR="00D575F0">
              <w:rPr>
                <w:rFonts w:ascii="Arial Narrow" w:hAnsi="Arial Narrow"/>
                <w:b/>
              </w:rPr>
              <w:t xml:space="preserve"> </w:t>
            </w:r>
            <w:r w:rsidRPr="00465814">
              <w:rPr>
                <w:rFonts w:ascii="Arial Narrow" w:hAnsi="Arial Narrow"/>
                <w:b/>
              </w:rPr>
              <w:t>20</w:t>
            </w:r>
            <w:r w:rsidR="00B7516D">
              <w:rPr>
                <w:rFonts w:ascii="Arial Narrow" w:hAnsi="Arial Narrow"/>
                <w:b/>
                <w:lang w:val="en-US"/>
              </w:rPr>
              <w:t>1</w:t>
            </w:r>
            <w:r w:rsidR="00C40F77">
              <w:rPr>
                <w:rFonts w:ascii="Arial Narrow" w:hAnsi="Arial Narrow"/>
                <w:b/>
              </w:rPr>
              <w:t>2</w:t>
            </w:r>
            <w:r w:rsidRPr="00465814">
              <w:rPr>
                <w:rFonts w:ascii="Arial Narrow" w:hAnsi="Arial Narrow"/>
                <w:b/>
              </w:rPr>
              <w:t xml:space="preserve"> г.</w:t>
            </w:r>
          </w:p>
        </w:tc>
        <w:tc>
          <w:tcPr>
            <w:tcW w:w="900" w:type="dxa"/>
            <w:tcBorders>
              <w:top w:val="single" w:sz="4" w:space="0" w:color="auto"/>
              <w:bottom w:val="double" w:sz="4" w:space="0" w:color="auto"/>
            </w:tcBorders>
            <w:shd w:val="clear" w:color="auto" w:fill="auto"/>
            <w:vAlign w:val="bottom"/>
          </w:tcPr>
          <w:p w:rsidR="002920BD" w:rsidRPr="00DF5F32" w:rsidRDefault="00DF5F32" w:rsidP="000C4C98">
            <w:pPr>
              <w:jc w:val="right"/>
              <w:rPr>
                <w:rFonts w:ascii="Arial Narrow" w:hAnsi="Arial Narrow"/>
                <w:b/>
                <w:lang w:val="en-US"/>
              </w:rPr>
            </w:pPr>
            <w:r w:rsidRPr="00DF5F32">
              <w:rPr>
                <w:rFonts w:ascii="Arial Narrow" w:hAnsi="Arial Narrow"/>
                <w:b/>
                <w:lang w:val="en-US"/>
              </w:rPr>
              <w:t>304</w:t>
            </w:r>
          </w:p>
        </w:tc>
        <w:tc>
          <w:tcPr>
            <w:tcW w:w="1080" w:type="dxa"/>
            <w:tcBorders>
              <w:top w:val="single" w:sz="4" w:space="0" w:color="auto"/>
              <w:bottom w:val="double" w:sz="4" w:space="0" w:color="auto"/>
            </w:tcBorders>
            <w:shd w:val="clear" w:color="auto" w:fill="auto"/>
            <w:vAlign w:val="bottom"/>
          </w:tcPr>
          <w:p w:rsidR="002920BD" w:rsidRPr="00DF5F32" w:rsidRDefault="00F931E1" w:rsidP="00670142">
            <w:pPr>
              <w:jc w:val="right"/>
              <w:rPr>
                <w:rFonts w:ascii="Arial Narrow" w:hAnsi="Arial Narrow"/>
              </w:rPr>
            </w:pPr>
            <w:r w:rsidRPr="00DF5F32">
              <w:rPr>
                <w:rFonts w:ascii="Arial Narrow" w:hAnsi="Arial Narrow"/>
              </w:rPr>
              <w:t>-</w:t>
            </w:r>
          </w:p>
        </w:tc>
        <w:tc>
          <w:tcPr>
            <w:tcW w:w="1620" w:type="dxa"/>
            <w:tcBorders>
              <w:top w:val="single" w:sz="4" w:space="0" w:color="auto"/>
              <w:bottom w:val="double" w:sz="4" w:space="0" w:color="auto"/>
            </w:tcBorders>
            <w:shd w:val="clear" w:color="auto" w:fill="auto"/>
            <w:vAlign w:val="bottom"/>
          </w:tcPr>
          <w:p w:rsidR="002920BD" w:rsidRPr="00DF5F32" w:rsidRDefault="00FF2B1C" w:rsidP="00670142">
            <w:pPr>
              <w:jc w:val="right"/>
              <w:rPr>
                <w:rFonts w:ascii="Arial Narrow" w:hAnsi="Arial Narrow"/>
              </w:rPr>
            </w:pPr>
            <w:r w:rsidRPr="00DF5F32">
              <w:rPr>
                <w:rFonts w:ascii="Arial Narrow" w:hAnsi="Arial Narrow"/>
              </w:rPr>
              <w:t>-</w:t>
            </w:r>
          </w:p>
        </w:tc>
        <w:tc>
          <w:tcPr>
            <w:tcW w:w="1620" w:type="dxa"/>
            <w:tcBorders>
              <w:top w:val="single" w:sz="4" w:space="0" w:color="auto"/>
              <w:bottom w:val="double" w:sz="4" w:space="0" w:color="auto"/>
            </w:tcBorders>
            <w:shd w:val="clear" w:color="auto" w:fill="auto"/>
            <w:vAlign w:val="bottom"/>
          </w:tcPr>
          <w:p w:rsidR="002920BD" w:rsidRPr="00DF5F32" w:rsidRDefault="00F66829" w:rsidP="002F5E68">
            <w:pPr>
              <w:jc w:val="right"/>
              <w:rPr>
                <w:rFonts w:ascii="Arial Narrow" w:hAnsi="Arial Narrow"/>
              </w:rPr>
            </w:pPr>
            <w:r w:rsidRPr="00DF5F32">
              <w:rPr>
                <w:rFonts w:ascii="Arial Narrow" w:hAnsi="Arial Narrow"/>
              </w:rPr>
              <w:t>-</w:t>
            </w:r>
          </w:p>
        </w:tc>
        <w:tc>
          <w:tcPr>
            <w:tcW w:w="1080" w:type="dxa"/>
            <w:tcBorders>
              <w:top w:val="single" w:sz="4" w:space="0" w:color="auto"/>
              <w:bottom w:val="double" w:sz="4" w:space="0" w:color="auto"/>
            </w:tcBorders>
            <w:shd w:val="clear" w:color="auto" w:fill="auto"/>
            <w:vAlign w:val="bottom"/>
          </w:tcPr>
          <w:p w:rsidR="002920BD" w:rsidRPr="00DF5F32" w:rsidRDefault="00DF5F32" w:rsidP="000C4C98">
            <w:pPr>
              <w:jc w:val="right"/>
              <w:rPr>
                <w:rFonts w:ascii="Arial Narrow" w:hAnsi="Arial Narrow"/>
                <w:b/>
                <w:lang w:val="en-US"/>
              </w:rPr>
            </w:pPr>
            <w:r w:rsidRPr="00DF5F32">
              <w:rPr>
                <w:rFonts w:ascii="Arial Narrow" w:hAnsi="Arial Narrow"/>
                <w:b/>
                <w:lang w:val="en-US"/>
              </w:rPr>
              <w:t>304</w:t>
            </w:r>
          </w:p>
        </w:tc>
      </w:tr>
    </w:tbl>
    <w:p w:rsidR="009012CA" w:rsidRDefault="009012CA">
      <w:pPr>
        <w:autoSpaceDE w:val="0"/>
        <w:autoSpaceDN w:val="0"/>
        <w:adjustRightInd w:val="0"/>
        <w:rPr>
          <w:rFonts w:ascii="Arial Narrow" w:hAnsi="Arial Narrow" w:cs="Arial"/>
          <w:b/>
          <w:bCs/>
          <w:szCs w:val="19"/>
        </w:rPr>
      </w:pPr>
    </w:p>
    <w:p w:rsidR="00F538BC" w:rsidRDefault="00F538BC" w:rsidP="00F538BC">
      <w:pPr>
        <w:tabs>
          <w:tab w:val="left" w:pos="9000"/>
        </w:tabs>
        <w:jc w:val="both"/>
        <w:rPr>
          <w:rFonts w:ascii="Arial Narrow" w:hAnsi="Arial Narrow"/>
          <w:spacing w:val="7"/>
          <w:lang w:val="ru-RU"/>
        </w:rPr>
      </w:pPr>
      <w:r>
        <w:rPr>
          <w:rFonts w:ascii="Arial Narrow" w:hAnsi="Arial Narrow"/>
          <w:spacing w:val="7"/>
          <w:lang w:val="ru-RU"/>
        </w:rPr>
        <w:t>В състава на земите са включени следните притежавани от Дружеството имоти:</w:t>
      </w:r>
    </w:p>
    <w:p w:rsidR="00F538BC" w:rsidRPr="00DF5F32" w:rsidRDefault="00F538BC" w:rsidP="00F538BC">
      <w:pPr>
        <w:tabs>
          <w:tab w:val="left" w:pos="9000"/>
        </w:tabs>
        <w:jc w:val="both"/>
        <w:rPr>
          <w:rFonts w:ascii="Arial Narrow" w:hAnsi="Arial Narrow"/>
          <w:spacing w:val="7"/>
        </w:rPr>
      </w:pPr>
      <w:r w:rsidRPr="00173D0A">
        <w:rPr>
          <w:rFonts w:ascii="Arial Narrow" w:hAnsi="Arial Narrow"/>
          <w:spacing w:val="7"/>
          <w:lang w:val="ru-RU"/>
        </w:rPr>
        <w:t>-</w:t>
      </w:r>
      <w:r w:rsidR="00FD1775">
        <w:rPr>
          <w:rFonts w:ascii="Arial Narrow" w:hAnsi="Arial Narrow"/>
          <w:spacing w:val="7"/>
          <w:lang w:val="ru-RU"/>
        </w:rPr>
        <w:t xml:space="preserve"> 28.5% от </w:t>
      </w:r>
      <w:r w:rsidRPr="00173D0A">
        <w:rPr>
          <w:rFonts w:ascii="Arial Narrow" w:hAnsi="Arial Narrow"/>
          <w:spacing w:val="7"/>
          <w:lang w:val="ru-RU"/>
        </w:rPr>
        <w:t>1/3 идеални час</w:t>
      </w:r>
      <w:r>
        <w:rPr>
          <w:rFonts w:ascii="Arial Narrow" w:hAnsi="Arial Narrow"/>
          <w:spacing w:val="7"/>
          <w:lang w:val="ru-RU"/>
        </w:rPr>
        <w:t xml:space="preserve">ти от  урегулиран поземлен имот /УПИ ІХ-436 а/ </w:t>
      </w:r>
      <w:r w:rsidRPr="00173D0A">
        <w:rPr>
          <w:rFonts w:ascii="Arial Narrow" w:hAnsi="Arial Narrow"/>
          <w:spacing w:val="7"/>
          <w:lang w:val="ru-RU"/>
        </w:rPr>
        <w:t>в гр.София, в местността „булевард България – Мотописта” целият с площ 2,386,67 кв.м.,</w:t>
      </w:r>
      <w:r>
        <w:rPr>
          <w:rFonts w:ascii="Arial Narrow" w:hAnsi="Arial Narrow"/>
          <w:spacing w:val="7"/>
          <w:lang w:val="ru-RU"/>
        </w:rPr>
        <w:t xml:space="preserve"> </w:t>
      </w:r>
      <w:r w:rsidRPr="00173D0A">
        <w:rPr>
          <w:rFonts w:ascii="Arial Narrow" w:hAnsi="Arial Narrow"/>
          <w:spacing w:val="7"/>
          <w:lang w:val="ru-RU"/>
        </w:rPr>
        <w:t>придобит</w:t>
      </w:r>
      <w:r w:rsidRPr="004F1355">
        <w:rPr>
          <w:rFonts w:ascii="Arial Narrow" w:hAnsi="Arial Narrow"/>
          <w:spacing w:val="7"/>
        </w:rPr>
        <w:t xml:space="preserve"> </w:t>
      </w:r>
      <w:r>
        <w:rPr>
          <w:rFonts w:ascii="Arial Narrow" w:hAnsi="Arial Narrow"/>
          <w:spacing w:val="7"/>
        </w:rPr>
        <w:t xml:space="preserve">през 2006 г. </w:t>
      </w:r>
      <w:r>
        <w:rPr>
          <w:rFonts w:ascii="Arial Narrow" w:hAnsi="Arial Narrow"/>
        </w:rPr>
        <w:t xml:space="preserve">по цена на придобиване  </w:t>
      </w:r>
      <w:r w:rsidRPr="00173D0A">
        <w:rPr>
          <w:rFonts w:ascii="Arial Narrow" w:hAnsi="Arial Narrow"/>
          <w:spacing w:val="7"/>
        </w:rPr>
        <w:t>689 807 лв</w:t>
      </w:r>
      <w:r>
        <w:rPr>
          <w:rFonts w:ascii="Arial Narrow" w:hAnsi="Arial Narrow"/>
          <w:spacing w:val="7"/>
        </w:rPr>
        <w:t xml:space="preserve">. и направена преоценка през 2006 г. в размер на </w:t>
      </w:r>
      <w:r w:rsidRPr="00E42023">
        <w:rPr>
          <w:rFonts w:ascii="Arial Narrow" w:hAnsi="Arial Narrow" w:cs="Arial"/>
          <w:bCs/>
        </w:rPr>
        <w:t>119 298.63 лв.</w:t>
      </w:r>
      <w:r w:rsidR="00E1533A">
        <w:rPr>
          <w:rFonts w:ascii="Arial Narrow" w:hAnsi="Arial Narrow" w:cs="Arial"/>
          <w:bCs/>
        </w:rPr>
        <w:t>През 2010г. са</w:t>
      </w:r>
      <w:r w:rsidR="001B0056">
        <w:rPr>
          <w:rFonts w:ascii="Arial Narrow" w:hAnsi="Arial Narrow" w:cs="Arial"/>
          <w:bCs/>
        </w:rPr>
        <w:t xml:space="preserve"> прехвърлени 71.5% от </w:t>
      </w:r>
      <w:r w:rsidR="00F143DA" w:rsidRPr="00173D0A">
        <w:rPr>
          <w:rFonts w:ascii="Arial Narrow" w:hAnsi="Arial Narrow"/>
          <w:spacing w:val="7"/>
          <w:lang w:val="ru-RU"/>
        </w:rPr>
        <w:t>1/3 идеални час</w:t>
      </w:r>
      <w:r w:rsidR="00F143DA">
        <w:rPr>
          <w:rFonts w:ascii="Arial Narrow" w:hAnsi="Arial Narrow"/>
          <w:spacing w:val="7"/>
          <w:lang w:val="ru-RU"/>
        </w:rPr>
        <w:t xml:space="preserve">ти от  урегулиран поземлен имот /УПИ ІХ-436 а/ </w:t>
      </w:r>
      <w:r w:rsidR="00F143DA" w:rsidRPr="00173D0A">
        <w:rPr>
          <w:rFonts w:ascii="Arial Narrow" w:hAnsi="Arial Narrow"/>
          <w:spacing w:val="7"/>
          <w:lang w:val="ru-RU"/>
        </w:rPr>
        <w:t>в гр.София</w:t>
      </w:r>
      <w:r w:rsidR="00E1533A">
        <w:rPr>
          <w:rFonts w:ascii="Arial Narrow" w:hAnsi="Arial Narrow"/>
          <w:spacing w:val="7"/>
          <w:lang w:val="ru-RU"/>
        </w:rPr>
        <w:t>.Б</w:t>
      </w:r>
      <w:r w:rsidR="00E1533A">
        <w:rPr>
          <w:rFonts w:ascii="Arial Narrow" w:hAnsi="Arial Narrow" w:cs="Arial"/>
          <w:bCs/>
        </w:rPr>
        <w:t>алансовата стойност на земята към 31.12.201</w:t>
      </w:r>
      <w:r w:rsidR="00932E01">
        <w:rPr>
          <w:rFonts w:ascii="Arial Narrow" w:hAnsi="Arial Narrow" w:cs="Arial"/>
          <w:bCs/>
        </w:rPr>
        <w:t>2</w:t>
      </w:r>
      <w:r w:rsidR="00E1533A">
        <w:rPr>
          <w:rFonts w:ascii="Arial Narrow" w:hAnsi="Arial Narrow" w:cs="Arial"/>
          <w:bCs/>
        </w:rPr>
        <w:t>г</w:t>
      </w:r>
      <w:r w:rsidR="00E1533A" w:rsidRPr="00DF5F32">
        <w:rPr>
          <w:rFonts w:ascii="Arial Narrow" w:hAnsi="Arial Narrow" w:cs="Arial"/>
          <w:bCs/>
        </w:rPr>
        <w:t xml:space="preserve">. е </w:t>
      </w:r>
      <w:r w:rsidR="00DF5F32" w:rsidRPr="00DF5F32">
        <w:rPr>
          <w:rFonts w:ascii="Arial Narrow" w:hAnsi="Arial Narrow" w:cs="Arial"/>
          <w:bCs/>
          <w:lang w:val="en-US"/>
        </w:rPr>
        <w:t>203 011</w:t>
      </w:r>
      <w:r w:rsidR="00E1533A" w:rsidRPr="00DF5F32">
        <w:rPr>
          <w:rFonts w:ascii="Arial Narrow" w:hAnsi="Arial Narrow" w:cs="Arial"/>
          <w:bCs/>
        </w:rPr>
        <w:t>.00 лв.</w:t>
      </w:r>
    </w:p>
    <w:p w:rsidR="00F538BC" w:rsidRDefault="00F538BC" w:rsidP="00F538BC">
      <w:pPr>
        <w:autoSpaceDE w:val="0"/>
        <w:autoSpaceDN w:val="0"/>
        <w:adjustRightInd w:val="0"/>
        <w:jc w:val="both"/>
        <w:rPr>
          <w:rFonts w:ascii="Arial Narrow" w:hAnsi="Arial Narrow"/>
          <w:spacing w:val="7"/>
        </w:rPr>
      </w:pPr>
      <w:r>
        <w:rPr>
          <w:rFonts w:ascii="Arial Narrow" w:hAnsi="Arial Narrow"/>
          <w:spacing w:val="7"/>
          <w:lang w:val="ru-RU"/>
        </w:rPr>
        <w:t>-</w:t>
      </w:r>
      <w:r w:rsidR="00FD1775">
        <w:rPr>
          <w:rFonts w:ascii="Arial Narrow" w:hAnsi="Arial Narrow"/>
          <w:spacing w:val="7"/>
          <w:lang w:val="ru-RU"/>
        </w:rPr>
        <w:t xml:space="preserve"> 28,5 % от </w:t>
      </w:r>
      <w:r>
        <w:rPr>
          <w:rFonts w:ascii="Arial Narrow" w:hAnsi="Arial Narrow"/>
          <w:spacing w:val="7"/>
          <w:lang w:val="ru-RU"/>
        </w:rPr>
        <w:t xml:space="preserve">1/3 </w:t>
      </w:r>
      <w:r w:rsidRPr="00173D0A">
        <w:rPr>
          <w:rFonts w:ascii="Arial Narrow" w:hAnsi="Arial Narrow"/>
          <w:spacing w:val="7"/>
          <w:lang w:val="ru-RU"/>
        </w:rPr>
        <w:t>идеални части от  урегулиран поземлен имот</w:t>
      </w:r>
      <w:r>
        <w:rPr>
          <w:rFonts w:ascii="Arial Narrow" w:hAnsi="Arial Narrow"/>
          <w:spacing w:val="7"/>
          <w:lang w:val="ru-RU"/>
        </w:rPr>
        <w:t xml:space="preserve"> / УПИ ХVІІ-436 а / </w:t>
      </w:r>
      <w:r w:rsidRPr="00173D0A">
        <w:rPr>
          <w:rFonts w:ascii="Arial Narrow" w:hAnsi="Arial Narrow"/>
          <w:spacing w:val="7"/>
          <w:lang w:val="ru-RU"/>
        </w:rPr>
        <w:t xml:space="preserve"> в гр.София, в местността „булевард България – Мотописта” целият с площ 1,193.33 кв.м.</w:t>
      </w:r>
      <w:r w:rsidRPr="00173D0A">
        <w:rPr>
          <w:rFonts w:ascii="Arial Narrow" w:hAnsi="Arial Narrow"/>
          <w:spacing w:val="7"/>
        </w:rPr>
        <w:t>,придобит</w:t>
      </w:r>
      <w:r>
        <w:rPr>
          <w:rFonts w:ascii="Arial Narrow" w:hAnsi="Arial Narrow"/>
          <w:spacing w:val="7"/>
        </w:rPr>
        <w:t xml:space="preserve"> през 2006 г.</w:t>
      </w:r>
      <w:r w:rsidRPr="009E24A3">
        <w:rPr>
          <w:rFonts w:ascii="Arial Narrow" w:hAnsi="Arial Narrow"/>
        </w:rPr>
        <w:t xml:space="preserve"> </w:t>
      </w:r>
      <w:r>
        <w:rPr>
          <w:rFonts w:ascii="Arial Narrow" w:hAnsi="Arial Narrow"/>
        </w:rPr>
        <w:t xml:space="preserve">по цена на придобиване </w:t>
      </w:r>
      <w:r w:rsidRPr="00173D0A">
        <w:rPr>
          <w:rFonts w:ascii="Arial Narrow" w:hAnsi="Arial Narrow"/>
          <w:spacing w:val="7"/>
        </w:rPr>
        <w:t>246 294.00 лв</w:t>
      </w:r>
      <w:r>
        <w:rPr>
          <w:rFonts w:ascii="Arial Narrow" w:hAnsi="Arial Narrow"/>
          <w:spacing w:val="7"/>
        </w:rPr>
        <w:t>. и направена преоценка през 2006 г. – 158 257.44 лв.</w:t>
      </w:r>
      <w:r w:rsidR="00F143DA" w:rsidRPr="00F143DA">
        <w:rPr>
          <w:rFonts w:ascii="Arial Narrow" w:hAnsi="Arial Narrow" w:cs="Arial"/>
          <w:bCs/>
        </w:rPr>
        <w:t xml:space="preserve"> </w:t>
      </w:r>
      <w:r w:rsidR="00E1533A">
        <w:rPr>
          <w:rFonts w:ascii="Arial Narrow" w:hAnsi="Arial Narrow" w:cs="Arial"/>
          <w:bCs/>
        </w:rPr>
        <w:t>През 2010г.</w:t>
      </w:r>
      <w:r w:rsidR="00F143DA">
        <w:rPr>
          <w:rFonts w:ascii="Arial Narrow" w:hAnsi="Arial Narrow" w:cs="Arial"/>
          <w:bCs/>
        </w:rPr>
        <w:t xml:space="preserve"> </w:t>
      </w:r>
      <w:r w:rsidR="00E1533A">
        <w:rPr>
          <w:rFonts w:ascii="Arial Narrow" w:hAnsi="Arial Narrow" w:cs="Arial"/>
          <w:bCs/>
        </w:rPr>
        <w:t>са</w:t>
      </w:r>
      <w:r w:rsidR="00F143DA">
        <w:rPr>
          <w:rFonts w:ascii="Arial Narrow" w:hAnsi="Arial Narrow" w:cs="Arial"/>
          <w:bCs/>
        </w:rPr>
        <w:t xml:space="preserve"> прехвърлени 71.5% от </w:t>
      </w:r>
      <w:r w:rsidR="00F143DA" w:rsidRPr="00173D0A">
        <w:rPr>
          <w:rFonts w:ascii="Arial Narrow" w:hAnsi="Arial Narrow"/>
          <w:spacing w:val="7"/>
          <w:lang w:val="ru-RU"/>
        </w:rPr>
        <w:t>1/3 идеални час</w:t>
      </w:r>
      <w:r w:rsidR="00F143DA">
        <w:rPr>
          <w:rFonts w:ascii="Arial Narrow" w:hAnsi="Arial Narrow"/>
          <w:spacing w:val="7"/>
          <w:lang w:val="ru-RU"/>
        </w:rPr>
        <w:t>ти от  урегулиран поземлен имот /УПИ Х</w:t>
      </w:r>
      <w:r w:rsidR="00F143DA">
        <w:rPr>
          <w:rFonts w:ascii="Arial Narrow" w:hAnsi="Arial Narrow"/>
          <w:spacing w:val="7"/>
          <w:lang w:val="en-US"/>
        </w:rPr>
        <w:t>II</w:t>
      </w:r>
      <w:r w:rsidR="00F143DA">
        <w:rPr>
          <w:rFonts w:ascii="Arial Narrow" w:hAnsi="Arial Narrow"/>
          <w:spacing w:val="7"/>
          <w:lang w:val="ru-RU"/>
        </w:rPr>
        <w:t xml:space="preserve">-436 а/ </w:t>
      </w:r>
      <w:r w:rsidR="00F143DA" w:rsidRPr="00173D0A">
        <w:rPr>
          <w:rFonts w:ascii="Arial Narrow" w:hAnsi="Arial Narrow"/>
          <w:spacing w:val="7"/>
          <w:lang w:val="ru-RU"/>
        </w:rPr>
        <w:t>в гр.София</w:t>
      </w:r>
      <w:r w:rsidR="00E1533A">
        <w:rPr>
          <w:rFonts w:ascii="Arial Narrow" w:hAnsi="Arial Narrow"/>
          <w:spacing w:val="7"/>
          <w:lang w:val="ru-RU"/>
        </w:rPr>
        <w:t>.Б</w:t>
      </w:r>
      <w:r w:rsidR="00F143DA">
        <w:rPr>
          <w:rFonts w:ascii="Arial Narrow" w:hAnsi="Arial Narrow" w:cs="Arial"/>
          <w:bCs/>
        </w:rPr>
        <w:t xml:space="preserve">алансовата стойност на земята </w:t>
      </w:r>
      <w:r w:rsidR="00E1533A">
        <w:rPr>
          <w:rFonts w:ascii="Arial Narrow" w:hAnsi="Arial Narrow" w:cs="Arial"/>
          <w:bCs/>
        </w:rPr>
        <w:t>към 31.12.201</w:t>
      </w:r>
      <w:r w:rsidR="00932E01">
        <w:rPr>
          <w:rFonts w:ascii="Arial Narrow" w:hAnsi="Arial Narrow" w:cs="Arial"/>
          <w:bCs/>
        </w:rPr>
        <w:t>2</w:t>
      </w:r>
      <w:r w:rsidR="00E1533A">
        <w:rPr>
          <w:rFonts w:ascii="Arial Narrow" w:hAnsi="Arial Narrow" w:cs="Arial"/>
          <w:bCs/>
        </w:rPr>
        <w:t xml:space="preserve">г. </w:t>
      </w:r>
      <w:r w:rsidR="00E1533A" w:rsidRPr="00DF5F32">
        <w:rPr>
          <w:rFonts w:ascii="Arial Narrow" w:hAnsi="Arial Narrow" w:cs="Arial"/>
          <w:bCs/>
        </w:rPr>
        <w:t>е</w:t>
      </w:r>
      <w:r w:rsidR="00F143DA" w:rsidRPr="00DF5F32">
        <w:rPr>
          <w:rFonts w:ascii="Arial Narrow" w:hAnsi="Arial Narrow" w:cs="Arial"/>
          <w:bCs/>
        </w:rPr>
        <w:t xml:space="preserve"> </w:t>
      </w:r>
      <w:r w:rsidR="00DF5F32" w:rsidRPr="00DF5F32">
        <w:rPr>
          <w:rFonts w:ascii="Arial Narrow" w:hAnsi="Arial Narrow" w:cs="Arial"/>
          <w:bCs/>
          <w:lang w:val="en-US"/>
        </w:rPr>
        <w:t>100 826</w:t>
      </w:r>
      <w:r w:rsidR="00F143DA" w:rsidRPr="00DF5F32">
        <w:rPr>
          <w:rFonts w:ascii="Arial Narrow" w:hAnsi="Arial Narrow" w:cs="Arial"/>
          <w:bCs/>
        </w:rPr>
        <w:t xml:space="preserve"> лв.</w:t>
      </w:r>
    </w:p>
    <w:p w:rsidR="0047394C" w:rsidRDefault="0047394C">
      <w:pPr>
        <w:autoSpaceDE w:val="0"/>
        <w:autoSpaceDN w:val="0"/>
        <w:adjustRightInd w:val="0"/>
        <w:rPr>
          <w:rFonts w:ascii="Arial Narrow" w:hAnsi="Arial Narrow" w:cs="Arial"/>
          <w:b/>
          <w:bCs/>
          <w:szCs w:val="19"/>
        </w:rPr>
      </w:pPr>
    </w:p>
    <w:p w:rsidR="0047394C" w:rsidRDefault="0047394C">
      <w:pPr>
        <w:autoSpaceDE w:val="0"/>
        <w:autoSpaceDN w:val="0"/>
        <w:adjustRightInd w:val="0"/>
        <w:rPr>
          <w:rFonts w:ascii="Arial Narrow" w:hAnsi="Arial Narrow" w:cs="Arial"/>
          <w:b/>
          <w:bCs/>
          <w:szCs w:val="19"/>
        </w:rPr>
      </w:pPr>
    </w:p>
    <w:p w:rsidR="00AE4052" w:rsidRDefault="00AE4052" w:rsidP="00AE4052">
      <w:pPr>
        <w:tabs>
          <w:tab w:val="left" w:pos="9000"/>
        </w:tabs>
        <w:jc w:val="both"/>
        <w:rPr>
          <w:rFonts w:ascii="Arial Narrow" w:hAnsi="Arial Narrow"/>
          <w:spacing w:val="7"/>
          <w:lang w:val="ru-RU"/>
        </w:rPr>
      </w:pPr>
    </w:p>
    <w:p w:rsidR="00127221" w:rsidRDefault="00A96E64" w:rsidP="00A96E64">
      <w:pPr>
        <w:tabs>
          <w:tab w:val="left" w:pos="2730"/>
        </w:tabs>
        <w:autoSpaceDE w:val="0"/>
        <w:autoSpaceDN w:val="0"/>
        <w:adjustRightInd w:val="0"/>
        <w:jc w:val="both"/>
        <w:rPr>
          <w:rFonts w:ascii="Arial Narrow" w:hAnsi="Arial Narrow" w:cs="Garamond"/>
          <w:lang w:eastAsia="bg-BG"/>
        </w:rPr>
      </w:pPr>
      <w:r>
        <w:rPr>
          <w:rFonts w:ascii="Arial Narrow" w:hAnsi="Arial Narrow" w:cs="Garamond"/>
          <w:lang w:eastAsia="bg-BG"/>
        </w:rPr>
        <w:tab/>
      </w:r>
    </w:p>
    <w:p w:rsidR="00AF273E" w:rsidRDefault="00B64E02" w:rsidP="00911E0D">
      <w:pPr>
        <w:autoSpaceDE w:val="0"/>
        <w:autoSpaceDN w:val="0"/>
        <w:adjustRightInd w:val="0"/>
        <w:jc w:val="both"/>
        <w:rPr>
          <w:rFonts w:ascii="Arial Narrow" w:hAnsi="Arial Narrow" w:cs="Garamond"/>
          <w:lang w:eastAsia="bg-BG"/>
        </w:rPr>
      </w:pPr>
      <w:r w:rsidRPr="00B64E02">
        <w:rPr>
          <w:rFonts w:ascii="Arial Narrow" w:hAnsi="Arial Narrow" w:cs="Garamond"/>
          <w:b/>
          <w:lang w:val="en-US" w:eastAsia="bg-BG"/>
        </w:rPr>
        <w:t>4.1.</w:t>
      </w:r>
      <w:r w:rsidR="00DD2551">
        <w:rPr>
          <w:rFonts w:ascii="Arial Narrow" w:hAnsi="Arial Narrow" w:cs="Garamond"/>
          <w:lang w:eastAsia="bg-BG"/>
        </w:rPr>
        <w:t>Незавършено производство</w:t>
      </w:r>
      <w:r w:rsidR="00F76710">
        <w:rPr>
          <w:rFonts w:ascii="Arial Narrow" w:hAnsi="Arial Narrow" w:cs="Garamond"/>
          <w:lang w:eastAsia="bg-BG"/>
        </w:rPr>
        <w:t xml:space="preserve"> са разходи направени във връзка с изграждането на следните обекти:</w:t>
      </w:r>
    </w:p>
    <w:tbl>
      <w:tblPr>
        <w:tblW w:w="0" w:type="auto"/>
        <w:tblLook w:val="01E0" w:firstRow="1" w:lastRow="1" w:firstColumn="1" w:lastColumn="1" w:noHBand="0" w:noVBand="0"/>
      </w:tblPr>
      <w:tblGrid>
        <w:gridCol w:w="917"/>
        <w:gridCol w:w="4814"/>
        <w:gridCol w:w="1567"/>
        <w:gridCol w:w="1564"/>
      </w:tblGrid>
      <w:tr w:rsidR="007C2323">
        <w:tc>
          <w:tcPr>
            <w:tcW w:w="917" w:type="dxa"/>
          </w:tcPr>
          <w:p w:rsidR="007C2323" w:rsidRPr="007C2323" w:rsidRDefault="007C2323" w:rsidP="007C2323">
            <w:pPr>
              <w:tabs>
                <w:tab w:val="left" w:pos="9000"/>
              </w:tabs>
              <w:ind w:right="-470"/>
              <w:jc w:val="both"/>
            </w:pPr>
          </w:p>
        </w:tc>
        <w:tc>
          <w:tcPr>
            <w:tcW w:w="4814" w:type="dxa"/>
          </w:tcPr>
          <w:p w:rsidR="007C2323" w:rsidRPr="007C2323" w:rsidRDefault="007C2323" w:rsidP="007C2323">
            <w:pPr>
              <w:tabs>
                <w:tab w:val="left" w:pos="9000"/>
              </w:tabs>
              <w:ind w:right="-470"/>
              <w:jc w:val="both"/>
            </w:pPr>
          </w:p>
        </w:tc>
        <w:tc>
          <w:tcPr>
            <w:tcW w:w="1567" w:type="dxa"/>
          </w:tcPr>
          <w:p w:rsidR="007C2323" w:rsidRPr="00532C83" w:rsidRDefault="007C2323" w:rsidP="00932E01">
            <w:pPr>
              <w:tabs>
                <w:tab w:val="left" w:pos="9000"/>
              </w:tabs>
              <w:rPr>
                <w:rFonts w:ascii="Arial Narrow" w:hAnsi="Arial Narrow"/>
                <w:b/>
              </w:rPr>
            </w:pPr>
            <w:r w:rsidRPr="005508FE">
              <w:rPr>
                <w:rFonts w:ascii="Arial Narrow" w:hAnsi="Arial Narrow"/>
                <w:b/>
              </w:rPr>
              <w:t xml:space="preserve"> </w:t>
            </w:r>
            <w:r w:rsidR="002931A9" w:rsidRPr="005508FE">
              <w:rPr>
                <w:rFonts w:ascii="Arial Narrow" w:hAnsi="Arial Narrow"/>
                <w:b/>
              </w:rPr>
              <w:t xml:space="preserve"> </w:t>
            </w:r>
            <w:r w:rsidR="007660C5">
              <w:rPr>
                <w:rFonts w:ascii="Arial Narrow" w:hAnsi="Arial Narrow"/>
                <w:b/>
              </w:rPr>
              <w:t xml:space="preserve">   </w:t>
            </w:r>
            <w:r w:rsidR="002931A9" w:rsidRPr="005508FE">
              <w:rPr>
                <w:rFonts w:ascii="Arial Narrow" w:hAnsi="Arial Narrow"/>
                <w:b/>
              </w:rPr>
              <w:t xml:space="preserve"> </w:t>
            </w:r>
            <w:r w:rsidR="000A14C6">
              <w:rPr>
                <w:rFonts w:ascii="Arial Narrow" w:hAnsi="Arial Narrow"/>
                <w:b/>
              </w:rPr>
              <w:t>3</w:t>
            </w:r>
            <w:r w:rsidR="00AB1D9A">
              <w:rPr>
                <w:rFonts w:ascii="Arial Narrow" w:hAnsi="Arial Narrow"/>
                <w:b/>
              </w:rPr>
              <w:t>1</w:t>
            </w:r>
            <w:r w:rsidR="000A14C6">
              <w:rPr>
                <w:rFonts w:ascii="Arial Narrow" w:hAnsi="Arial Narrow"/>
                <w:b/>
              </w:rPr>
              <w:t>.</w:t>
            </w:r>
            <w:r w:rsidR="00AB1D9A">
              <w:rPr>
                <w:rFonts w:ascii="Arial Narrow" w:hAnsi="Arial Narrow"/>
                <w:b/>
              </w:rPr>
              <w:t>12</w:t>
            </w:r>
            <w:r w:rsidR="007C28CE">
              <w:rPr>
                <w:rFonts w:ascii="Arial Narrow" w:hAnsi="Arial Narrow"/>
                <w:b/>
              </w:rPr>
              <w:t>.</w:t>
            </w:r>
            <w:r w:rsidRPr="005508FE">
              <w:rPr>
                <w:rFonts w:ascii="Arial Narrow" w:hAnsi="Arial Narrow"/>
                <w:b/>
              </w:rPr>
              <w:t>20</w:t>
            </w:r>
            <w:r w:rsidR="002232CF">
              <w:rPr>
                <w:rFonts w:ascii="Arial Narrow" w:hAnsi="Arial Narrow"/>
                <w:b/>
                <w:lang w:val="en-US"/>
              </w:rPr>
              <w:t>1</w:t>
            </w:r>
            <w:r w:rsidR="00932E01">
              <w:rPr>
                <w:rFonts w:ascii="Arial Narrow" w:hAnsi="Arial Narrow"/>
                <w:b/>
              </w:rPr>
              <w:t>2</w:t>
            </w:r>
          </w:p>
        </w:tc>
        <w:tc>
          <w:tcPr>
            <w:tcW w:w="1564" w:type="dxa"/>
          </w:tcPr>
          <w:p w:rsidR="007C2323" w:rsidRPr="00532C83" w:rsidRDefault="007C28CE" w:rsidP="00932E01">
            <w:pPr>
              <w:tabs>
                <w:tab w:val="left" w:pos="9000"/>
              </w:tabs>
              <w:jc w:val="right"/>
              <w:rPr>
                <w:rFonts w:ascii="Arial Narrow" w:hAnsi="Arial Narrow"/>
                <w:b/>
              </w:rPr>
            </w:pPr>
            <w:r>
              <w:rPr>
                <w:rFonts w:ascii="Arial Narrow" w:hAnsi="Arial Narrow"/>
                <w:b/>
              </w:rPr>
              <w:t>31.12.</w:t>
            </w:r>
            <w:r w:rsidR="007C2323" w:rsidRPr="005508FE">
              <w:rPr>
                <w:rFonts w:ascii="Arial Narrow" w:hAnsi="Arial Narrow"/>
                <w:b/>
              </w:rPr>
              <w:t>20</w:t>
            </w:r>
            <w:r w:rsidR="00532C83">
              <w:rPr>
                <w:rFonts w:ascii="Arial Narrow" w:hAnsi="Arial Narrow"/>
                <w:b/>
              </w:rPr>
              <w:t>1</w:t>
            </w:r>
            <w:r w:rsidR="00932E01">
              <w:rPr>
                <w:rFonts w:ascii="Arial Narrow" w:hAnsi="Arial Narrow"/>
                <w:b/>
              </w:rPr>
              <w:t>1</w:t>
            </w:r>
          </w:p>
        </w:tc>
      </w:tr>
      <w:tr w:rsidR="002931A9">
        <w:tc>
          <w:tcPr>
            <w:tcW w:w="917" w:type="dxa"/>
          </w:tcPr>
          <w:p w:rsidR="002931A9" w:rsidRPr="007C2323" w:rsidRDefault="002931A9" w:rsidP="007C2323">
            <w:pPr>
              <w:tabs>
                <w:tab w:val="left" w:pos="9000"/>
              </w:tabs>
              <w:ind w:right="-470"/>
              <w:jc w:val="both"/>
            </w:pPr>
          </w:p>
        </w:tc>
        <w:tc>
          <w:tcPr>
            <w:tcW w:w="4814" w:type="dxa"/>
          </w:tcPr>
          <w:p w:rsidR="002931A9" w:rsidRPr="007C2323" w:rsidRDefault="002931A9" w:rsidP="007C2323">
            <w:pPr>
              <w:tabs>
                <w:tab w:val="left" w:pos="9000"/>
              </w:tabs>
              <w:ind w:right="-470"/>
              <w:jc w:val="both"/>
            </w:pPr>
          </w:p>
        </w:tc>
        <w:tc>
          <w:tcPr>
            <w:tcW w:w="1567" w:type="dxa"/>
          </w:tcPr>
          <w:p w:rsidR="002931A9" w:rsidRPr="00465814" w:rsidRDefault="002931A9" w:rsidP="00F55D5D">
            <w:pPr>
              <w:jc w:val="right"/>
              <w:rPr>
                <w:rFonts w:ascii="Arial Narrow" w:hAnsi="Arial Narrow"/>
                <w:b/>
              </w:rPr>
            </w:pPr>
            <w:r w:rsidRPr="00465814">
              <w:rPr>
                <w:rFonts w:ascii="Arial Narrow" w:hAnsi="Arial Narrow"/>
                <w:b/>
              </w:rPr>
              <w:t>‘000 лв.</w:t>
            </w:r>
          </w:p>
        </w:tc>
        <w:tc>
          <w:tcPr>
            <w:tcW w:w="1564" w:type="dxa"/>
          </w:tcPr>
          <w:p w:rsidR="002931A9" w:rsidRPr="00465814" w:rsidRDefault="002931A9" w:rsidP="00F55D5D">
            <w:pPr>
              <w:jc w:val="right"/>
              <w:rPr>
                <w:rFonts w:ascii="Arial Narrow" w:hAnsi="Arial Narrow"/>
                <w:b/>
              </w:rPr>
            </w:pPr>
            <w:r w:rsidRPr="00465814">
              <w:rPr>
                <w:rFonts w:ascii="Arial Narrow" w:hAnsi="Arial Narrow"/>
                <w:b/>
              </w:rPr>
              <w:t>‘000 лв.</w:t>
            </w:r>
          </w:p>
        </w:tc>
      </w:tr>
      <w:tr w:rsidR="00615FA3" w:rsidRPr="00803A60">
        <w:tc>
          <w:tcPr>
            <w:tcW w:w="917" w:type="dxa"/>
          </w:tcPr>
          <w:p w:rsidR="00615FA3" w:rsidRPr="00803A60" w:rsidRDefault="00615FA3" w:rsidP="00F76710">
            <w:pPr>
              <w:tabs>
                <w:tab w:val="left" w:pos="9000"/>
              </w:tabs>
              <w:ind w:right="-470"/>
              <w:jc w:val="both"/>
              <w:rPr>
                <w:rFonts w:ascii="Arial Narrow" w:hAnsi="Arial Narrow"/>
              </w:rPr>
            </w:pPr>
          </w:p>
        </w:tc>
        <w:tc>
          <w:tcPr>
            <w:tcW w:w="4814" w:type="dxa"/>
          </w:tcPr>
          <w:p w:rsidR="00615FA3" w:rsidRPr="00803A60" w:rsidRDefault="00615FA3" w:rsidP="00F76710">
            <w:pPr>
              <w:tabs>
                <w:tab w:val="left" w:pos="9000"/>
              </w:tabs>
              <w:ind w:right="-470"/>
              <w:jc w:val="both"/>
              <w:rPr>
                <w:rFonts w:ascii="Arial Narrow" w:hAnsi="Arial Narrow"/>
              </w:rPr>
            </w:pPr>
            <w:r w:rsidRPr="00803A60">
              <w:rPr>
                <w:rFonts w:ascii="Arial Narrow" w:hAnsi="Arial Narrow"/>
              </w:rPr>
              <w:t xml:space="preserve">Обект Зона Б 19 - </w:t>
            </w:r>
            <w:r w:rsidRPr="00803A60">
              <w:rPr>
                <w:rFonts w:ascii="Arial Narrow" w:hAnsi="Arial Narrow"/>
                <w:spacing w:val="4"/>
              </w:rPr>
              <w:t>„Бизнес център - Виктория”</w:t>
            </w:r>
          </w:p>
        </w:tc>
        <w:tc>
          <w:tcPr>
            <w:tcW w:w="1567" w:type="dxa"/>
          </w:tcPr>
          <w:p w:rsidR="00615FA3" w:rsidRPr="00DF5F32" w:rsidRDefault="0092319A" w:rsidP="00DF5F32">
            <w:pPr>
              <w:tabs>
                <w:tab w:val="left" w:pos="9000"/>
              </w:tabs>
              <w:jc w:val="right"/>
              <w:rPr>
                <w:rFonts w:ascii="Arial Narrow" w:hAnsi="Arial Narrow"/>
                <w:lang w:val="en-US"/>
              </w:rPr>
            </w:pPr>
            <w:r>
              <w:rPr>
                <w:rFonts w:ascii="Arial Narrow" w:hAnsi="Arial Narrow"/>
                <w:lang w:val="en-US"/>
              </w:rPr>
              <w:t xml:space="preserve">3 </w:t>
            </w:r>
            <w:r w:rsidR="00B372D3">
              <w:rPr>
                <w:rFonts w:ascii="Arial Narrow" w:hAnsi="Arial Narrow"/>
              </w:rPr>
              <w:t>79</w:t>
            </w:r>
            <w:r w:rsidR="00DF5F32">
              <w:rPr>
                <w:rFonts w:ascii="Arial Narrow" w:hAnsi="Arial Narrow"/>
                <w:lang w:val="en-US"/>
              </w:rPr>
              <w:t>1</w:t>
            </w:r>
          </w:p>
        </w:tc>
        <w:tc>
          <w:tcPr>
            <w:tcW w:w="1564" w:type="dxa"/>
          </w:tcPr>
          <w:p w:rsidR="00615FA3" w:rsidRPr="00570E73" w:rsidRDefault="00570E73" w:rsidP="00932E01">
            <w:pPr>
              <w:tabs>
                <w:tab w:val="left" w:pos="9000"/>
              </w:tabs>
              <w:jc w:val="right"/>
              <w:rPr>
                <w:rFonts w:ascii="Arial Narrow" w:hAnsi="Arial Narrow"/>
              </w:rPr>
            </w:pPr>
            <w:r>
              <w:rPr>
                <w:rFonts w:ascii="Arial Narrow" w:hAnsi="Arial Narrow"/>
              </w:rPr>
              <w:t>3 9</w:t>
            </w:r>
            <w:r w:rsidR="00932E01">
              <w:rPr>
                <w:rFonts w:ascii="Arial Narrow" w:hAnsi="Arial Narrow"/>
              </w:rPr>
              <w:t>51</w:t>
            </w:r>
          </w:p>
        </w:tc>
      </w:tr>
      <w:tr w:rsidR="00615FA3" w:rsidRPr="00803A60">
        <w:tc>
          <w:tcPr>
            <w:tcW w:w="917" w:type="dxa"/>
          </w:tcPr>
          <w:p w:rsidR="00615FA3" w:rsidRPr="00803A60" w:rsidRDefault="00615FA3" w:rsidP="00F76710">
            <w:pPr>
              <w:tabs>
                <w:tab w:val="left" w:pos="9000"/>
              </w:tabs>
              <w:ind w:right="-470"/>
              <w:jc w:val="both"/>
              <w:rPr>
                <w:rFonts w:ascii="Arial Narrow" w:hAnsi="Arial Narrow"/>
              </w:rPr>
            </w:pPr>
          </w:p>
        </w:tc>
        <w:tc>
          <w:tcPr>
            <w:tcW w:w="4814" w:type="dxa"/>
          </w:tcPr>
          <w:p w:rsidR="00615FA3" w:rsidRPr="00803A60" w:rsidRDefault="00615FA3" w:rsidP="00F76710">
            <w:pPr>
              <w:tabs>
                <w:tab w:val="left" w:pos="9000"/>
              </w:tabs>
              <w:ind w:right="-470"/>
              <w:jc w:val="both"/>
              <w:rPr>
                <w:rFonts w:ascii="Arial Narrow" w:hAnsi="Arial Narrow"/>
              </w:rPr>
            </w:pPr>
          </w:p>
        </w:tc>
        <w:tc>
          <w:tcPr>
            <w:tcW w:w="1567" w:type="dxa"/>
            <w:tcBorders>
              <w:bottom w:val="single" w:sz="12" w:space="0" w:color="auto"/>
            </w:tcBorders>
          </w:tcPr>
          <w:p w:rsidR="00615FA3" w:rsidRPr="00B64DE8" w:rsidRDefault="00615FA3" w:rsidP="00B64DE8">
            <w:pPr>
              <w:tabs>
                <w:tab w:val="left" w:pos="435"/>
                <w:tab w:val="left" w:pos="9000"/>
              </w:tabs>
              <w:ind w:right="-470"/>
              <w:jc w:val="center"/>
              <w:rPr>
                <w:rFonts w:ascii="Arial Narrow" w:hAnsi="Arial Narrow"/>
                <w:lang w:val="en-US"/>
              </w:rPr>
            </w:pPr>
          </w:p>
        </w:tc>
        <w:tc>
          <w:tcPr>
            <w:tcW w:w="1564" w:type="dxa"/>
            <w:tcBorders>
              <w:bottom w:val="single" w:sz="12" w:space="0" w:color="auto"/>
            </w:tcBorders>
          </w:tcPr>
          <w:p w:rsidR="00615FA3" w:rsidRPr="00803A60" w:rsidRDefault="00615FA3" w:rsidP="00932E01">
            <w:pPr>
              <w:tabs>
                <w:tab w:val="left" w:pos="435"/>
                <w:tab w:val="left" w:pos="9000"/>
              </w:tabs>
              <w:ind w:right="-470"/>
              <w:jc w:val="center"/>
              <w:rPr>
                <w:rFonts w:ascii="Arial Narrow" w:hAnsi="Arial Narrow"/>
              </w:rPr>
            </w:pPr>
          </w:p>
        </w:tc>
      </w:tr>
    </w:tbl>
    <w:p w:rsidR="00803A60" w:rsidRDefault="00F76710" w:rsidP="00F76710">
      <w:pPr>
        <w:tabs>
          <w:tab w:val="left" w:pos="9000"/>
        </w:tabs>
        <w:ind w:right="-470"/>
        <w:jc w:val="both"/>
        <w:rPr>
          <w:rFonts w:ascii="Arial Narrow" w:hAnsi="Arial Narrow"/>
          <w:b/>
          <w:color w:val="000000"/>
        </w:rPr>
      </w:pPr>
      <w:r w:rsidRPr="00803A60">
        <w:rPr>
          <w:rFonts w:ascii="Arial Narrow" w:hAnsi="Arial Narrow"/>
          <w:b/>
        </w:rPr>
        <w:t xml:space="preserve">                  </w:t>
      </w:r>
      <w:r w:rsidR="002931A9" w:rsidRPr="00803A60">
        <w:rPr>
          <w:rFonts w:ascii="Arial Narrow" w:hAnsi="Arial Narrow"/>
          <w:b/>
        </w:rPr>
        <w:t xml:space="preserve">                         </w:t>
      </w:r>
      <w:r w:rsidR="00032390">
        <w:rPr>
          <w:rFonts w:ascii="Arial Narrow" w:hAnsi="Arial Narrow"/>
          <w:b/>
        </w:rPr>
        <w:t xml:space="preserve">                      </w:t>
      </w:r>
      <w:r w:rsidRPr="00803A60">
        <w:rPr>
          <w:rFonts w:ascii="Arial Narrow" w:hAnsi="Arial Narrow"/>
          <w:b/>
        </w:rPr>
        <w:t>О</w:t>
      </w:r>
      <w:r w:rsidR="002931A9" w:rsidRPr="00803A60">
        <w:rPr>
          <w:rFonts w:ascii="Arial Narrow" w:hAnsi="Arial Narrow"/>
          <w:b/>
        </w:rPr>
        <w:t>бщо</w:t>
      </w:r>
      <w:r w:rsidRPr="00803A60">
        <w:rPr>
          <w:rFonts w:ascii="Arial Narrow" w:hAnsi="Arial Narrow"/>
          <w:b/>
        </w:rPr>
        <w:t xml:space="preserve"> :           </w:t>
      </w:r>
      <w:r w:rsidR="002931A9" w:rsidRPr="00803A60">
        <w:rPr>
          <w:rFonts w:ascii="Arial Narrow" w:hAnsi="Arial Narrow"/>
          <w:b/>
        </w:rPr>
        <w:t xml:space="preserve">    </w:t>
      </w:r>
      <w:r w:rsidR="00803A60">
        <w:rPr>
          <w:rFonts w:ascii="Arial Narrow" w:hAnsi="Arial Narrow"/>
          <w:b/>
        </w:rPr>
        <w:t xml:space="preserve">          </w:t>
      </w:r>
      <w:r w:rsidR="002931A9" w:rsidRPr="00803A60">
        <w:rPr>
          <w:rFonts w:ascii="Arial Narrow" w:hAnsi="Arial Narrow"/>
          <w:b/>
        </w:rPr>
        <w:t xml:space="preserve">     </w:t>
      </w:r>
      <w:r w:rsidR="00803A60">
        <w:rPr>
          <w:rFonts w:ascii="Arial Narrow" w:hAnsi="Arial Narrow"/>
          <w:b/>
        </w:rPr>
        <w:t xml:space="preserve"> </w:t>
      </w:r>
      <w:r w:rsidR="002931A9" w:rsidRPr="00803A60">
        <w:rPr>
          <w:rFonts w:ascii="Arial Narrow" w:hAnsi="Arial Narrow"/>
          <w:b/>
        </w:rPr>
        <w:t xml:space="preserve"> </w:t>
      </w:r>
      <w:r w:rsidR="007C28CE">
        <w:rPr>
          <w:rFonts w:ascii="Arial Narrow" w:hAnsi="Arial Narrow"/>
          <w:b/>
        </w:rPr>
        <w:t xml:space="preserve"> </w:t>
      </w:r>
      <w:r w:rsidR="00773AAE">
        <w:rPr>
          <w:rFonts w:ascii="Arial Narrow" w:hAnsi="Arial Narrow"/>
          <w:b/>
          <w:lang w:val="en-US"/>
        </w:rPr>
        <w:t xml:space="preserve"> </w:t>
      </w:r>
      <w:r w:rsidR="00615FA3">
        <w:rPr>
          <w:rFonts w:ascii="Arial Narrow" w:hAnsi="Arial Narrow"/>
          <w:b/>
        </w:rPr>
        <w:t xml:space="preserve">3 </w:t>
      </w:r>
      <w:r w:rsidR="00B372D3">
        <w:rPr>
          <w:rFonts w:ascii="Arial Narrow" w:hAnsi="Arial Narrow"/>
          <w:b/>
        </w:rPr>
        <w:t>79</w:t>
      </w:r>
      <w:r w:rsidR="00DF5F32">
        <w:rPr>
          <w:rFonts w:ascii="Arial Narrow" w:hAnsi="Arial Narrow"/>
          <w:b/>
          <w:lang w:val="en-US"/>
        </w:rPr>
        <w:t>1</w:t>
      </w:r>
      <w:r w:rsidR="00615FA3">
        <w:rPr>
          <w:rFonts w:ascii="Arial Narrow" w:hAnsi="Arial Narrow"/>
          <w:b/>
          <w:color w:val="000000"/>
        </w:rPr>
        <w:t xml:space="preserve"> </w:t>
      </w:r>
      <w:r w:rsidRPr="00803A60">
        <w:rPr>
          <w:rFonts w:ascii="Arial Narrow" w:hAnsi="Arial Narrow"/>
          <w:b/>
          <w:color w:val="000000"/>
        </w:rPr>
        <w:t xml:space="preserve">       </w:t>
      </w:r>
      <w:r w:rsidR="002931A9" w:rsidRPr="00803A60">
        <w:rPr>
          <w:rFonts w:ascii="Arial Narrow" w:hAnsi="Arial Narrow"/>
          <w:b/>
          <w:color w:val="000000"/>
        </w:rPr>
        <w:t xml:space="preserve"> </w:t>
      </w:r>
      <w:r w:rsidRPr="00803A60">
        <w:rPr>
          <w:rFonts w:ascii="Arial Narrow" w:hAnsi="Arial Narrow"/>
          <w:b/>
          <w:color w:val="000000"/>
        </w:rPr>
        <w:t xml:space="preserve">    </w:t>
      </w:r>
      <w:r w:rsidR="00803A60">
        <w:rPr>
          <w:rFonts w:ascii="Arial Narrow" w:hAnsi="Arial Narrow"/>
          <w:b/>
          <w:color w:val="000000"/>
        </w:rPr>
        <w:t xml:space="preserve">  </w:t>
      </w:r>
      <w:r w:rsidR="00773AAE">
        <w:rPr>
          <w:rFonts w:ascii="Arial Narrow" w:hAnsi="Arial Narrow"/>
          <w:b/>
          <w:color w:val="000000"/>
          <w:lang w:val="en-US"/>
        </w:rPr>
        <w:t xml:space="preserve"> </w:t>
      </w:r>
      <w:r w:rsidR="002D0C38">
        <w:rPr>
          <w:rFonts w:ascii="Arial Narrow" w:hAnsi="Arial Narrow"/>
          <w:b/>
          <w:color w:val="000000"/>
        </w:rPr>
        <w:t xml:space="preserve"> </w:t>
      </w:r>
      <w:r w:rsidR="00B372D3">
        <w:rPr>
          <w:rFonts w:ascii="Arial Narrow" w:hAnsi="Arial Narrow"/>
          <w:b/>
          <w:color w:val="000000"/>
        </w:rPr>
        <w:t xml:space="preserve"> </w:t>
      </w:r>
      <w:r w:rsidR="007C28CE">
        <w:rPr>
          <w:rFonts w:ascii="Arial Narrow" w:hAnsi="Arial Narrow"/>
          <w:b/>
          <w:color w:val="000000"/>
        </w:rPr>
        <w:t xml:space="preserve">3 </w:t>
      </w:r>
      <w:r w:rsidR="002232CF">
        <w:rPr>
          <w:rFonts w:ascii="Arial Narrow" w:hAnsi="Arial Narrow"/>
          <w:b/>
          <w:color w:val="000000"/>
          <w:lang w:val="en-US"/>
        </w:rPr>
        <w:t>9</w:t>
      </w:r>
      <w:r w:rsidR="00932E01">
        <w:rPr>
          <w:rFonts w:ascii="Arial Narrow" w:hAnsi="Arial Narrow"/>
          <w:b/>
          <w:color w:val="000000"/>
        </w:rPr>
        <w:t>51</w:t>
      </w:r>
      <w:r w:rsidRPr="00803A60">
        <w:rPr>
          <w:rFonts w:ascii="Arial Narrow" w:hAnsi="Arial Narrow"/>
          <w:b/>
          <w:color w:val="000000"/>
        </w:rPr>
        <w:t xml:space="preserve"> </w:t>
      </w:r>
    </w:p>
    <w:p w:rsidR="00803A60" w:rsidRDefault="00C04D75" w:rsidP="00C04D75">
      <w:pPr>
        <w:tabs>
          <w:tab w:val="left" w:pos="2010"/>
        </w:tabs>
        <w:ind w:right="-470"/>
        <w:jc w:val="both"/>
        <w:rPr>
          <w:rFonts w:ascii="Arial Narrow" w:hAnsi="Arial Narrow"/>
          <w:b/>
          <w:color w:val="000000"/>
          <w:lang w:val="en-US"/>
        </w:rPr>
      </w:pPr>
      <w:r>
        <w:rPr>
          <w:rFonts w:ascii="Arial Narrow" w:hAnsi="Arial Narrow"/>
          <w:b/>
          <w:color w:val="000000"/>
          <w:lang w:val="en-US"/>
        </w:rPr>
        <w:tab/>
      </w:r>
    </w:p>
    <w:p w:rsidR="00EA1571" w:rsidRPr="00EA1571" w:rsidRDefault="00EA1571" w:rsidP="00F76710">
      <w:pPr>
        <w:tabs>
          <w:tab w:val="left" w:pos="9000"/>
        </w:tabs>
        <w:ind w:right="-470"/>
        <w:jc w:val="both"/>
        <w:rPr>
          <w:rFonts w:ascii="Arial Narrow" w:hAnsi="Arial Narrow"/>
          <w:b/>
          <w:color w:val="000000"/>
          <w:lang w:val="en-US"/>
        </w:rPr>
      </w:pPr>
    </w:p>
    <w:p w:rsidR="00803A60" w:rsidRPr="00EE726F" w:rsidRDefault="00803A60" w:rsidP="00F76710">
      <w:pPr>
        <w:tabs>
          <w:tab w:val="left" w:pos="9000"/>
        </w:tabs>
        <w:ind w:right="-470"/>
        <w:jc w:val="both"/>
        <w:rPr>
          <w:rFonts w:ascii="Arial Narrow" w:hAnsi="Arial Narrow"/>
          <w:b/>
          <w:color w:val="000000"/>
        </w:rPr>
      </w:pPr>
      <w:r>
        <w:rPr>
          <w:rFonts w:ascii="Arial Narrow" w:hAnsi="Arial Narrow"/>
          <w:b/>
          <w:color w:val="000000"/>
        </w:rPr>
        <w:t>Обект Зона Б 19 – „ Бизнес център-Виктория”</w:t>
      </w:r>
    </w:p>
    <w:p w:rsidR="00803A60" w:rsidRPr="000352A4" w:rsidRDefault="00803A60" w:rsidP="00803A60">
      <w:pPr>
        <w:tabs>
          <w:tab w:val="left" w:pos="72"/>
          <w:tab w:val="left" w:pos="9000"/>
          <w:tab w:val="right" w:pos="9302"/>
        </w:tabs>
        <w:jc w:val="both"/>
        <w:rPr>
          <w:rFonts w:ascii="Arial Narrow" w:hAnsi="Arial Narrow"/>
        </w:rPr>
      </w:pPr>
      <w:r w:rsidRPr="000352A4">
        <w:rPr>
          <w:rFonts w:ascii="Arial Narrow" w:hAnsi="Arial Narrow"/>
        </w:rPr>
        <w:t>Дружеството притежава идеални части от правото на строеж на незавършено строителство, обособена част от „Делови и търговски център”, находящ се в гр.София, квартал Зона Б-19,  като към 3</w:t>
      </w:r>
      <w:r w:rsidR="00AA543A">
        <w:rPr>
          <w:rFonts w:ascii="Arial Narrow" w:hAnsi="Arial Narrow"/>
        </w:rPr>
        <w:t>1</w:t>
      </w:r>
      <w:r w:rsidRPr="000352A4">
        <w:rPr>
          <w:rFonts w:ascii="Arial Narrow" w:hAnsi="Arial Narrow"/>
        </w:rPr>
        <w:t>.</w:t>
      </w:r>
      <w:r w:rsidR="00AA543A">
        <w:rPr>
          <w:rFonts w:ascii="Arial Narrow" w:hAnsi="Arial Narrow"/>
        </w:rPr>
        <w:t>12</w:t>
      </w:r>
      <w:r w:rsidRPr="000352A4">
        <w:rPr>
          <w:rFonts w:ascii="Arial Narrow" w:hAnsi="Arial Narrow"/>
        </w:rPr>
        <w:t>.20</w:t>
      </w:r>
      <w:r w:rsidR="00574F44">
        <w:rPr>
          <w:rFonts w:ascii="Arial Narrow" w:hAnsi="Arial Narrow"/>
          <w:lang w:val="en-US"/>
        </w:rPr>
        <w:t>1</w:t>
      </w:r>
      <w:r w:rsidR="00AA543A">
        <w:rPr>
          <w:rFonts w:ascii="Arial Narrow" w:hAnsi="Arial Narrow"/>
        </w:rPr>
        <w:t>2</w:t>
      </w:r>
      <w:r w:rsidRPr="000352A4">
        <w:rPr>
          <w:rFonts w:ascii="Arial Narrow" w:hAnsi="Arial Narrow"/>
        </w:rPr>
        <w:t xml:space="preserve"> г. „Инвестмънт Пропъртис” АДСИЦ  </w:t>
      </w:r>
      <w:r w:rsidRPr="00B30C30">
        <w:rPr>
          <w:rFonts w:ascii="Arial Narrow" w:hAnsi="Arial Narrow"/>
        </w:rPr>
        <w:t xml:space="preserve">притежава </w:t>
      </w:r>
      <w:r w:rsidR="00B30C30" w:rsidRPr="00B30C30">
        <w:rPr>
          <w:rFonts w:ascii="Arial Narrow" w:hAnsi="Arial Narrow"/>
        </w:rPr>
        <w:t>27</w:t>
      </w:r>
      <w:r w:rsidRPr="00B30C30">
        <w:rPr>
          <w:rFonts w:ascii="Arial Narrow" w:hAnsi="Arial Narrow"/>
        </w:rPr>
        <w:t xml:space="preserve"> % </w:t>
      </w:r>
      <w:r w:rsidRPr="000352A4">
        <w:rPr>
          <w:rFonts w:ascii="Arial Narrow" w:hAnsi="Arial Narrow"/>
        </w:rPr>
        <w:t>от правото на строеж</w:t>
      </w:r>
      <w:r w:rsidR="000F0573">
        <w:rPr>
          <w:rFonts w:ascii="Arial Narrow" w:hAnsi="Arial Narrow"/>
        </w:rPr>
        <w:t xml:space="preserve"> </w:t>
      </w:r>
      <w:r w:rsidR="00C2455B">
        <w:rPr>
          <w:rFonts w:ascii="Arial Narrow" w:hAnsi="Arial Narrow"/>
        </w:rPr>
        <w:t>.</w:t>
      </w:r>
      <w:r w:rsidRPr="000352A4">
        <w:rPr>
          <w:rFonts w:ascii="Arial Narrow" w:hAnsi="Arial Narrow"/>
        </w:rPr>
        <w:t xml:space="preserve"> </w:t>
      </w:r>
      <w:r w:rsidR="00A0416C" w:rsidRPr="000352A4">
        <w:rPr>
          <w:rFonts w:ascii="Arial Narrow" w:hAnsi="Arial Narrow"/>
        </w:rPr>
        <w:t>С</w:t>
      </w:r>
      <w:r w:rsidR="00A0416C" w:rsidRPr="000352A4">
        <w:rPr>
          <w:rFonts w:ascii="Arial Narrow" w:hAnsi="Arial Narrow"/>
          <w:spacing w:val="-3"/>
        </w:rPr>
        <w:t>троителство</w:t>
      </w:r>
      <w:r w:rsidR="00A0416C" w:rsidRPr="000352A4">
        <w:rPr>
          <w:rFonts w:ascii="Arial Narrow" w:hAnsi="Arial Narrow"/>
          <w:spacing w:val="4"/>
        </w:rPr>
        <w:t xml:space="preserve"> на обект „Бизнес център - </w:t>
      </w:r>
      <w:r w:rsidR="000F0573">
        <w:rPr>
          <w:rFonts w:ascii="Arial Narrow" w:hAnsi="Arial Narrow"/>
          <w:spacing w:val="4"/>
        </w:rPr>
        <w:t>Виктория”, състоящ се от</w:t>
      </w:r>
      <w:r w:rsidR="00A0416C" w:rsidRPr="000352A4">
        <w:rPr>
          <w:rFonts w:ascii="Arial Narrow" w:hAnsi="Arial Narrow"/>
          <w:spacing w:val="4"/>
        </w:rPr>
        <w:t xml:space="preserve"> офиси, магазини и гаражи </w:t>
      </w:r>
      <w:r w:rsidR="000F0573" w:rsidRPr="000F0573">
        <w:rPr>
          <w:rFonts w:ascii="Arial Narrow" w:hAnsi="Arial Narrow"/>
          <w:spacing w:val="4"/>
        </w:rPr>
        <w:t xml:space="preserve"> </w:t>
      </w:r>
      <w:r w:rsidR="000F0573" w:rsidRPr="00E51E97">
        <w:rPr>
          <w:rFonts w:ascii="Arial Narrow" w:hAnsi="Arial Narrow"/>
          <w:spacing w:val="4"/>
        </w:rPr>
        <w:t>с обща РЗП 9</w:t>
      </w:r>
      <w:r w:rsidR="000F0573" w:rsidRPr="00E51E97">
        <w:rPr>
          <w:rFonts w:ascii="Arial Narrow" w:hAnsi="Arial Narrow"/>
          <w:spacing w:val="4"/>
          <w:lang w:val="ru-RU"/>
        </w:rPr>
        <w:t>,705</w:t>
      </w:r>
      <w:r w:rsidR="000F0573" w:rsidRPr="00E51E97">
        <w:rPr>
          <w:rFonts w:ascii="Arial Narrow" w:hAnsi="Arial Narrow"/>
          <w:spacing w:val="4"/>
        </w:rPr>
        <w:t xml:space="preserve"> кв. м</w:t>
      </w:r>
      <w:r w:rsidR="000F0573">
        <w:rPr>
          <w:rFonts w:ascii="Arial Narrow" w:hAnsi="Arial Narrow"/>
          <w:spacing w:val="4"/>
        </w:rPr>
        <w:t xml:space="preserve">., </w:t>
      </w:r>
      <w:r w:rsidR="00A0416C" w:rsidRPr="000352A4">
        <w:rPr>
          <w:rFonts w:ascii="Arial Narrow" w:hAnsi="Arial Narrow"/>
          <w:spacing w:val="4"/>
        </w:rPr>
        <w:t>се намира на етап „груб строеж”.</w:t>
      </w:r>
    </w:p>
    <w:p w:rsidR="000352A4" w:rsidRDefault="000352A4" w:rsidP="000352A4">
      <w:pPr>
        <w:tabs>
          <w:tab w:val="left" w:pos="9000"/>
        </w:tabs>
        <w:ind w:right="-470"/>
        <w:jc w:val="both"/>
        <w:rPr>
          <w:rFonts w:ascii="Arial Narrow" w:hAnsi="Arial Narrow"/>
          <w:b/>
        </w:rPr>
      </w:pPr>
    </w:p>
    <w:p w:rsidR="007C28CE" w:rsidRPr="00E51E97" w:rsidRDefault="007C28CE" w:rsidP="00BB226B">
      <w:pPr>
        <w:shd w:val="clear" w:color="auto" w:fill="FFFFFF"/>
        <w:ind w:right="74"/>
        <w:jc w:val="both"/>
        <w:rPr>
          <w:rFonts w:ascii="Arial Narrow" w:hAnsi="Arial Narrow"/>
          <w:spacing w:val="4"/>
        </w:rPr>
      </w:pPr>
    </w:p>
    <w:p w:rsidR="00D75DDD" w:rsidRDefault="00D75DDD">
      <w:pPr>
        <w:autoSpaceDE w:val="0"/>
        <w:autoSpaceDN w:val="0"/>
        <w:adjustRightInd w:val="0"/>
        <w:rPr>
          <w:rFonts w:ascii="Arial Narrow" w:hAnsi="Arial Narrow"/>
          <w:b/>
          <w:bCs/>
          <w:szCs w:val="19"/>
        </w:rPr>
      </w:pPr>
    </w:p>
    <w:p w:rsidR="00BB226B" w:rsidRPr="00465814" w:rsidRDefault="00BB226B">
      <w:pPr>
        <w:autoSpaceDE w:val="0"/>
        <w:autoSpaceDN w:val="0"/>
        <w:adjustRightInd w:val="0"/>
        <w:rPr>
          <w:rFonts w:ascii="Arial Narrow" w:hAnsi="Arial Narrow"/>
          <w:b/>
          <w:bCs/>
          <w:szCs w:val="19"/>
        </w:rPr>
      </w:pPr>
    </w:p>
    <w:p w:rsidR="00D75DDD" w:rsidRPr="00465814" w:rsidRDefault="00D75DDD">
      <w:pPr>
        <w:pStyle w:val="Heading1"/>
        <w:rPr>
          <w:rFonts w:ascii="Arial Narrow" w:hAnsi="Arial Narrow"/>
          <w:color w:val="auto"/>
          <w:lang w:val="bg-BG"/>
        </w:rPr>
      </w:pPr>
      <w:bookmarkStart w:id="10" w:name="_Ref95281146"/>
      <w:r w:rsidRPr="00465814">
        <w:rPr>
          <w:rFonts w:ascii="Arial Narrow" w:hAnsi="Arial Narrow"/>
          <w:color w:val="auto"/>
          <w:lang w:val="bg-BG"/>
        </w:rPr>
        <w:t>Инвестиционни имоти</w:t>
      </w:r>
      <w:bookmarkEnd w:id="10"/>
    </w:p>
    <w:p w:rsidR="00D75DDD" w:rsidRPr="00465814" w:rsidRDefault="00D75DDD">
      <w:pPr>
        <w:rPr>
          <w:rFonts w:ascii="Arial Narrow" w:hAnsi="Arial Narrow"/>
        </w:rPr>
      </w:pPr>
    </w:p>
    <w:p w:rsidR="00010AE6" w:rsidRDefault="00750CEB" w:rsidP="00010AE6">
      <w:pPr>
        <w:autoSpaceDE w:val="0"/>
        <w:autoSpaceDN w:val="0"/>
        <w:adjustRightInd w:val="0"/>
        <w:jc w:val="both"/>
        <w:rPr>
          <w:rFonts w:ascii="Arial Narrow" w:hAnsi="Arial Narrow"/>
          <w:szCs w:val="22"/>
        </w:rPr>
      </w:pPr>
      <w:r>
        <w:rPr>
          <w:rFonts w:ascii="Arial Narrow" w:hAnsi="Arial Narrow"/>
          <w:szCs w:val="22"/>
        </w:rPr>
        <w:t>Към 3</w:t>
      </w:r>
      <w:r w:rsidR="002C7BF4">
        <w:rPr>
          <w:rFonts w:ascii="Arial Narrow" w:hAnsi="Arial Narrow"/>
          <w:szCs w:val="22"/>
        </w:rPr>
        <w:t>1.12</w:t>
      </w:r>
      <w:r w:rsidR="00F90FC2">
        <w:rPr>
          <w:rFonts w:ascii="Arial Narrow" w:hAnsi="Arial Narrow"/>
          <w:szCs w:val="22"/>
        </w:rPr>
        <w:t>.201</w:t>
      </w:r>
      <w:r w:rsidR="008A6266">
        <w:rPr>
          <w:rFonts w:ascii="Arial Narrow" w:hAnsi="Arial Narrow"/>
          <w:szCs w:val="22"/>
        </w:rPr>
        <w:t>2</w:t>
      </w:r>
      <w:r w:rsidR="00F90FC2">
        <w:rPr>
          <w:rFonts w:ascii="Arial Narrow" w:hAnsi="Arial Narrow"/>
          <w:szCs w:val="22"/>
        </w:rPr>
        <w:t>г. имотите на дружест</w:t>
      </w:r>
      <w:r>
        <w:rPr>
          <w:rFonts w:ascii="Arial Narrow" w:hAnsi="Arial Narrow"/>
          <w:szCs w:val="22"/>
        </w:rPr>
        <w:t>вото не са държани с инвестиционна цел.</w:t>
      </w:r>
    </w:p>
    <w:p w:rsidR="00750CEB" w:rsidRDefault="00750CEB" w:rsidP="00010AE6">
      <w:pPr>
        <w:autoSpaceDE w:val="0"/>
        <w:autoSpaceDN w:val="0"/>
        <w:adjustRightInd w:val="0"/>
        <w:jc w:val="both"/>
        <w:rPr>
          <w:rFonts w:ascii="Arial Narrow" w:hAnsi="Arial Narrow"/>
          <w:szCs w:val="22"/>
        </w:rPr>
      </w:pPr>
    </w:p>
    <w:p w:rsidR="00750CEB" w:rsidRPr="00BE5662" w:rsidRDefault="00750CEB" w:rsidP="00010AE6">
      <w:pPr>
        <w:autoSpaceDE w:val="0"/>
        <w:autoSpaceDN w:val="0"/>
        <w:adjustRightInd w:val="0"/>
        <w:jc w:val="both"/>
        <w:rPr>
          <w:rFonts w:ascii="Arial Narrow" w:hAnsi="Arial Narrow"/>
          <w:b/>
          <w:szCs w:val="22"/>
        </w:rPr>
      </w:pPr>
      <w:r w:rsidRPr="00BE5662">
        <w:rPr>
          <w:rFonts w:ascii="Arial Narrow" w:hAnsi="Arial Narrow"/>
          <w:b/>
          <w:szCs w:val="22"/>
        </w:rPr>
        <w:t>5.1 Стоки</w:t>
      </w:r>
    </w:p>
    <w:p w:rsidR="00B140DE" w:rsidRPr="00173D0A" w:rsidRDefault="00B140DE" w:rsidP="00B140DE">
      <w:pPr>
        <w:autoSpaceDE w:val="0"/>
        <w:autoSpaceDN w:val="0"/>
        <w:adjustRightInd w:val="0"/>
        <w:jc w:val="both"/>
        <w:rPr>
          <w:rFonts w:ascii="Arial Narrow" w:hAnsi="Arial Narrow"/>
        </w:rPr>
      </w:pPr>
      <w:r>
        <w:rPr>
          <w:rFonts w:ascii="Arial Narrow" w:hAnsi="Arial Narrow"/>
        </w:rPr>
        <w:t xml:space="preserve">           Към 3</w:t>
      </w:r>
      <w:r w:rsidR="002C7BF4">
        <w:rPr>
          <w:rFonts w:ascii="Arial Narrow" w:hAnsi="Arial Narrow"/>
        </w:rPr>
        <w:t>1</w:t>
      </w:r>
      <w:r>
        <w:rPr>
          <w:rFonts w:ascii="Arial Narrow" w:hAnsi="Arial Narrow"/>
        </w:rPr>
        <w:t>.</w:t>
      </w:r>
      <w:r w:rsidR="002C7BF4">
        <w:rPr>
          <w:rFonts w:ascii="Arial Narrow" w:hAnsi="Arial Narrow"/>
        </w:rPr>
        <w:t>12</w:t>
      </w:r>
      <w:r>
        <w:rPr>
          <w:rFonts w:ascii="Arial Narrow" w:hAnsi="Arial Narrow"/>
        </w:rPr>
        <w:t>.201</w:t>
      </w:r>
      <w:r w:rsidR="008A6266">
        <w:rPr>
          <w:rFonts w:ascii="Arial Narrow" w:hAnsi="Arial Narrow"/>
        </w:rPr>
        <w:t>2</w:t>
      </w:r>
      <w:r>
        <w:rPr>
          <w:rFonts w:ascii="Arial Narrow" w:hAnsi="Arial Narrow"/>
        </w:rPr>
        <w:t>г. в баланса на д</w:t>
      </w:r>
      <w:r w:rsidR="0044759D">
        <w:rPr>
          <w:rFonts w:ascii="Arial Narrow" w:hAnsi="Arial Narrow"/>
        </w:rPr>
        <w:t>ружест</w:t>
      </w:r>
      <w:r w:rsidR="002C5746">
        <w:rPr>
          <w:rFonts w:ascii="Arial Narrow" w:hAnsi="Arial Narrow"/>
        </w:rPr>
        <w:t>вото се водят следните актив</w:t>
      </w:r>
      <w:r>
        <w:rPr>
          <w:rFonts w:ascii="Arial Narrow" w:hAnsi="Arial Narrow"/>
        </w:rPr>
        <w:t>и като стоки:</w:t>
      </w:r>
    </w:p>
    <w:p w:rsidR="00173D0A" w:rsidRPr="00465814" w:rsidRDefault="00173D0A" w:rsidP="00010AE6">
      <w:pPr>
        <w:autoSpaceDE w:val="0"/>
        <w:autoSpaceDN w:val="0"/>
        <w:adjustRightInd w:val="0"/>
        <w:jc w:val="both"/>
        <w:rPr>
          <w:rFonts w:ascii="Arial Narrow" w:hAnsi="Arial Narrow"/>
          <w:szCs w:val="22"/>
        </w:rPr>
      </w:pPr>
    </w:p>
    <w:p w:rsidR="00BE5662" w:rsidRPr="00173D0A" w:rsidRDefault="00BE5662" w:rsidP="00BE5662">
      <w:pPr>
        <w:autoSpaceDE w:val="0"/>
        <w:autoSpaceDN w:val="0"/>
        <w:adjustRightInd w:val="0"/>
        <w:ind w:firstLine="720"/>
        <w:jc w:val="both"/>
        <w:rPr>
          <w:rFonts w:ascii="Arial Narrow" w:hAnsi="Arial Narrow"/>
        </w:rPr>
      </w:pPr>
      <w:r w:rsidRPr="00173D0A">
        <w:rPr>
          <w:rFonts w:ascii="Arial Narrow" w:hAnsi="Arial Narrow"/>
        </w:rPr>
        <w:t xml:space="preserve">-незастроен урегулиран поземлен имот в гр.София, в местността „Овча купел”, с  </w:t>
      </w:r>
    </w:p>
    <w:p w:rsidR="00BE5662" w:rsidRPr="00173D0A" w:rsidRDefault="00BE5662" w:rsidP="00BE5662">
      <w:pPr>
        <w:autoSpaceDE w:val="0"/>
        <w:autoSpaceDN w:val="0"/>
        <w:adjustRightInd w:val="0"/>
        <w:jc w:val="both"/>
        <w:rPr>
          <w:rFonts w:ascii="Arial Narrow" w:hAnsi="Arial Narrow"/>
        </w:rPr>
      </w:pPr>
      <w:r w:rsidRPr="00173D0A">
        <w:rPr>
          <w:rFonts w:ascii="Arial Narrow" w:hAnsi="Arial Narrow"/>
        </w:rPr>
        <w:t xml:space="preserve">  площ 3,514 кв.м.,придобит  </w:t>
      </w:r>
      <w:r>
        <w:rPr>
          <w:rFonts w:ascii="Arial Narrow" w:hAnsi="Arial Narrow"/>
        </w:rPr>
        <w:t>през</w:t>
      </w:r>
      <w:r w:rsidRPr="00173D0A">
        <w:rPr>
          <w:rFonts w:ascii="Arial Narrow" w:hAnsi="Arial Narrow"/>
        </w:rPr>
        <w:t xml:space="preserve"> 2008 г.</w:t>
      </w:r>
      <w:r w:rsidRPr="009E24A3">
        <w:rPr>
          <w:rFonts w:ascii="Arial Narrow" w:hAnsi="Arial Narrow"/>
        </w:rPr>
        <w:t xml:space="preserve"> </w:t>
      </w:r>
      <w:r>
        <w:rPr>
          <w:rFonts w:ascii="Arial Narrow" w:hAnsi="Arial Narrow"/>
        </w:rPr>
        <w:t xml:space="preserve">по цена на придобиване </w:t>
      </w:r>
      <w:r w:rsidRPr="00173D0A">
        <w:rPr>
          <w:rFonts w:ascii="Arial Narrow" w:hAnsi="Arial Narrow"/>
        </w:rPr>
        <w:t>2 037 026 лв</w:t>
      </w:r>
      <w:r>
        <w:rPr>
          <w:rFonts w:ascii="Arial Narrow" w:hAnsi="Arial Narrow"/>
        </w:rPr>
        <w:t>.</w:t>
      </w:r>
      <w:r w:rsidRPr="008B026F">
        <w:rPr>
          <w:rFonts w:ascii="Arial Narrow" w:hAnsi="Arial Narrow"/>
        </w:rPr>
        <w:t xml:space="preserve"> </w:t>
      </w:r>
      <w:r>
        <w:rPr>
          <w:rFonts w:ascii="Arial Narrow" w:hAnsi="Arial Narrow"/>
        </w:rPr>
        <w:t>Балансова стойност към 31.12.201</w:t>
      </w:r>
      <w:r w:rsidR="00004BF0">
        <w:rPr>
          <w:rFonts w:ascii="Arial Narrow" w:hAnsi="Arial Narrow"/>
        </w:rPr>
        <w:t>2</w:t>
      </w:r>
      <w:r>
        <w:rPr>
          <w:rFonts w:ascii="Arial Narrow" w:hAnsi="Arial Narrow"/>
        </w:rPr>
        <w:t>г.-</w:t>
      </w:r>
      <w:proofErr w:type="gramStart"/>
      <w:r w:rsidR="0068029B" w:rsidRPr="0068029B">
        <w:rPr>
          <w:rFonts w:ascii="Arial Narrow" w:hAnsi="Arial Narrow"/>
          <w:lang w:val="en-US"/>
        </w:rPr>
        <w:t xml:space="preserve">1 767 609 </w:t>
      </w:r>
      <w:r w:rsidRPr="0068029B">
        <w:rPr>
          <w:rFonts w:ascii="Arial Narrow" w:hAnsi="Arial Narrow"/>
        </w:rPr>
        <w:t>лв.</w:t>
      </w:r>
      <w:proofErr w:type="gramEnd"/>
    </w:p>
    <w:p w:rsidR="00BE5662" w:rsidRPr="00173D0A" w:rsidRDefault="00BE5662" w:rsidP="00BE5662">
      <w:pPr>
        <w:autoSpaceDE w:val="0"/>
        <w:autoSpaceDN w:val="0"/>
        <w:adjustRightInd w:val="0"/>
        <w:ind w:firstLine="720"/>
        <w:jc w:val="both"/>
        <w:rPr>
          <w:rFonts w:ascii="Arial Narrow" w:hAnsi="Arial Narrow"/>
        </w:rPr>
      </w:pPr>
      <w:r w:rsidRPr="00173D0A">
        <w:rPr>
          <w:rFonts w:ascii="Arial Narrow" w:hAnsi="Arial Narrow"/>
        </w:rPr>
        <w:t xml:space="preserve">-незастроен урегулиран поземлен имот в гр.София, в местността „Овча купел”, с  </w:t>
      </w:r>
    </w:p>
    <w:p w:rsidR="00BE5662" w:rsidRPr="003F127A" w:rsidRDefault="00BE5662" w:rsidP="00BE5662">
      <w:pPr>
        <w:autoSpaceDE w:val="0"/>
        <w:autoSpaceDN w:val="0"/>
        <w:adjustRightInd w:val="0"/>
        <w:jc w:val="both"/>
        <w:rPr>
          <w:rFonts w:ascii="Arial Narrow" w:hAnsi="Arial Narrow"/>
        </w:rPr>
      </w:pPr>
      <w:r w:rsidRPr="00173D0A">
        <w:rPr>
          <w:rFonts w:ascii="Arial Narrow" w:hAnsi="Arial Narrow"/>
        </w:rPr>
        <w:t xml:space="preserve">  площ 2,398 кв.м.,придобит </w:t>
      </w:r>
      <w:r>
        <w:rPr>
          <w:rFonts w:ascii="Arial Narrow" w:hAnsi="Arial Narrow"/>
        </w:rPr>
        <w:t xml:space="preserve">през </w:t>
      </w:r>
      <w:r w:rsidRPr="00173D0A">
        <w:rPr>
          <w:rFonts w:ascii="Arial Narrow" w:hAnsi="Arial Narrow"/>
        </w:rPr>
        <w:t xml:space="preserve"> 2008 г.</w:t>
      </w:r>
      <w:r w:rsidRPr="009E24A3">
        <w:rPr>
          <w:rFonts w:ascii="Arial Narrow" w:hAnsi="Arial Narrow"/>
        </w:rPr>
        <w:t xml:space="preserve"> </w:t>
      </w:r>
      <w:r>
        <w:rPr>
          <w:rFonts w:ascii="Arial Narrow" w:hAnsi="Arial Narrow"/>
        </w:rPr>
        <w:t>по цена на придобиване</w:t>
      </w:r>
      <w:r w:rsidRPr="00173D0A">
        <w:rPr>
          <w:rFonts w:ascii="Arial Narrow" w:hAnsi="Arial Narrow"/>
        </w:rPr>
        <w:t xml:space="preserve"> 1 548 208 лв</w:t>
      </w:r>
      <w:r>
        <w:rPr>
          <w:rFonts w:ascii="Arial Narrow" w:hAnsi="Arial Narrow"/>
        </w:rPr>
        <w:t>.</w:t>
      </w:r>
      <w:r w:rsidRPr="008B026F">
        <w:rPr>
          <w:rFonts w:ascii="Arial Narrow" w:hAnsi="Arial Narrow"/>
        </w:rPr>
        <w:t xml:space="preserve"> </w:t>
      </w:r>
      <w:r>
        <w:rPr>
          <w:rFonts w:ascii="Arial Narrow" w:hAnsi="Arial Narrow"/>
        </w:rPr>
        <w:t>Балансова стойност към 31.12.201</w:t>
      </w:r>
      <w:r w:rsidR="00004BF0">
        <w:rPr>
          <w:rFonts w:ascii="Arial Narrow" w:hAnsi="Arial Narrow"/>
        </w:rPr>
        <w:t>2</w:t>
      </w:r>
      <w:r>
        <w:rPr>
          <w:rFonts w:ascii="Arial Narrow" w:hAnsi="Arial Narrow"/>
        </w:rPr>
        <w:t>г.-</w:t>
      </w:r>
      <w:proofErr w:type="gramStart"/>
      <w:r w:rsidR="0068029B" w:rsidRPr="003F127A">
        <w:rPr>
          <w:rFonts w:ascii="Arial Narrow" w:hAnsi="Arial Narrow"/>
          <w:lang w:val="en-US"/>
        </w:rPr>
        <w:t>1 337 686 лв.</w:t>
      </w:r>
      <w:proofErr w:type="gramEnd"/>
    </w:p>
    <w:p w:rsidR="00BE5662" w:rsidRPr="003F127A" w:rsidRDefault="00BE5662" w:rsidP="00BE5662">
      <w:pPr>
        <w:autoSpaceDE w:val="0"/>
        <w:autoSpaceDN w:val="0"/>
        <w:adjustRightInd w:val="0"/>
        <w:jc w:val="both"/>
        <w:rPr>
          <w:rFonts w:ascii="Arial Narrow" w:hAnsi="Arial Narrow"/>
          <w:szCs w:val="22"/>
          <w:lang w:val="en-US"/>
        </w:rPr>
      </w:pPr>
    </w:p>
    <w:p w:rsidR="00BE5662" w:rsidRPr="003F127A" w:rsidRDefault="00BE5662" w:rsidP="00BE5662">
      <w:pPr>
        <w:autoSpaceDE w:val="0"/>
        <w:autoSpaceDN w:val="0"/>
        <w:adjustRightInd w:val="0"/>
        <w:jc w:val="both"/>
        <w:rPr>
          <w:rFonts w:ascii="Arial Narrow" w:hAnsi="Arial Narrow"/>
          <w:szCs w:val="22"/>
          <w:lang w:val="en-US"/>
        </w:rPr>
      </w:pPr>
    </w:p>
    <w:tbl>
      <w:tblPr>
        <w:tblW w:w="0" w:type="auto"/>
        <w:tblLook w:val="01E0" w:firstRow="1" w:lastRow="1" w:firstColumn="1" w:lastColumn="1" w:noHBand="0" w:noVBand="0"/>
      </w:tblPr>
      <w:tblGrid>
        <w:gridCol w:w="916"/>
        <w:gridCol w:w="4809"/>
        <w:gridCol w:w="1471"/>
        <w:gridCol w:w="1660"/>
      </w:tblGrid>
      <w:tr w:rsidR="003F127A" w:rsidRPr="003F127A" w:rsidTr="00D3482D">
        <w:tc>
          <w:tcPr>
            <w:tcW w:w="916" w:type="dxa"/>
          </w:tcPr>
          <w:p w:rsidR="00BE5662" w:rsidRPr="003F127A" w:rsidRDefault="00BE5662" w:rsidP="00D3482D">
            <w:pPr>
              <w:tabs>
                <w:tab w:val="left" w:pos="9000"/>
              </w:tabs>
              <w:ind w:right="-470"/>
              <w:jc w:val="both"/>
            </w:pPr>
          </w:p>
        </w:tc>
        <w:tc>
          <w:tcPr>
            <w:tcW w:w="4809" w:type="dxa"/>
          </w:tcPr>
          <w:p w:rsidR="00BE5662" w:rsidRPr="003F127A" w:rsidRDefault="00BE5662" w:rsidP="00D3482D">
            <w:pPr>
              <w:tabs>
                <w:tab w:val="left" w:pos="9000"/>
              </w:tabs>
              <w:ind w:right="-470"/>
              <w:jc w:val="both"/>
            </w:pPr>
          </w:p>
        </w:tc>
        <w:tc>
          <w:tcPr>
            <w:tcW w:w="1471" w:type="dxa"/>
          </w:tcPr>
          <w:p w:rsidR="00BE5662" w:rsidRPr="003F127A" w:rsidRDefault="00BE5662" w:rsidP="008A6266">
            <w:pPr>
              <w:tabs>
                <w:tab w:val="left" w:pos="9000"/>
              </w:tabs>
              <w:rPr>
                <w:rFonts w:ascii="Arial Narrow" w:hAnsi="Arial Narrow"/>
                <w:b/>
              </w:rPr>
            </w:pPr>
            <w:r w:rsidRPr="003F127A">
              <w:rPr>
                <w:rFonts w:ascii="Arial Narrow" w:hAnsi="Arial Narrow"/>
                <w:b/>
              </w:rPr>
              <w:t xml:space="preserve">   3</w:t>
            </w:r>
            <w:r w:rsidR="00544078" w:rsidRPr="003F127A">
              <w:rPr>
                <w:rFonts w:ascii="Arial Narrow" w:hAnsi="Arial Narrow"/>
                <w:b/>
              </w:rPr>
              <w:t>1</w:t>
            </w:r>
            <w:r w:rsidRPr="003F127A">
              <w:rPr>
                <w:rFonts w:ascii="Arial Narrow" w:hAnsi="Arial Narrow"/>
                <w:b/>
              </w:rPr>
              <w:t>.</w:t>
            </w:r>
            <w:r w:rsidR="00544078" w:rsidRPr="003F127A">
              <w:rPr>
                <w:rFonts w:ascii="Arial Narrow" w:hAnsi="Arial Narrow"/>
                <w:b/>
              </w:rPr>
              <w:t>12</w:t>
            </w:r>
            <w:r w:rsidRPr="003F127A">
              <w:rPr>
                <w:rFonts w:ascii="Arial Narrow" w:hAnsi="Arial Narrow"/>
                <w:b/>
              </w:rPr>
              <w:t>.20</w:t>
            </w:r>
            <w:r w:rsidRPr="003F127A">
              <w:rPr>
                <w:rFonts w:ascii="Arial Narrow" w:hAnsi="Arial Narrow"/>
                <w:b/>
                <w:lang w:val="en-US"/>
              </w:rPr>
              <w:t>1</w:t>
            </w:r>
            <w:r w:rsidR="008A6266" w:rsidRPr="003F127A">
              <w:rPr>
                <w:rFonts w:ascii="Arial Narrow" w:hAnsi="Arial Narrow"/>
                <w:b/>
              </w:rPr>
              <w:t>2</w:t>
            </w:r>
          </w:p>
        </w:tc>
        <w:tc>
          <w:tcPr>
            <w:tcW w:w="1660" w:type="dxa"/>
          </w:tcPr>
          <w:p w:rsidR="00BE5662" w:rsidRPr="003F127A" w:rsidRDefault="00BE5662" w:rsidP="008A6266">
            <w:pPr>
              <w:tabs>
                <w:tab w:val="left" w:pos="9000"/>
              </w:tabs>
              <w:jc w:val="right"/>
              <w:rPr>
                <w:rFonts w:ascii="Arial Narrow" w:hAnsi="Arial Narrow"/>
                <w:b/>
              </w:rPr>
            </w:pPr>
            <w:r w:rsidRPr="003F127A">
              <w:rPr>
                <w:rFonts w:ascii="Arial Narrow" w:hAnsi="Arial Narrow"/>
                <w:b/>
              </w:rPr>
              <w:t>31.12.20</w:t>
            </w:r>
            <w:r w:rsidR="00153012" w:rsidRPr="003F127A">
              <w:rPr>
                <w:rFonts w:ascii="Arial Narrow" w:hAnsi="Arial Narrow"/>
                <w:b/>
                <w:lang w:val="en-US"/>
              </w:rPr>
              <w:t>1</w:t>
            </w:r>
            <w:r w:rsidR="008A6266" w:rsidRPr="003F127A">
              <w:rPr>
                <w:rFonts w:ascii="Arial Narrow" w:hAnsi="Arial Narrow"/>
                <w:b/>
              </w:rPr>
              <w:t>1</w:t>
            </w:r>
          </w:p>
        </w:tc>
      </w:tr>
      <w:tr w:rsidR="003F127A" w:rsidRPr="003F127A" w:rsidTr="00D3482D">
        <w:tc>
          <w:tcPr>
            <w:tcW w:w="916" w:type="dxa"/>
          </w:tcPr>
          <w:p w:rsidR="00BE5662" w:rsidRPr="003F127A" w:rsidRDefault="00BE5662" w:rsidP="00D3482D">
            <w:pPr>
              <w:tabs>
                <w:tab w:val="left" w:pos="9000"/>
              </w:tabs>
              <w:ind w:right="-470"/>
              <w:jc w:val="both"/>
            </w:pPr>
          </w:p>
        </w:tc>
        <w:tc>
          <w:tcPr>
            <w:tcW w:w="4809" w:type="dxa"/>
          </w:tcPr>
          <w:p w:rsidR="00BE5662" w:rsidRPr="003F127A" w:rsidRDefault="00BE5662" w:rsidP="00D3482D">
            <w:pPr>
              <w:tabs>
                <w:tab w:val="left" w:pos="9000"/>
              </w:tabs>
              <w:ind w:right="-470"/>
              <w:jc w:val="both"/>
            </w:pPr>
          </w:p>
        </w:tc>
        <w:tc>
          <w:tcPr>
            <w:tcW w:w="1471" w:type="dxa"/>
          </w:tcPr>
          <w:p w:rsidR="00BE5662" w:rsidRPr="003F127A" w:rsidRDefault="00BE5662" w:rsidP="00D3482D">
            <w:pPr>
              <w:jc w:val="right"/>
              <w:rPr>
                <w:rFonts w:ascii="Arial Narrow" w:hAnsi="Arial Narrow"/>
                <w:b/>
              </w:rPr>
            </w:pPr>
            <w:r w:rsidRPr="003F127A">
              <w:rPr>
                <w:rFonts w:ascii="Arial Narrow" w:hAnsi="Arial Narrow"/>
                <w:b/>
              </w:rPr>
              <w:t>‘000 лв.</w:t>
            </w:r>
          </w:p>
        </w:tc>
        <w:tc>
          <w:tcPr>
            <w:tcW w:w="1660" w:type="dxa"/>
          </w:tcPr>
          <w:p w:rsidR="00BE5662" w:rsidRPr="003F127A" w:rsidRDefault="00BE5662" w:rsidP="00D3482D">
            <w:pPr>
              <w:jc w:val="right"/>
              <w:rPr>
                <w:rFonts w:ascii="Arial Narrow" w:hAnsi="Arial Narrow"/>
                <w:b/>
              </w:rPr>
            </w:pPr>
            <w:r w:rsidRPr="003F127A">
              <w:rPr>
                <w:rFonts w:ascii="Arial Narrow" w:hAnsi="Arial Narrow"/>
                <w:b/>
              </w:rPr>
              <w:t>‘000 лв.</w:t>
            </w:r>
          </w:p>
        </w:tc>
      </w:tr>
      <w:tr w:rsidR="003F127A" w:rsidRPr="003F127A" w:rsidTr="00D3482D">
        <w:trPr>
          <w:gridAfter w:val="3"/>
          <w:wAfter w:w="7940" w:type="dxa"/>
        </w:trPr>
        <w:tc>
          <w:tcPr>
            <w:tcW w:w="916" w:type="dxa"/>
          </w:tcPr>
          <w:p w:rsidR="008A6266" w:rsidRPr="003F127A" w:rsidRDefault="008A6266" w:rsidP="00D3482D">
            <w:pPr>
              <w:tabs>
                <w:tab w:val="left" w:pos="9000"/>
              </w:tabs>
              <w:ind w:right="-470"/>
              <w:jc w:val="both"/>
              <w:rPr>
                <w:rFonts w:ascii="Arial Narrow" w:hAnsi="Arial Narrow"/>
              </w:rPr>
            </w:pPr>
          </w:p>
        </w:tc>
      </w:tr>
      <w:tr w:rsidR="003F127A" w:rsidRPr="003F127A" w:rsidTr="00D3482D">
        <w:tc>
          <w:tcPr>
            <w:tcW w:w="916" w:type="dxa"/>
          </w:tcPr>
          <w:p w:rsidR="00BE5662" w:rsidRPr="003F127A" w:rsidRDefault="00BE5662" w:rsidP="00D3482D">
            <w:pPr>
              <w:tabs>
                <w:tab w:val="left" w:pos="9000"/>
              </w:tabs>
              <w:ind w:right="-470"/>
              <w:jc w:val="both"/>
              <w:rPr>
                <w:rFonts w:ascii="Arial Narrow" w:hAnsi="Arial Narrow"/>
              </w:rPr>
            </w:pPr>
          </w:p>
        </w:tc>
        <w:tc>
          <w:tcPr>
            <w:tcW w:w="4809" w:type="dxa"/>
          </w:tcPr>
          <w:p w:rsidR="00BE5662" w:rsidRPr="003F127A" w:rsidRDefault="00BE5662" w:rsidP="00D3482D">
            <w:pPr>
              <w:tabs>
                <w:tab w:val="left" w:pos="9000"/>
              </w:tabs>
              <w:ind w:right="-470"/>
              <w:jc w:val="both"/>
              <w:rPr>
                <w:rFonts w:ascii="Arial Narrow" w:hAnsi="Arial Narrow"/>
              </w:rPr>
            </w:pPr>
            <w:r w:rsidRPr="003F127A">
              <w:rPr>
                <w:rFonts w:ascii="Arial Narrow" w:hAnsi="Arial Narrow"/>
              </w:rPr>
              <w:t>УПИ-Овча Купел-3514 кв.м.</w:t>
            </w:r>
          </w:p>
        </w:tc>
        <w:tc>
          <w:tcPr>
            <w:tcW w:w="1471" w:type="dxa"/>
          </w:tcPr>
          <w:p w:rsidR="00BE5662" w:rsidRPr="003F127A" w:rsidRDefault="00F52123" w:rsidP="0068029B">
            <w:pPr>
              <w:tabs>
                <w:tab w:val="left" w:pos="435"/>
                <w:tab w:val="left" w:pos="9000"/>
              </w:tabs>
              <w:ind w:right="-470"/>
              <w:rPr>
                <w:rFonts w:ascii="Arial Narrow" w:hAnsi="Arial Narrow"/>
              </w:rPr>
            </w:pPr>
            <w:r w:rsidRPr="003F127A">
              <w:rPr>
                <w:rFonts w:ascii="Arial Narrow" w:hAnsi="Arial Narrow"/>
              </w:rPr>
              <w:t xml:space="preserve">              </w:t>
            </w:r>
            <w:r w:rsidRPr="003F127A">
              <w:rPr>
                <w:rFonts w:ascii="Arial Narrow" w:hAnsi="Arial Narrow"/>
                <w:lang w:val="en-US"/>
              </w:rPr>
              <w:t xml:space="preserve"> </w:t>
            </w:r>
            <w:r w:rsidR="00BE5662" w:rsidRPr="003F127A">
              <w:rPr>
                <w:rFonts w:ascii="Arial Narrow" w:hAnsi="Arial Narrow"/>
              </w:rPr>
              <w:t>1 7</w:t>
            </w:r>
            <w:r w:rsidR="0068029B" w:rsidRPr="003F127A">
              <w:rPr>
                <w:rFonts w:ascii="Arial Narrow" w:hAnsi="Arial Narrow"/>
              </w:rPr>
              <w:t>68</w:t>
            </w:r>
            <w:r w:rsidR="00BE5662" w:rsidRPr="003F127A">
              <w:rPr>
                <w:rFonts w:ascii="Arial Narrow" w:hAnsi="Arial Narrow"/>
              </w:rPr>
              <w:t xml:space="preserve">     </w:t>
            </w:r>
          </w:p>
        </w:tc>
        <w:tc>
          <w:tcPr>
            <w:tcW w:w="1660" w:type="dxa"/>
          </w:tcPr>
          <w:p w:rsidR="00BE5662" w:rsidRPr="003F127A" w:rsidRDefault="00BE5662" w:rsidP="008A6266">
            <w:pPr>
              <w:tabs>
                <w:tab w:val="left" w:pos="435"/>
                <w:tab w:val="left" w:pos="9000"/>
              </w:tabs>
              <w:ind w:right="-470"/>
              <w:rPr>
                <w:rFonts w:ascii="Arial Narrow" w:hAnsi="Arial Narrow"/>
              </w:rPr>
            </w:pPr>
            <w:r w:rsidRPr="003F127A">
              <w:rPr>
                <w:rFonts w:ascii="Arial Narrow" w:hAnsi="Arial Narrow"/>
              </w:rPr>
              <w:t xml:space="preserve">              </w:t>
            </w:r>
            <w:r w:rsidR="00153012" w:rsidRPr="003F127A">
              <w:rPr>
                <w:rFonts w:ascii="Arial Narrow" w:hAnsi="Arial Narrow"/>
                <w:lang w:val="en-US"/>
              </w:rPr>
              <w:t xml:space="preserve">    1 7</w:t>
            </w:r>
            <w:r w:rsidR="008A6266" w:rsidRPr="003F127A">
              <w:rPr>
                <w:rFonts w:ascii="Arial Narrow" w:hAnsi="Arial Narrow"/>
              </w:rPr>
              <w:t>27</w:t>
            </w:r>
            <w:r w:rsidRPr="003F127A">
              <w:rPr>
                <w:rFonts w:ascii="Arial Narrow" w:hAnsi="Arial Narrow"/>
              </w:rPr>
              <w:t xml:space="preserve">       </w:t>
            </w:r>
          </w:p>
        </w:tc>
      </w:tr>
      <w:tr w:rsidR="003F127A" w:rsidRPr="003F127A" w:rsidTr="00D3482D">
        <w:tc>
          <w:tcPr>
            <w:tcW w:w="916" w:type="dxa"/>
          </w:tcPr>
          <w:p w:rsidR="00BE5662" w:rsidRPr="003F127A" w:rsidRDefault="00BE5662" w:rsidP="00D3482D">
            <w:pPr>
              <w:tabs>
                <w:tab w:val="left" w:pos="9000"/>
              </w:tabs>
              <w:ind w:right="-470"/>
              <w:jc w:val="both"/>
              <w:rPr>
                <w:rFonts w:ascii="Arial Narrow" w:hAnsi="Arial Narrow"/>
              </w:rPr>
            </w:pPr>
          </w:p>
        </w:tc>
        <w:tc>
          <w:tcPr>
            <w:tcW w:w="4809" w:type="dxa"/>
          </w:tcPr>
          <w:p w:rsidR="00BE5662" w:rsidRPr="003F127A" w:rsidRDefault="00BE5662" w:rsidP="00D3482D">
            <w:pPr>
              <w:tabs>
                <w:tab w:val="left" w:pos="9000"/>
              </w:tabs>
              <w:ind w:right="-470"/>
              <w:jc w:val="both"/>
              <w:rPr>
                <w:rFonts w:ascii="Arial Narrow" w:hAnsi="Arial Narrow"/>
              </w:rPr>
            </w:pPr>
            <w:r w:rsidRPr="003F127A">
              <w:rPr>
                <w:rFonts w:ascii="Arial Narrow" w:hAnsi="Arial Narrow"/>
              </w:rPr>
              <w:t>УПИ-Овча Купел-2398 кв.м</w:t>
            </w:r>
          </w:p>
        </w:tc>
        <w:tc>
          <w:tcPr>
            <w:tcW w:w="1471" w:type="dxa"/>
            <w:tcBorders>
              <w:bottom w:val="single" w:sz="12" w:space="0" w:color="auto"/>
            </w:tcBorders>
          </w:tcPr>
          <w:p w:rsidR="00BE5662" w:rsidRPr="003F127A" w:rsidRDefault="00BE5662" w:rsidP="0068029B">
            <w:pPr>
              <w:tabs>
                <w:tab w:val="left" w:pos="435"/>
                <w:tab w:val="left" w:pos="9000"/>
              </w:tabs>
              <w:ind w:right="-470"/>
              <w:jc w:val="center"/>
              <w:rPr>
                <w:rFonts w:ascii="Arial Narrow" w:hAnsi="Arial Narrow"/>
              </w:rPr>
            </w:pPr>
            <w:r w:rsidRPr="003F127A">
              <w:rPr>
                <w:rFonts w:ascii="Arial Narrow" w:hAnsi="Arial Narrow"/>
              </w:rPr>
              <w:t xml:space="preserve">       1 </w:t>
            </w:r>
            <w:r w:rsidR="002F3A78" w:rsidRPr="003F127A">
              <w:rPr>
                <w:rFonts w:ascii="Arial Narrow" w:hAnsi="Arial Narrow"/>
              </w:rPr>
              <w:t>3</w:t>
            </w:r>
            <w:r w:rsidR="0068029B" w:rsidRPr="003F127A">
              <w:rPr>
                <w:rFonts w:ascii="Arial Narrow" w:hAnsi="Arial Narrow"/>
              </w:rPr>
              <w:t>37</w:t>
            </w:r>
          </w:p>
        </w:tc>
        <w:tc>
          <w:tcPr>
            <w:tcW w:w="1660" w:type="dxa"/>
            <w:tcBorders>
              <w:bottom w:val="single" w:sz="12" w:space="0" w:color="auto"/>
            </w:tcBorders>
          </w:tcPr>
          <w:p w:rsidR="00BE5662" w:rsidRPr="003F127A" w:rsidRDefault="00153012" w:rsidP="008A6266">
            <w:pPr>
              <w:tabs>
                <w:tab w:val="left" w:pos="435"/>
                <w:tab w:val="left" w:pos="9000"/>
              </w:tabs>
              <w:ind w:right="-470"/>
              <w:jc w:val="center"/>
              <w:rPr>
                <w:rFonts w:ascii="Arial Narrow" w:hAnsi="Arial Narrow"/>
              </w:rPr>
            </w:pPr>
            <w:r w:rsidRPr="003F127A">
              <w:rPr>
                <w:rFonts w:ascii="Arial Narrow" w:hAnsi="Arial Narrow"/>
                <w:lang w:val="en-US"/>
              </w:rPr>
              <w:t xml:space="preserve">         1 </w:t>
            </w:r>
            <w:r w:rsidR="008A6266" w:rsidRPr="003F127A">
              <w:rPr>
                <w:rFonts w:ascii="Arial Narrow" w:hAnsi="Arial Narrow"/>
              </w:rPr>
              <w:t>308</w:t>
            </w:r>
          </w:p>
        </w:tc>
      </w:tr>
    </w:tbl>
    <w:p w:rsidR="00BE5662" w:rsidRPr="003F127A" w:rsidRDefault="00BE5662" w:rsidP="00BE5662">
      <w:pPr>
        <w:tabs>
          <w:tab w:val="left" w:pos="9000"/>
        </w:tabs>
        <w:ind w:right="-470"/>
        <w:jc w:val="both"/>
        <w:rPr>
          <w:rFonts w:ascii="Arial Narrow" w:hAnsi="Arial Narrow"/>
          <w:b/>
        </w:rPr>
      </w:pPr>
      <w:r w:rsidRPr="003F127A">
        <w:rPr>
          <w:rFonts w:ascii="Arial Narrow" w:hAnsi="Arial Narrow"/>
          <w:b/>
        </w:rPr>
        <w:t xml:space="preserve">                                                                 Общо :                                 </w:t>
      </w:r>
      <w:r w:rsidR="002F3A78" w:rsidRPr="003F127A">
        <w:rPr>
          <w:rFonts w:ascii="Arial Narrow" w:hAnsi="Arial Narrow"/>
          <w:b/>
        </w:rPr>
        <w:t xml:space="preserve">3 </w:t>
      </w:r>
      <w:r w:rsidR="0068029B" w:rsidRPr="003F127A">
        <w:rPr>
          <w:rFonts w:ascii="Arial Narrow" w:hAnsi="Arial Narrow"/>
          <w:b/>
        </w:rPr>
        <w:t>105</w:t>
      </w:r>
      <w:r w:rsidRPr="003F127A">
        <w:rPr>
          <w:rFonts w:ascii="Arial Narrow" w:hAnsi="Arial Narrow"/>
          <w:b/>
        </w:rPr>
        <w:t xml:space="preserve">                  </w:t>
      </w:r>
      <w:r w:rsidR="00004BF0" w:rsidRPr="003F127A">
        <w:rPr>
          <w:rFonts w:ascii="Arial Narrow" w:hAnsi="Arial Narrow"/>
          <w:b/>
        </w:rPr>
        <w:t xml:space="preserve"> </w:t>
      </w:r>
      <w:r w:rsidR="00153012" w:rsidRPr="003F127A">
        <w:rPr>
          <w:rFonts w:ascii="Arial Narrow" w:hAnsi="Arial Narrow"/>
          <w:b/>
          <w:lang w:val="en-US"/>
        </w:rPr>
        <w:t xml:space="preserve">3 </w:t>
      </w:r>
      <w:r w:rsidR="008A6266" w:rsidRPr="003F127A">
        <w:rPr>
          <w:rFonts w:ascii="Arial Narrow" w:hAnsi="Arial Narrow"/>
          <w:b/>
        </w:rPr>
        <w:t>035</w:t>
      </w:r>
      <w:r w:rsidRPr="003F127A">
        <w:rPr>
          <w:rFonts w:ascii="Arial Narrow" w:hAnsi="Arial Narrow"/>
          <w:b/>
        </w:rPr>
        <w:t xml:space="preserve">  </w:t>
      </w:r>
    </w:p>
    <w:p w:rsidR="00BE5662" w:rsidRPr="003F127A" w:rsidRDefault="00BE5662" w:rsidP="00BE5662">
      <w:pPr>
        <w:autoSpaceDE w:val="0"/>
        <w:autoSpaceDN w:val="0"/>
        <w:adjustRightInd w:val="0"/>
        <w:jc w:val="both"/>
        <w:rPr>
          <w:rFonts w:ascii="Arial Narrow" w:hAnsi="Arial Narrow"/>
          <w:szCs w:val="22"/>
          <w:lang w:val="en-US"/>
        </w:rPr>
      </w:pPr>
    </w:p>
    <w:p w:rsidR="00486358" w:rsidRPr="00486358" w:rsidRDefault="00486358">
      <w:pPr>
        <w:autoSpaceDE w:val="0"/>
        <w:autoSpaceDN w:val="0"/>
        <w:adjustRightInd w:val="0"/>
        <w:jc w:val="both"/>
        <w:rPr>
          <w:rFonts w:ascii="Arial Narrow" w:hAnsi="Arial Narrow"/>
          <w:szCs w:val="22"/>
          <w:lang w:val="en-US"/>
        </w:rPr>
      </w:pPr>
      <w:bookmarkStart w:id="11" w:name="_Ref95281199"/>
      <w:bookmarkEnd w:id="8"/>
    </w:p>
    <w:p w:rsidR="002D7D23" w:rsidRPr="00465814" w:rsidRDefault="002D7D23">
      <w:pPr>
        <w:autoSpaceDE w:val="0"/>
        <w:autoSpaceDN w:val="0"/>
        <w:adjustRightInd w:val="0"/>
        <w:jc w:val="both"/>
        <w:rPr>
          <w:rFonts w:ascii="Arial Narrow" w:hAnsi="Arial Narrow"/>
          <w:szCs w:val="22"/>
        </w:rPr>
      </w:pPr>
    </w:p>
    <w:p w:rsidR="00D75DDD" w:rsidRPr="00465814" w:rsidRDefault="00D75DDD">
      <w:pPr>
        <w:pStyle w:val="Heading1"/>
        <w:rPr>
          <w:rFonts w:ascii="Arial Narrow" w:hAnsi="Arial Narrow"/>
          <w:color w:val="auto"/>
          <w:lang w:val="bg-BG"/>
        </w:rPr>
      </w:pPr>
      <w:bookmarkStart w:id="12" w:name="_Ref95281238"/>
      <w:bookmarkEnd w:id="11"/>
      <w:r w:rsidRPr="00465814">
        <w:rPr>
          <w:rFonts w:ascii="Arial Narrow" w:hAnsi="Arial Narrow"/>
          <w:color w:val="auto"/>
          <w:lang w:val="bg-BG"/>
        </w:rPr>
        <w:t>Нематериални дълготрайни активи</w:t>
      </w:r>
      <w:bookmarkEnd w:id="12"/>
    </w:p>
    <w:p w:rsidR="00D75DDD" w:rsidRPr="00465814" w:rsidRDefault="00D75DDD">
      <w:pPr>
        <w:autoSpaceDE w:val="0"/>
        <w:autoSpaceDN w:val="0"/>
        <w:adjustRightInd w:val="0"/>
        <w:rPr>
          <w:rFonts w:ascii="Arial Narrow" w:hAnsi="Arial Narrow" w:cs="Arial"/>
          <w:b/>
          <w:bCs/>
          <w:szCs w:val="19"/>
        </w:rPr>
      </w:pPr>
    </w:p>
    <w:p w:rsidR="00103F4F" w:rsidRPr="00465814" w:rsidRDefault="00137F1C" w:rsidP="00103F4F">
      <w:pPr>
        <w:autoSpaceDE w:val="0"/>
        <w:autoSpaceDN w:val="0"/>
        <w:adjustRightInd w:val="0"/>
        <w:jc w:val="both"/>
        <w:rPr>
          <w:rFonts w:ascii="Arial Narrow" w:hAnsi="Arial Narrow" w:cs="Garamond"/>
          <w:lang w:eastAsia="bg-BG"/>
        </w:rPr>
      </w:pPr>
      <w:r>
        <w:rPr>
          <w:rFonts w:ascii="Arial Narrow" w:hAnsi="Arial Narrow" w:cs="Garamond"/>
          <w:lang w:val="en-US" w:eastAsia="bg-BG"/>
        </w:rPr>
        <w:t xml:space="preserve">       </w:t>
      </w:r>
      <w:r w:rsidR="00103F4F" w:rsidRPr="00465814">
        <w:rPr>
          <w:rFonts w:ascii="Arial Narrow" w:hAnsi="Arial Narrow" w:cs="Garamond"/>
          <w:lang w:eastAsia="bg-BG"/>
        </w:rPr>
        <w:t>Нематериалните активи на Дружеството включват</w:t>
      </w:r>
      <w:r w:rsidR="007E2525">
        <w:rPr>
          <w:rFonts w:ascii="Arial Narrow" w:hAnsi="Arial Narrow" w:cs="Garamond"/>
          <w:lang w:eastAsia="bg-BG"/>
        </w:rPr>
        <w:t xml:space="preserve"> лиценз</w:t>
      </w:r>
      <w:r w:rsidR="004E4A34">
        <w:rPr>
          <w:rFonts w:ascii="Arial Narrow" w:hAnsi="Arial Narrow" w:cs="Garamond"/>
          <w:lang w:eastAsia="bg-BG"/>
        </w:rPr>
        <w:t xml:space="preserve"> за извършване на дейност като дружество със специална инвестиционна цел</w:t>
      </w:r>
      <w:r w:rsidR="007E2525">
        <w:rPr>
          <w:rFonts w:ascii="Arial Narrow" w:hAnsi="Arial Narrow" w:cs="Garamond"/>
          <w:lang w:eastAsia="bg-BG"/>
        </w:rPr>
        <w:t xml:space="preserve"> </w:t>
      </w:r>
      <w:r w:rsidR="00103F4F" w:rsidRPr="00465814">
        <w:rPr>
          <w:rFonts w:ascii="Arial Narrow" w:hAnsi="Arial Narrow" w:cs="Garamond"/>
          <w:lang w:eastAsia="bg-BG"/>
        </w:rPr>
        <w:t>. Балансовата м</w:t>
      </w:r>
      <w:r w:rsidR="00453E30">
        <w:rPr>
          <w:rFonts w:ascii="Arial Narrow" w:hAnsi="Arial Narrow" w:cs="Garamond"/>
          <w:lang w:eastAsia="bg-BG"/>
        </w:rPr>
        <w:t>у</w:t>
      </w:r>
      <w:r w:rsidR="00103F4F" w:rsidRPr="00465814">
        <w:rPr>
          <w:rFonts w:ascii="Arial Narrow" w:hAnsi="Arial Narrow" w:cs="Garamond"/>
          <w:lang w:eastAsia="bg-BG"/>
        </w:rPr>
        <w:t xml:space="preserve"> стойност за текущия отчетен период може да бъде представена по следния начин: </w:t>
      </w:r>
    </w:p>
    <w:p w:rsidR="00670B24" w:rsidRDefault="00670B24" w:rsidP="00670B24">
      <w:pPr>
        <w:autoSpaceDE w:val="0"/>
        <w:autoSpaceDN w:val="0"/>
        <w:adjustRightInd w:val="0"/>
        <w:rPr>
          <w:rFonts w:ascii="Arial Narrow" w:hAnsi="Arial Narrow" w:cs="Arial"/>
          <w:b/>
          <w:bCs/>
          <w:szCs w:val="19"/>
        </w:rPr>
      </w:pPr>
    </w:p>
    <w:p w:rsidR="007E2525" w:rsidRDefault="007E2525" w:rsidP="00670B24">
      <w:pPr>
        <w:autoSpaceDE w:val="0"/>
        <w:autoSpaceDN w:val="0"/>
        <w:adjustRightInd w:val="0"/>
        <w:rPr>
          <w:rFonts w:ascii="Arial Narrow" w:hAnsi="Arial Narrow" w:cs="Arial"/>
          <w:b/>
          <w:bCs/>
          <w:szCs w:val="19"/>
        </w:rPr>
      </w:pPr>
    </w:p>
    <w:p w:rsidR="00C3274A" w:rsidRDefault="00C3274A" w:rsidP="00670B24">
      <w:pPr>
        <w:autoSpaceDE w:val="0"/>
        <w:autoSpaceDN w:val="0"/>
        <w:adjustRightInd w:val="0"/>
        <w:rPr>
          <w:rFonts w:ascii="Arial Narrow" w:hAnsi="Arial Narrow" w:cs="Arial"/>
          <w:b/>
          <w:bCs/>
          <w:szCs w:val="19"/>
        </w:rPr>
      </w:pPr>
    </w:p>
    <w:p w:rsidR="00C3274A" w:rsidRDefault="00C3274A" w:rsidP="00670B24">
      <w:pPr>
        <w:autoSpaceDE w:val="0"/>
        <w:autoSpaceDN w:val="0"/>
        <w:adjustRightInd w:val="0"/>
        <w:rPr>
          <w:rFonts w:ascii="Arial Narrow" w:hAnsi="Arial Narrow" w:cs="Arial"/>
          <w:b/>
          <w:bCs/>
          <w:szCs w:val="19"/>
        </w:rPr>
      </w:pPr>
    </w:p>
    <w:p w:rsidR="00C3274A" w:rsidRDefault="00C3274A" w:rsidP="00670B24">
      <w:pPr>
        <w:autoSpaceDE w:val="0"/>
        <w:autoSpaceDN w:val="0"/>
        <w:adjustRightInd w:val="0"/>
        <w:rPr>
          <w:rFonts w:ascii="Arial Narrow" w:hAnsi="Arial Narrow" w:cs="Arial"/>
          <w:b/>
          <w:bCs/>
          <w:szCs w:val="19"/>
        </w:rPr>
      </w:pPr>
    </w:p>
    <w:p w:rsidR="000670ED" w:rsidRPr="00465814" w:rsidRDefault="000670ED" w:rsidP="00670B24">
      <w:pPr>
        <w:autoSpaceDE w:val="0"/>
        <w:autoSpaceDN w:val="0"/>
        <w:adjustRightInd w:val="0"/>
        <w:rPr>
          <w:rFonts w:ascii="Arial Narrow" w:hAnsi="Arial Narrow" w:cs="Arial"/>
          <w:b/>
          <w:bCs/>
          <w:szCs w:val="19"/>
        </w:rPr>
      </w:pPr>
    </w:p>
    <w:tbl>
      <w:tblPr>
        <w:tblW w:w="8748" w:type="dxa"/>
        <w:tblLayout w:type="fixed"/>
        <w:tblLook w:val="0000" w:firstRow="0" w:lastRow="0" w:firstColumn="0" w:lastColumn="0" w:noHBand="0" w:noVBand="0"/>
      </w:tblPr>
      <w:tblGrid>
        <w:gridCol w:w="6228"/>
        <w:gridCol w:w="1260"/>
        <w:gridCol w:w="1260"/>
      </w:tblGrid>
      <w:tr w:rsidR="00BB387E" w:rsidRPr="00465814">
        <w:trPr>
          <w:trHeight w:val="198"/>
        </w:trPr>
        <w:tc>
          <w:tcPr>
            <w:tcW w:w="6228" w:type="dxa"/>
            <w:shd w:val="clear" w:color="auto" w:fill="auto"/>
          </w:tcPr>
          <w:p w:rsidR="00BB387E" w:rsidRPr="00465814" w:rsidRDefault="00BB387E" w:rsidP="00546BCD">
            <w:pPr>
              <w:rPr>
                <w:rFonts w:ascii="Arial Narrow" w:hAnsi="Arial Narrow"/>
                <w:b/>
                <w:sz w:val="22"/>
                <w:szCs w:val="22"/>
              </w:rPr>
            </w:pPr>
            <w:r w:rsidRPr="00465814">
              <w:rPr>
                <w:rFonts w:ascii="Arial Narrow" w:hAnsi="Arial Narrow"/>
                <w:b/>
                <w:sz w:val="22"/>
                <w:szCs w:val="22"/>
              </w:rPr>
              <w:t xml:space="preserve">             </w:t>
            </w:r>
          </w:p>
        </w:tc>
        <w:tc>
          <w:tcPr>
            <w:tcW w:w="1260" w:type="dxa"/>
            <w:vMerge w:val="restart"/>
            <w:shd w:val="clear" w:color="auto" w:fill="auto"/>
          </w:tcPr>
          <w:p w:rsidR="00BB387E" w:rsidRPr="00465814" w:rsidRDefault="00BB387E" w:rsidP="00546BCD">
            <w:pPr>
              <w:jc w:val="right"/>
              <w:rPr>
                <w:rFonts w:ascii="Arial Narrow" w:hAnsi="Arial Narrow"/>
                <w:b/>
                <w:sz w:val="20"/>
                <w:szCs w:val="20"/>
              </w:rPr>
            </w:pPr>
            <w:r>
              <w:rPr>
                <w:rFonts w:ascii="Arial Narrow" w:hAnsi="Arial Narrow"/>
                <w:b/>
                <w:sz w:val="20"/>
                <w:szCs w:val="20"/>
              </w:rPr>
              <w:t>Лиценз</w:t>
            </w:r>
          </w:p>
        </w:tc>
        <w:tc>
          <w:tcPr>
            <w:tcW w:w="1260" w:type="dxa"/>
            <w:vMerge w:val="restart"/>
            <w:shd w:val="clear" w:color="auto" w:fill="auto"/>
          </w:tcPr>
          <w:p w:rsidR="00BB387E" w:rsidRPr="00465814" w:rsidRDefault="00BB387E" w:rsidP="00546BCD">
            <w:pPr>
              <w:jc w:val="right"/>
              <w:rPr>
                <w:rFonts w:ascii="Arial Narrow" w:hAnsi="Arial Narrow"/>
                <w:b/>
                <w:sz w:val="20"/>
                <w:szCs w:val="20"/>
              </w:rPr>
            </w:pPr>
            <w:r w:rsidRPr="00465814">
              <w:rPr>
                <w:rFonts w:ascii="Arial Narrow" w:hAnsi="Arial Narrow"/>
                <w:b/>
                <w:sz w:val="20"/>
                <w:szCs w:val="20"/>
              </w:rPr>
              <w:t>Общо</w:t>
            </w:r>
          </w:p>
        </w:tc>
      </w:tr>
      <w:tr w:rsidR="00BB387E" w:rsidRPr="00465814">
        <w:trPr>
          <w:trHeight w:val="198"/>
        </w:trPr>
        <w:tc>
          <w:tcPr>
            <w:tcW w:w="6228" w:type="dxa"/>
            <w:shd w:val="clear" w:color="auto" w:fill="auto"/>
          </w:tcPr>
          <w:p w:rsidR="00BB387E" w:rsidRPr="00465814" w:rsidRDefault="00BB387E" w:rsidP="00546BCD">
            <w:pPr>
              <w:rPr>
                <w:rFonts w:ascii="Arial Narrow" w:hAnsi="Arial Narrow"/>
                <w:b/>
                <w:sz w:val="22"/>
                <w:szCs w:val="22"/>
              </w:rPr>
            </w:pPr>
          </w:p>
        </w:tc>
        <w:tc>
          <w:tcPr>
            <w:tcW w:w="1260" w:type="dxa"/>
            <w:vMerge/>
            <w:shd w:val="clear" w:color="auto" w:fill="auto"/>
          </w:tcPr>
          <w:p w:rsidR="00BB387E" w:rsidRPr="00465814" w:rsidRDefault="00BB387E" w:rsidP="00546BCD">
            <w:pPr>
              <w:rPr>
                <w:rFonts w:ascii="Arial Narrow" w:hAnsi="Arial Narrow"/>
                <w:b/>
                <w:sz w:val="22"/>
                <w:szCs w:val="22"/>
              </w:rPr>
            </w:pPr>
          </w:p>
        </w:tc>
        <w:tc>
          <w:tcPr>
            <w:tcW w:w="1260" w:type="dxa"/>
            <w:vMerge/>
            <w:shd w:val="clear" w:color="auto" w:fill="auto"/>
          </w:tcPr>
          <w:p w:rsidR="00BB387E" w:rsidRPr="00465814" w:rsidRDefault="00BB387E" w:rsidP="00546BCD">
            <w:pPr>
              <w:rPr>
                <w:rFonts w:ascii="Arial Narrow" w:hAnsi="Arial Narrow"/>
                <w:b/>
                <w:sz w:val="22"/>
                <w:szCs w:val="22"/>
              </w:rPr>
            </w:pPr>
          </w:p>
        </w:tc>
      </w:tr>
      <w:tr w:rsidR="00BB387E" w:rsidRPr="00465814">
        <w:trPr>
          <w:trHeight w:val="198"/>
        </w:trPr>
        <w:tc>
          <w:tcPr>
            <w:tcW w:w="6228" w:type="dxa"/>
            <w:shd w:val="clear" w:color="auto" w:fill="auto"/>
          </w:tcPr>
          <w:p w:rsidR="00BB387E" w:rsidRPr="00465814" w:rsidRDefault="00BB387E" w:rsidP="00546BCD">
            <w:pPr>
              <w:rPr>
                <w:rFonts w:ascii="Arial Narrow" w:hAnsi="Arial Narrow"/>
                <w:b/>
                <w:sz w:val="22"/>
                <w:szCs w:val="22"/>
              </w:rPr>
            </w:pPr>
          </w:p>
        </w:tc>
        <w:tc>
          <w:tcPr>
            <w:tcW w:w="1260" w:type="dxa"/>
            <w:shd w:val="clear" w:color="auto" w:fill="auto"/>
          </w:tcPr>
          <w:p w:rsidR="00BB387E" w:rsidRPr="00465814" w:rsidRDefault="00BB387E" w:rsidP="00546BCD">
            <w:pPr>
              <w:jc w:val="right"/>
              <w:rPr>
                <w:rFonts w:ascii="Arial Narrow" w:hAnsi="Arial Narrow"/>
                <w:b/>
                <w:sz w:val="22"/>
                <w:szCs w:val="22"/>
              </w:rPr>
            </w:pPr>
            <w:r w:rsidRPr="00465814">
              <w:rPr>
                <w:rFonts w:ascii="Arial Narrow" w:hAnsi="Arial Narrow"/>
                <w:b/>
                <w:sz w:val="22"/>
                <w:szCs w:val="22"/>
              </w:rPr>
              <w:t>‘000 лв.</w:t>
            </w:r>
          </w:p>
        </w:tc>
        <w:tc>
          <w:tcPr>
            <w:tcW w:w="1260" w:type="dxa"/>
            <w:shd w:val="clear" w:color="auto" w:fill="auto"/>
          </w:tcPr>
          <w:p w:rsidR="00BB387E" w:rsidRPr="00465814" w:rsidRDefault="00BB387E" w:rsidP="00546BCD">
            <w:pPr>
              <w:jc w:val="right"/>
              <w:rPr>
                <w:rFonts w:ascii="Arial Narrow" w:hAnsi="Arial Narrow"/>
                <w:b/>
                <w:sz w:val="22"/>
                <w:szCs w:val="22"/>
              </w:rPr>
            </w:pPr>
            <w:r w:rsidRPr="00465814">
              <w:rPr>
                <w:rFonts w:ascii="Arial Narrow" w:hAnsi="Arial Narrow"/>
                <w:b/>
                <w:sz w:val="22"/>
                <w:szCs w:val="22"/>
              </w:rPr>
              <w:t>‘000 лв.</w:t>
            </w:r>
          </w:p>
        </w:tc>
      </w:tr>
      <w:tr w:rsidR="00BB387E" w:rsidRPr="00465814">
        <w:trPr>
          <w:trHeight w:val="198"/>
        </w:trPr>
        <w:tc>
          <w:tcPr>
            <w:tcW w:w="6228" w:type="dxa"/>
            <w:shd w:val="clear" w:color="auto" w:fill="auto"/>
          </w:tcPr>
          <w:p w:rsidR="00BB387E" w:rsidRPr="00465814" w:rsidRDefault="00BB387E" w:rsidP="00546BCD">
            <w:pPr>
              <w:rPr>
                <w:rFonts w:ascii="Arial Narrow" w:hAnsi="Arial Narrow"/>
                <w:sz w:val="22"/>
                <w:szCs w:val="22"/>
              </w:rPr>
            </w:pPr>
          </w:p>
        </w:tc>
        <w:tc>
          <w:tcPr>
            <w:tcW w:w="1260" w:type="dxa"/>
            <w:shd w:val="clear" w:color="auto" w:fill="auto"/>
          </w:tcPr>
          <w:p w:rsidR="00BB387E" w:rsidRPr="00465814" w:rsidRDefault="00BB387E" w:rsidP="00546BCD">
            <w:pPr>
              <w:jc w:val="right"/>
              <w:rPr>
                <w:rFonts w:ascii="Arial Narrow" w:hAnsi="Arial Narrow"/>
                <w:sz w:val="22"/>
                <w:szCs w:val="22"/>
              </w:rPr>
            </w:pPr>
          </w:p>
        </w:tc>
        <w:tc>
          <w:tcPr>
            <w:tcW w:w="1260" w:type="dxa"/>
            <w:shd w:val="clear" w:color="auto" w:fill="auto"/>
          </w:tcPr>
          <w:p w:rsidR="00BB387E" w:rsidRPr="00465814" w:rsidRDefault="00BB387E" w:rsidP="00546BCD">
            <w:pPr>
              <w:jc w:val="right"/>
              <w:rPr>
                <w:rFonts w:ascii="Arial Narrow" w:hAnsi="Arial Narrow"/>
                <w:sz w:val="22"/>
                <w:szCs w:val="22"/>
              </w:rPr>
            </w:pPr>
          </w:p>
        </w:tc>
      </w:tr>
      <w:tr w:rsidR="00BB387E" w:rsidRPr="00465814">
        <w:trPr>
          <w:trHeight w:val="198"/>
        </w:trPr>
        <w:tc>
          <w:tcPr>
            <w:tcW w:w="6228" w:type="dxa"/>
            <w:shd w:val="clear" w:color="auto" w:fill="auto"/>
          </w:tcPr>
          <w:p w:rsidR="00BB387E" w:rsidRPr="00465814" w:rsidRDefault="00BB387E" w:rsidP="00546BCD">
            <w:pPr>
              <w:rPr>
                <w:rFonts w:ascii="Arial Narrow" w:hAnsi="Arial Narrow"/>
                <w:b/>
                <w:sz w:val="22"/>
                <w:szCs w:val="22"/>
              </w:rPr>
            </w:pPr>
            <w:r w:rsidRPr="00465814">
              <w:rPr>
                <w:rFonts w:ascii="Arial Narrow" w:hAnsi="Arial Narrow"/>
                <w:b/>
                <w:sz w:val="22"/>
                <w:szCs w:val="22"/>
              </w:rPr>
              <w:t xml:space="preserve">Отчетна стойност </w:t>
            </w:r>
          </w:p>
        </w:tc>
        <w:tc>
          <w:tcPr>
            <w:tcW w:w="1260" w:type="dxa"/>
            <w:shd w:val="clear" w:color="auto" w:fill="auto"/>
            <w:vAlign w:val="bottom"/>
          </w:tcPr>
          <w:p w:rsidR="00BB387E" w:rsidRPr="00465814" w:rsidRDefault="00BB387E" w:rsidP="00546BCD">
            <w:pPr>
              <w:jc w:val="right"/>
              <w:rPr>
                <w:rFonts w:ascii="Arial Narrow" w:hAnsi="Arial Narrow"/>
                <w:b/>
                <w:sz w:val="22"/>
                <w:szCs w:val="22"/>
              </w:rPr>
            </w:pPr>
          </w:p>
        </w:tc>
        <w:tc>
          <w:tcPr>
            <w:tcW w:w="1260" w:type="dxa"/>
            <w:shd w:val="clear" w:color="auto" w:fill="auto"/>
            <w:vAlign w:val="bottom"/>
          </w:tcPr>
          <w:p w:rsidR="00BB387E" w:rsidRPr="00465814" w:rsidRDefault="00BB387E" w:rsidP="00546BCD">
            <w:pPr>
              <w:jc w:val="right"/>
              <w:rPr>
                <w:rFonts w:ascii="Arial Narrow" w:hAnsi="Arial Narrow"/>
                <w:b/>
                <w:sz w:val="22"/>
                <w:szCs w:val="22"/>
              </w:rPr>
            </w:pPr>
          </w:p>
        </w:tc>
      </w:tr>
      <w:tr w:rsidR="00BB387E" w:rsidRPr="00465814">
        <w:trPr>
          <w:trHeight w:val="198"/>
        </w:trPr>
        <w:tc>
          <w:tcPr>
            <w:tcW w:w="6228" w:type="dxa"/>
            <w:shd w:val="clear" w:color="auto" w:fill="auto"/>
          </w:tcPr>
          <w:p w:rsidR="00BB387E" w:rsidRPr="00465814" w:rsidRDefault="00BB387E" w:rsidP="00C3274A">
            <w:pPr>
              <w:rPr>
                <w:rFonts w:ascii="Arial Narrow" w:hAnsi="Arial Narrow"/>
                <w:sz w:val="22"/>
                <w:szCs w:val="22"/>
              </w:rPr>
            </w:pPr>
            <w:r w:rsidRPr="00465814">
              <w:rPr>
                <w:rFonts w:ascii="Arial Narrow" w:hAnsi="Arial Narrow"/>
                <w:sz w:val="22"/>
                <w:szCs w:val="22"/>
              </w:rPr>
              <w:t>Салдо към 1 януари 20</w:t>
            </w:r>
            <w:r w:rsidR="002D7D23">
              <w:rPr>
                <w:rFonts w:ascii="Arial Narrow" w:hAnsi="Arial Narrow"/>
                <w:sz w:val="22"/>
                <w:szCs w:val="22"/>
              </w:rPr>
              <w:t>1</w:t>
            </w:r>
            <w:r w:rsidR="00C3274A">
              <w:rPr>
                <w:rFonts w:ascii="Arial Narrow" w:hAnsi="Arial Narrow"/>
                <w:sz w:val="22"/>
                <w:szCs w:val="22"/>
              </w:rPr>
              <w:t>2</w:t>
            </w:r>
            <w:r w:rsidRPr="00465814">
              <w:rPr>
                <w:rFonts w:ascii="Arial Narrow" w:hAnsi="Arial Narrow"/>
                <w:sz w:val="22"/>
                <w:szCs w:val="22"/>
              </w:rPr>
              <w:t xml:space="preserve"> г.</w:t>
            </w:r>
          </w:p>
        </w:tc>
        <w:tc>
          <w:tcPr>
            <w:tcW w:w="1260" w:type="dxa"/>
            <w:shd w:val="clear" w:color="auto" w:fill="auto"/>
            <w:vAlign w:val="bottom"/>
          </w:tcPr>
          <w:p w:rsidR="00BB387E" w:rsidRPr="00465814" w:rsidRDefault="00BB387E" w:rsidP="00546BCD">
            <w:pPr>
              <w:jc w:val="right"/>
              <w:rPr>
                <w:rFonts w:ascii="Arial Narrow" w:hAnsi="Arial Narrow"/>
                <w:sz w:val="22"/>
                <w:szCs w:val="22"/>
              </w:rPr>
            </w:pPr>
            <w:r>
              <w:rPr>
                <w:rFonts w:ascii="Arial Narrow" w:hAnsi="Arial Narrow"/>
                <w:sz w:val="22"/>
                <w:szCs w:val="22"/>
              </w:rPr>
              <w:t>4</w:t>
            </w:r>
          </w:p>
        </w:tc>
        <w:tc>
          <w:tcPr>
            <w:tcW w:w="1260" w:type="dxa"/>
            <w:shd w:val="clear" w:color="auto" w:fill="auto"/>
            <w:vAlign w:val="bottom"/>
          </w:tcPr>
          <w:p w:rsidR="00BB387E" w:rsidRPr="00465814" w:rsidRDefault="00BB387E" w:rsidP="00546BCD">
            <w:pPr>
              <w:jc w:val="right"/>
              <w:rPr>
                <w:rFonts w:ascii="Arial Narrow" w:hAnsi="Arial Narrow"/>
                <w:sz w:val="22"/>
                <w:szCs w:val="22"/>
              </w:rPr>
            </w:pPr>
            <w:r>
              <w:rPr>
                <w:rFonts w:ascii="Arial Narrow" w:hAnsi="Arial Narrow"/>
                <w:sz w:val="22"/>
                <w:szCs w:val="22"/>
              </w:rPr>
              <w:t>4</w:t>
            </w:r>
          </w:p>
        </w:tc>
      </w:tr>
      <w:tr w:rsidR="00BB387E" w:rsidRPr="00465814">
        <w:trPr>
          <w:trHeight w:val="198"/>
        </w:trPr>
        <w:tc>
          <w:tcPr>
            <w:tcW w:w="6228" w:type="dxa"/>
            <w:shd w:val="clear" w:color="auto" w:fill="auto"/>
          </w:tcPr>
          <w:p w:rsidR="00BB387E" w:rsidRPr="00465814" w:rsidRDefault="00BB387E" w:rsidP="00546BCD">
            <w:pPr>
              <w:rPr>
                <w:rFonts w:ascii="Arial Narrow" w:hAnsi="Arial Narrow"/>
                <w:sz w:val="22"/>
                <w:szCs w:val="22"/>
              </w:rPr>
            </w:pPr>
            <w:r w:rsidRPr="00465814">
              <w:rPr>
                <w:rFonts w:ascii="Arial Narrow" w:hAnsi="Arial Narrow"/>
                <w:sz w:val="22"/>
                <w:szCs w:val="22"/>
              </w:rPr>
              <w:t>Новопридобити активи</w:t>
            </w:r>
          </w:p>
        </w:tc>
        <w:tc>
          <w:tcPr>
            <w:tcW w:w="1260" w:type="dxa"/>
            <w:shd w:val="clear" w:color="auto" w:fill="auto"/>
            <w:vAlign w:val="bottom"/>
          </w:tcPr>
          <w:p w:rsidR="00BB387E" w:rsidRPr="00465814" w:rsidRDefault="00BB387E" w:rsidP="00546BCD">
            <w:pPr>
              <w:jc w:val="right"/>
              <w:rPr>
                <w:rFonts w:ascii="Arial Narrow" w:hAnsi="Arial Narrow"/>
                <w:sz w:val="22"/>
                <w:szCs w:val="22"/>
              </w:rPr>
            </w:pPr>
          </w:p>
        </w:tc>
        <w:tc>
          <w:tcPr>
            <w:tcW w:w="1260" w:type="dxa"/>
            <w:shd w:val="clear" w:color="auto" w:fill="auto"/>
            <w:vAlign w:val="bottom"/>
          </w:tcPr>
          <w:p w:rsidR="00BB387E" w:rsidRPr="00465814" w:rsidRDefault="00BB387E" w:rsidP="00546BCD">
            <w:pPr>
              <w:jc w:val="right"/>
              <w:rPr>
                <w:rFonts w:ascii="Arial Narrow" w:hAnsi="Arial Narrow"/>
                <w:sz w:val="22"/>
                <w:szCs w:val="22"/>
              </w:rPr>
            </w:pPr>
          </w:p>
        </w:tc>
      </w:tr>
      <w:tr w:rsidR="00BB387E" w:rsidRPr="00465814">
        <w:trPr>
          <w:trHeight w:val="198"/>
        </w:trPr>
        <w:tc>
          <w:tcPr>
            <w:tcW w:w="6228" w:type="dxa"/>
            <w:shd w:val="clear" w:color="auto" w:fill="auto"/>
          </w:tcPr>
          <w:p w:rsidR="00BB387E" w:rsidRPr="00465814" w:rsidRDefault="00BB387E" w:rsidP="00546BCD">
            <w:pPr>
              <w:rPr>
                <w:rFonts w:ascii="Arial Narrow" w:hAnsi="Arial Narrow"/>
                <w:sz w:val="22"/>
                <w:szCs w:val="22"/>
              </w:rPr>
            </w:pPr>
            <w:r w:rsidRPr="00465814">
              <w:rPr>
                <w:rFonts w:ascii="Arial Narrow" w:hAnsi="Arial Narrow"/>
                <w:sz w:val="22"/>
                <w:szCs w:val="22"/>
              </w:rPr>
              <w:t>Отписани активи</w:t>
            </w:r>
          </w:p>
        </w:tc>
        <w:tc>
          <w:tcPr>
            <w:tcW w:w="1260" w:type="dxa"/>
            <w:shd w:val="clear" w:color="auto" w:fill="auto"/>
            <w:vAlign w:val="bottom"/>
          </w:tcPr>
          <w:p w:rsidR="00BB387E" w:rsidRPr="00465814" w:rsidRDefault="00BB387E" w:rsidP="00546BCD">
            <w:pPr>
              <w:jc w:val="right"/>
              <w:rPr>
                <w:rFonts w:ascii="Arial Narrow" w:hAnsi="Arial Narrow"/>
                <w:sz w:val="22"/>
                <w:szCs w:val="22"/>
              </w:rPr>
            </w:pPr>
          </w:p>
        </w:tc>
        <w:tc>
          <w:tcPr>
            <w:tcW w:w="1260" w:type="dxa"/>
            <w:shd w:val="clear" w:color="auto" w:fill="auto"/>
            <w:vAlign w:val="bottom"/>
          </w:tcPr>
          <w:p w:rsidR="00BB387E" w:rsidRPr="00465814" w:rsidRDefault="00BB387E" w:rsidP="00546BCD">
            <w:pPr>
              <w:jc w:val="right"/>
              <w:rPr>
                <w:rFonts w:ascii="Arial Narrow" w:hAnsi="Arial Narrow"/>
                <w:sz w:val="22"/>
                <w:szCs w:val="22"/>
              </w:rPr>
            </w:pPr>
          </w:p>
        </w:tc>
      </w:tr>
      <w:tr w:rsidR="00BB387E" w:rsidRPr="00465814">
        <w:trPr>
          <w:trHeight w:val="198"/>
        </w:trPr>
        <w:tc>
          <w:tcPr>
            <w:tcW w:w="6228" w:type="dxa"/>
            <w:shd w:val="clear" w:color="auto" w:fill="auto"/>
          </w:tcPr>
          <w:p w:rsidR="00BB387E" w:rsidRPr="00465814" w:rsidRDefault="00BB387E" w:rsidP="00C3274A">
            <w:pPr>
              <w:rPr>
                <w:rFonts w:ascii="Arial Narrow" w:hAnsi="Arial Narrow"/>
                <w:sz w:val="22"/>
                <w:szCs w:val="22"/>
              </w:rPr>
            </w:pPr>
            <w:r w:rsidRPr="00465814">
              <w:rPr>
                <w:rFonts w:ascii="Arial Narrow" w:hAnsi="Arial Narrow"/>
                <w:sz w:val="22"/>
                <w:szCs w:val="22"/>
              </w:rPr>
              <w:t>Салдо към 3</w:t>
            </w:r>
            <w:r w:rsidR="00544F25">
              <w:rPr>
                <w:rFonts w:ascii="Arial Narrow" w:hAnsi="Arial Narrow"/>
                <w:sz w:val="22"/>
                <w:szCs w:val="22"/>
              </w:rPr>
              <w:t>1</w:t>
            </w:r>
            <w:r w:rsidRPr="00465814">
              <w:rPr>
                <w:rFonts w:ascii="Arial Narrow" w:hAnsi="Arial Narrow"/>
                <w:sz w:val="22"/>
                <w:szCs w:val="22"/>
              </w:rPr>
              <w:t xml:space="preserve"> </w:t>
            </w:r>
            <w:r w:rsidR="00544F25">
              <w:rPr>
                <w:rFonts w:ascii="Arial Narrow" w:hAnsi="Arial Narrow"/>
                <w:sz w:val="22"/>
                <w:szCs w:val="22"/>
              </w:rPr>
              <w:t>дек</w:t>
            </w:r>
            <w:r w:rsidR="009D23E1">
              <w:rPr>
                <w:rFonts w:ascii="Arial Narrow" w:hAnsi="Arial Narrow"/>
                <w:sz w:val="22"/>
                <w:szCs w:val="22"/>
              </w:rPr>
              <w:t>ември</w:t>
            </w:r>
            <w:r w:rsidR="003B091F">
              <w:rPr>
                <w:rFonts w:ascii="Arial Narrow" w:hAnsi="Arial Narrow"/>
                <w:sz w:val="22"/>
                <w:szCs w:val="22"/>
              </w:rPr>
              <w:t xml:space="preserve"> </w:t>
            </w:r>
            <w:r w:rsidRPr="00465814">
              <w:rPr>
                <w:rFonts w:ascii="Arial Narrow" w:hAnsi="Arial Narrow"/>
                <w:sz w:val="22"/>
                <w:szCs w:val="22"/>
              </w:rPr>
              <w:t xml:space="preserve"> 20</w:t>
            </w:r>
            <w:r w:rsidR="002D7D23">
              <w:rPr>
                <w:rFonts w:ascii="Arial Narrow" w:hAnsi="Arial Narrow"/>
                <w:sz w:val="22"/>
                <w:szCs w:val="22"/>
              </w:rPr>
              <w:t>1</w:t>
            </w:r>
            <w:r w:rsidR="00C3274A">
              <w:rPr>
                <w:rFonts w:ascii="Arial Narrow" w:hAnsi="Arial Narrow"/>
                <w:sz w:val="22"/>
                <w:szCs w:val="22"/>
              </w:rPr>
              <w:t>2</w:t>
            </w:r>
            <w:r w:rsidRPr="00465814">
              <w:rPr>
                <w:rFonts w:ascii="Arial Narrow" w:hAnsi="Arial Narrow"/>
                <w:sz w:val="22"/>
                <w:szCs w:val="22"/>
              </w:rPr>
              <w:t xml:space="preserve"> г.</w:t>
            </w:r>
          </w:p>
        </w:tc>
        <w:tc>
          <w:tcPr>
            <w:tcW w:w="1260" w:type="dxa"/>
            <w:tcBorders>
              <w:top w:val="single" w:sz="4" w:space="0" w:color="auto"/>
            </w:tcBorders>
            <w:shd w:val="clear" w:color="auto" w:fill="auto"/>
            <w:vAlign w:val="bottom"/>
          </w:tcPr>
          <w:p w:rsidR="00BB387E" w:rsidRPr="00465814" w:rsidRDefault="00BB387E" w:rsidP="00546BCD">
            <w:pPr>
              <w:jc w:val="right"/>
              <w:rPr>
                <w:rFonts w:ascii="Arial Narrow" w:hAnsi="Arial Narrow"/>
                <w:sz w:val="22"/>
                <w:szCs w:val="22"/>
              </w:rPr>
            </w:pPr>
            <w:r>
              <w:rPr>
                <w:rFonts w:ascii="Arial Narrow" w:hAnsi="Arial Narrow"/>
                <w:sz w:val="22"/>
                <w:szCs w:val="22"/>
              </w:rPr>
              <w:t>4</w:t>
            </w:r>
          </w:p>
        </w:tc>
        <w:tc>
          <w:tcPr>
            <w:tcW w:w="1260" w:type="dxa"/>
            <w:tcBorders>
              <w:top w:val="single" w:sz="4" w:space="0" w:color="auto"/>
            </w:tcBorders>
            <w:shd w:val="clear" w:color="auto" w:fill="auto"/>
            <w:vAlign w:val="bottom"/>
          </w:tcPr>
          <w:p w:rsidR="00BB387E" w:rsidRPr="00465814" w:rsidRDefault="00BB387E" w:rsidP="00546BCD">
            <w:pPr>
              <w:jc w:val="right"/>
              <w:rPr>
                <w:rFonts w:ascii="Arial Narrow" w:hAnsi="Arial Narrow"/>
                <w:sz w:val="22"/>
                <w:szCs w:val="22"/>
              </w:rPr>
            </w:pPr>
            <w:r>
              <w:rPr>
                <w:rFonts w:ascii="Arial Narrow" w:hAnsi="Arial Narrow"/>
                <w:sz w:val="22"/>
                <w:szCs w:val="22"/>
              </w:rPr>
              <w:t>4</w:t>
            </w:r>
          </w:p>
        </w:tc>
      </w:tr>
      <w:tr w:rsidR="00BB387E" w:rsidRPr="00465814">
        <w:trPr>
          <w:trHeight w:val="198"/>
        </w:trPr>
        <w:tc>
          <w:tcPr>
            <w:tcW w:w="6228" w:type="dxa"/>
            <w:shd w:val="clear" w:color="auto" w:fill="auto"/>
          </w:tcPr>
          <w:p w:rsidR="00BB387E" w:rsidRPr="00465814" w:rsidRDefault="00BB387E" w:rsidP="00546BCD">
            <w:pPr>
              <w:rPr>
                <w:rFonts w:ascii="Arial Narrow" w:hAnsi="Arial Narrow"/>
                <w:sz w:val="22"/>
                <w:szCs w:val="22"/>
              </w:rPr>
            </w:pPr>
          </w:p>
        </w:tc>
        <w:tc>
          <w:tcPr>
            <w:tcW w:w="1260" w:type="dxa"/>
            <w:shd w:val="clear" w:color="auto" w:fill="auto"/>
            <w:vAlign w:val="bottom"/>
          </w:tcPr>
          <w:p w:rsidR="00BB387E" w:rsidRPr="00465814" w:rsidRDefault="00BB387E" w:rsidP="00546BCD">
            <w:pPr>
              <w:jc w:val="right"/>
              <w:rPr>
                <w:rFonts w:ascii="Arial Narrow" w:hAnsi="Arial Narrow"/>
                <w:sz w:val="22"/>
                <w:szCs w:val="22"/>
              </w:rPr>
            </w:pPr>
          </w:p>
        </w:tc>
        <w:tc>
          <w:tcPr>
            <w:tcW w:w="1260" w:type="dxa"/>
            <w:shd w:val="clear" w:color="auto" w:fill="auto"/>
            <w:vAlign w:val="bottom"/>
          </w:tcPr>
          <w:p w:rsidR="00BB387E" w:rsidRPr="00465814" w:rsidRDefault="00BB387E" w:rsidP="00546BCD">
            <w:pPr>
              <w:jc w:val="right"/>
              <w:rPr>
                <w:rFonts w:ascii="Arial Narrow" w:hAnsi="Arial Narrow"/>
                <w:sz w:val="22"/>
                <w:szCs w:val="22"/>
              </w:rPr>
            </w:pPr>
          </w:p>
        </w:tc>
      </w:tr>
      <w:tr w:rsidR="00BB387E" w:rsidRPr="00465814">
        <w:trPr>
          <w:trHeight w:val="198"/>
        </w:trPr>
        <w:tc>
          <w:tcPr>
            <w:tcW w:w="6228" w:type="dxa"/>
            <w:shd w:val="clear" w:color="auto" w:fill="auto"/>
          </w:tcPr>
          <w:p w:rsidR="00BB387E" w:rsidRPr="00465814" w:rsidRDefault="00BB387E" w:rsidP="00546BCD">
            <w:pPr>
              <w:rPr>
                <w:rFonts w:ascii="Arial Narrow" w:hAnsi="Arial Narrow"/>
                <w:b/>
                <w:sz w:val="22"/>
                <w:szCs w:val="22"/>
              </w:rPr>
            </w:pPr>
            <w:r w:rsidRPr="00465814">
              <w:rPr>
                <w:rFonts w:ascii="Arial Narrow" w:hAnsi="Arial Narrow"/>
                <w:b/>
                <w:sz w:val="22"/>
                <w:szCs w:val="22"/>
              </w:rPr>
              <w:t>Амортизация и обезценка</w:t>
            </w:r>
          </w:p>
        </w:tc>
        <w:tc>
          <w:tcPr>
            <w:tcW w:w="1260" w:type="dxa"/>
            <w:shd w:val="clear" w:color="auto" w:fill="auto"/>
            <w:vAlign w:val="bottom"/>
          </w:tcPr>
          <w:p w:rsidR="00BB387E" w:rsidRPr="00465814" w:rsidRDefault="00BB387E" w:rsidP="00546BCD">
            <w:pPr>
              <w:jc w:val="right"/>
              <w:rPr>
                <w:rFonts w:ascii="Arial Narrow" w:hAnsi="Arial Narrow"/>
                <w:sz w:val="22"/>
                <w:szCs w:val="22"/>
              </w:rPr>
            </w:pPr>
          </w:p>
        </w:tc>
        <w:tc>
          <w:tcPr>
            <w:tcW w:w="1260" w:type="dxa"/>
            <w:shd w:val="clear" w:color="auto" w:fill="auto"/>
            <w:vAlign w:val="bottom"/>
          </w:tcPr>
          <w:p w:rsidR="00BB387E" w:rsidRPr="00465814" w:rsidRDefault="00BB387E" w:rsidP="00546BCD">
            <w:pPr>
              <w:jc w:val="right"/>
              <w:rPr>
                <w:rFonts w:ascii="Arial Narrow" w:hAnsi="Arial Narrow"/>
                <w:sz w:val="22"/>
                <w:szCs w:val="22"/>
              </w:rPr>
            </w:pPr>
          </w:p>
        </w:tc>
      </w:tr>
      <w:tr w:rsidR="00BB387E" w:rsidRPr="00465814">
        <w:trPr>
          <w:trHeight w:val="198"/>
        </w:trPr>
        <w:tc>
          <w:tcPr>
            <w:tcW w:w="6228" w:type="dxa"/>
            <w:shd w:val="clear" w:color="auto" w:fill="auto"/>
          </w:tcPr>
          <w:p w:rsidR="00BB387E" w:rsidRPr="00465814" w:rsidRDefault="00BB387E" w:rsidP="00C3274A">
            <w:pPr>
              <w:rPr>
                <w:rFonts w:ascii="Arial Narrow" w:hAnsi="Arial Narrow"/>
                <w:sz w:val="22"/>
                <w:szCs w:val="22"/>
              </w:rPr>
            </w:pPr>
            <w:r w:rsidRPr="00465814">
              <w:rPr>
                <w:rFonts w:ascii="Arial Narrow" w:hAnsi="Arial Narrow"/>
                <w:sz w:val="22"/>
                <w:szCs w:val="22"/>
              </w:rPr>
              <w:t>Салдо към 1 януари 20</w:t>
            </w:r>
            <w:r w:rsidR="002D7D23">
              <w:rPr>
                <w:rFonts w:ascii="Arial Narrow" w:hAnsi="Arial Narrow"/>
                <w:sz w:val="22"/>
                <w:szCs w:val="22"/>
              </w:rPr>
              <w:t>1</w:t>
            </w:r>
            <w:r w:rsidR="00C3274A">
              <w:rPr>
                <w:rFonts w:ascii="Arial Narrow" w:hAnsi="Arial Narrow"/>
                <w:sz w:val="22"/>
                <w:szCs w:val="22"/>
              </w:rPr>
              <w:t>2</w:t>
            </w:r>
            <w:r w:rsidRPr="00465814">
              <w:rPr>
                <w:rFonts w:ascii="Arial Narrow" w:hAnsi="Arial Narrow"/>
                <w:sz w:val="22"/>
                <w:szCs w:val="22"/>
              </w:rPr>
              <w:t xml:space="preserve"> г.</w:t>
            </w:r>
          </w:p>
        </w:tc>
        <w:tc>
          <w:tcPr>
            <w:tcW w:w="1260" w:type="dxa"/>
            <w:shd w:val="clear" w:color="auto" w:fill="auto"/>
            <w:vAlign w:val="bottom"/>
          </w:tcPr>
          <w:p w:rsidR="00BB387E" w:rsidRPr="00465814" w:rsidRDefault="00A96E64" w:rsidP="00546BCD">
            <w:pPr>
              <w:jc w:val="right"/>
              <w:rPr>
                <w:rFonts w:ascii="Arial Narrow" w:hAnsi="Arial Narrow"/>
                <w:sz w:val="22"/>
                <w:szCs w:val="22"/>
              </w:rPr>
            </w:pPr>
            <w:r>
              <w:rPr>
                <w:rFonts w:ascii="Arial Narrow" w:hAnsi="Arial Narrow"/>
                <w:sz w:val="22"/>
                <w:szCs w:val="22"/>
              </w:rPr>
              <w:t>4</w:t>
            </w:r>
          </w:p>
        </w:tc>
        <w:tc>
          <w:tcPr>
            <w:tcW w:w="1260" w:type="dxa"/>
            <w:shd w:val="clear" w:color="auto" w:fill="auto"/>
            <w:vAlign w:val="bottom"/>
          </w:tcPr>
          <w:p w:rsidR="00BB387E" w:rsidRPr="00465814" w:rsidRDefault="00A96E64" w:rsidP="00546BCD">
            <w:pPr>
              <w:jc w:val="right"/>
              <w:rPr>
                <w:rFonts w:ascii="Arial Narrow" w:hAnsi="Arial Narrow"/>
                <w:sz w:val="22"/>
                <w:szCs w:val="22"/>
              </w:rPr>
            </w:pPr>
            <w:r>
              <w:rPr>
                <w:rFonts w:ascii="Arial Narrow" w:hAnsi="Arial Narrow"/>
                <w:sz w:val="22"/>
                <w:szCs w:val="22"/>
              </w:rPr>
              <w:t>4</w:t>
            </w:r>
          </w:p>
        </w:tc>
      </w:tr>
      <w:tr w:rsidR="00BB387E" w:rsidRPr="00465814">
        <w:trPr>
          <w:trHeight w:val="198"/>
        </w:trPr>
        <w:tc>
          <w:tcPr>
            <w:tcW w:w="6228" w:type="dxa"/>
            <w:shd w:val="clear" w:color="auto" w:fill="auto"/>
          </w:tcPr>
          <w:p w:rsidR="00BB387E" w:rsidRPr="00465814" w:rsidRDefault="00BB387E" w:rsidP="00546BCD">
            <w:pPr>
              <w:rPr>
                <w:rFonts w:ascii="Arial Narrow" w:hAnsi="Arial Narrow"/>
                <w:sz w:val="22"/>
                <w:szCs w:val="22"/>
              </w:rPr>
            </w:pPr>
            <w:r w:rsidRPr="00465814">
              <w:rPr>
                <w:rFonts w:ascii="Arial Narrow" w:hAnsi="Arial Narrow"/>
                <w:sz w:val="22"/>
                <w:szCs w:val="22"/>
              </w:rPr>
              <w:t>Отписани активи</w:t>
            </w:r>
          </w:p>
        </w:tc>
        <w:tc>
          <w:tcPr>
            <w:tcW w:w="1260" w:type="dxa"/>
            <w:shd w:val="clear" w:color="auto" w:fill="auto"/>
            <w:vAlign w:val="bottom"/>
          </w:tcPr>
          <w:p w:rsidR="00BB387E" w:rsidRPr="00465814" w:rsidRDefault="00BB387E" w:rsidP="00546BCD">
            <w:pPr>
              <w:jc w:val="right"/>
              <w:rPr>
                <w:rFonts w:ascii="Arial Narrow" w:hAnsi="Arial Narrow"/>
                <w:sz w:val="22"/>
                <w:szCs w:val="22"/>
              </w:rPr>
            </w:pPr>
          </w:p>
        </w:tc>
        <w:tc>
          <w:tcPr>
            <w:tcW w:w="1260" w:type="dxa"/>
            <w:shd w:val="clear" w:color="auto" w:fill="auto"/>
            <w:vAlign w:val="bottom"/>
          </w:tcPr>
          <w:p w:rsidR="00BB387E" w:rsidRPr="00465814" w:rsidRDefault="00BB387E" w:rsidP="00546BCD">
            <w:pPr>
              <w:jc w:val="right"/>
              <w:rPr>
                <w:rFonts w:ascii="Arial Narrow" w:hAnsi="Arial Narrow"/>
                <w:sz w:val="22"/>
                <w:szCs w:val="22"/>
              </w:rPr>
            </w:pPr>
          </w:p>
        </w:tc>
      </w:tr>
      <w:tr w:rsidR="00BB387E" w:rsidRPr="00465814">
        <w:trPr>
          <w:trHeight w:val="198"/>
        </w:trPr>
        <w:tc>
          <w:tcPr>
            <w:tcW w:w="6228" w:type="dxa"/>
            <w:shd w:val="clear" w:color="auto" w:fill="auto"/>
          </w:tcPr>
          <w:p w:rsidR="00BB387E" w:rsidRPr="00465814" w:rsidRDefault="00BB387E" w:rsidP="00546BCD">
            <w:pPr>
              <w:rPr>
                <w:rFonts w:ascii="Arial Narrow" w:hAnsi="Arial Narrow"/>
                <w:sz w:val="22"/>
                <w:szCs w:val="22"/>
              </w:rPr>
            </w:pPr>
            <w:r w:rsidRPr="00465814">
              <w:rPr>
                <w:rFonts w:ascii="Arial Narrow" w:hAnsi="Arial Narrow"/>
                <w:sz w:val="22"/>
                <w:szCs w:val="22"/>
              </w:rPr>
              <w:t>Амортизация</w:t>
            </w:r>
          </w:p>
        </w:tc>
        <w:tc>
          <w:tcPr>
            <w:tcW w:w="1260" w:type="dxa"/>
            <w:tcBorders>
              <w:bottom w:val="single" w:sz="4" w:space="0" w:color="auto"/>
            </w:tcBorders>
            <w:shd w:val="clear" w:color="auto" w:fill="auto"/>
            <w:vAlign w:val="bottom"/>
          </w:tcPr>
          <w:p w:rsidR="00BB387E" w:rsidRPr="00465814" w:rsidRDefault="00A96E64" w:rsidP="00546BCD">
            <w:pPr>
              <w:jc w:val="right"/>
              <w:rPr>
                <w:rFonts w:ascii="Arial Narrow" w:hAnsi="Arial Narrow"/>
                <w:sz w:val="22"/>
                <w:szCs w:val="22"/>
              </w:rPr>
            </w:pPr>
            <w:r>
              <w:rPr>
                <w:rFonts w:ascii="Arial Narrow" w:hAnsi="Arial Narrow"/>
                <w:sz w:val="22"/>
                <w:szCs w:val="22"/>
              </w:rPr>
              <w:t>-</w:t>
            </w:r>
          </w:p>
        </w:tc>
        <w:tc>
          <w:tcPr>
            <w:tcW w:w="1260" w:type="dxa"/>
            <w:tcBorders>
              <w:bottom w:val="single" w:sz="4" w:space="0" w:color="auto"/>
            </w:tcBorders>
            <w:shd w:val="clear" w:color="auto" w:fill="auto"/>
            <w:vAlign w:val="bottom"/>
          </w:tcPr>
          <w:p w:rsidR="00BB387E" w:rsidRPr="00465814" w:rsidRDefault="00A96E64" w:rsidP="00546BCD">
            <w:pPr>
              <w:jc w:val="right"/>
              <w:rPr>
                <w:rFonts w:ascii="Arial Narrow" w:hAnsi="Arial Narrow"/>
                <w:sz w:val="22"/>
                <w:szCs w:val="22"/>
              </w:rPr>
            </w:pPr>
            <w:r>
              <w:rPr>
                <w:rFonts w:ascii="Arial Narrow" w:hAnsi="Arial Narrow"/>
                <w:sz w:val="22"/>
                <w:szCs w:val="22"/>
              </w:rPr>
              <w:t>-</w:t>
            </w:r>
          </w:p>
        </w:tc>
      </w:tr>
      <w:tr w:rsidR="00BB387E" w:rsidRPr="00465814">
        <w:trPr>
          <w:trHeight w:val="198"/>
        </w:trPr>
        <w:tc>
          <w:tcPr>
            <w:tcW w:w="6228" w:type="dxa"/>
            <w:shd w:val="clear" w:color="auto" w:fill="auto"/>
          </w:tcPr>
          <w:p w:rsidR="00BB387E" w:rsidRPr="00465814" w:rsidRDefault="00BB387E" w:rsidP="00C3274A">
            <w:pPr>
              <w:rPr>
                <w:rFonts w:ascii="Arial Narrow" w:hAnsi="Arial Narrow"/>
                <w:sz w:val="22"/>
                <w:szCs w:val="22"/>
              </w:rPr>
            </w:pPr>
            <w:r w:rsidRPr="00465814">
              <w:rPr>
                <w:rFonts w:ascii="Arial Narrow" w:hAnsi="Arial Narrow"/>
                <w:sz w:val="22"/>
                <w:szCs w:val="22"/>
              </w:rPr>
              <w:t>Салдо към 3</w:t>
            </w:r>
            <w:r w:rsidR="00544F25">
              <w:rPr>
                <w:rFonts w:ascii="Arial Narrow" w:hAnsi="Arial Narrow"/>
                <w:sz w:val="22"/>
                <w:szCs w:val="22"/>
              </w:rPr>
              <w:t>1</w:t>
            </w:r>
            <w:r w:rsidRPr="00465814">
              <w:rPr>
                <w:rFonts w:ascii="Arial Narrow" w:hAnsi="Arial Narrow"/>
                <w:sz w:val="22"/>
                <w:szCs w:val="22"/>
              </w:rPr>
              <w:t xml:space="preserve"> </w:t>
            </w:r>
            <w:r w:rsidR="00544F25">
              <w:rPr>
                <w:rFonts w:ascii="Arial Narrow" w:hAnsi="Arial Narrow"/>
                <w:sz w:val="22"/>
                <w:szCs w:val="22"/>
              </w:rPr>
              <w:t>деке</w:t>
            </w:r>
            <w:r w:rsidR="009D23E1">
              <w:rPr>
                <w:rFonts w:ascii="Arial Narrow" w:hAnsi="Arial Narrow"/>
                <w:sz w:val="22"/>
                <w:szCs w:val="22"/>
              </w:rPr>
              <w:t>мври</w:t>
            </w:r>
            <w:r w:rsidRPr="00465814">
              <w:rPr>
                <w:rFonts w:ascii="Arial Narrow" w:hAnsi="Arial Narrow"/>
                <w:sz w:val="22"/>
                <w:szCs w:val="22"/>
              </w:rPr>
              <w:t xml:space="preserve"> 20</w:t>
            </w:r>
            <w:r w:rsidR="00BE5662">
              <w:rPr>
                <w:rFonts w:ascii="Arial Narrow" w:hAnsi="Arial Narrow"/>
                <w:sz w:val="22"/>
                <w:szCs w:val="22"/>
              </w:rPr>
              <w:t>1</w:t>
            </w:r>
            <w:r w:rsidR="00C3274A">
              <w:rPr>
                <w:rFonts w:ascii="Arial Narrow" w:hAnsi="Arial Narrow"/>
                <w:sz w:val="22"/>
                <w:szCs w:val="22"/>
              </w:rPr>
              <w:t>2</w:t>
            </w:r>
            <w:r w:rsidRPr="00465814">
              <w:rPr>
                <w:rFonts w:ascii="Arial Narrow" w:hAnsi="Arial Narrow"/>
                <w:sz w:val="22"/>
                <w:szCs w:val="22"/>
              </w:rPr>
              <w:t>г.</w:t>
            </w:r>
          </w:p>
        </w:tc>
        <w:tc>
          <w:tcPr>
            <w:tcW w:w="1260" w:type="dxa"/>
            <w:tcBorders>
              <w:top w:val="single" w:sz="4" w:space="0" w:color="auto"/>
            </w:tcBorders>
            <w:shd w:val="clear" w:color="auto" w:fill="auto"/>
            <w:vAlign w:val="bottom"/>
          </w:tcPr>
          <w:p w:rsidR="00BB387E" w:rsidRPr="00465814" w:rsidRDefault="00BB387E" w:rsidP="00546BCD">
            <w:pPr>
              <w:jc w:val="right"/>
              <w:rPr>
                <w:rFonts w:ascii="Arial Narrow" w:hAnsi="Arial Narrow"/>
                <w:sz w:val="22"/>
                <w:szCs w:val="22"/>
              </w:rPr>
            </w:pPr>
            <w:r>
              <w:rPr>
                <w:rFonts w:ascii="Arial Narrow" w:hAnsi="Arial Narrow"/>
                <w:sz w:val="22"/>
                <w:szCs w:val="22"/>
              </w:rPr>
              <w:t>4</w:t>
            </w:r>
          </w:p>
        </w:tc>
        <w:tc>
          <w:tcPr>
            <w:tcW w:w="1260" w:type="dxa"/>
            <w:tcBorders>
              <w:top w:val="single" w:sz="4" w:space="0" w:color="auto"/>
            </w:tcBorders>
            <w:shd w:val="clear" w:color="auto" w:fill="auto"/>
            <w:vAlign w:val="bottom"/>
          </w:tcPr>
          <w:p w:rsidR="00BB387E" w:rsidRPr="00465814" w:rsidRDefault="00BB387E" w:rsidP="00546BCD">
            <w:pPr>
              <w:jc w:val="right"/>
              <w:rPr>
                <w:rFonts w:ascii="Arial Narrow" w:hAnsi="Arial Narrow"/>
                <w:sz w:val="22"/>
                <w:szCs w:val="22"/>
              </w:rPr>
            </w:pPr>
            <w:r>
              <w:rPr>
                <w:rFonts w:ascii="Arial Narrow" w:hAnsi="Arial Narrow"/>
                <w:sz w:val="22"/>
                <w:szCs w:val="22"/>
              </w:rPr>
              <w:t>4</w:t>
            </w:r>
          </w:p>
        </w:tc>
      </w:tr>
      <w:tr w:rsidR="00BB387E" w:rsidRPr="00465814">
        <w:trPr>
          <w:trHeight w:val="198"/>
        </w:trPr>
        <w:tc>
          <w:tcPr>
            <w:tcW w:w="6228" w:type="dxa"/>
            <w:shd w:val="clear" w:color="auto" w:fill="auto"/>
          </w:tcPr>
          <w:p w:rsidR="00BB387E" w:rsidRPr="00465814" w:rsidRDefault="00BB387E" w:rsidP="00546BCD">
            <w:pPr>
              <w:rPr>
                <w:rFonts w:ascii="Arial Narrow" w:hAnsi="Arial Narrow"/>
                <w:sz w:val="22"/>
                <w:szCs w:val="22"/>
              </w:rPr>
            </w:pPr>
          </w:p>
        </w:tc>
        <w:tc>
          <w:tcPr>
            <w:tcW w:w="1260" w:type="dxa"/>
            <w:tcBorders>
              <w:bottom w:val="single" w:sz="4" w:space="0" w:color="auto"/>
            </w:tcBorders>
            <w:shd w:val="clear" w:color="auto" w:fill="auto"/>
            <w:vAlign w:val="bottom"/>
          </w:tcPr>
          <w:p w:rsidR="00BB387E" w:rsidRPr="00465814" w:rsidRDefault="00BB387E" w:rsidP="00546BCD">
            <w:pPr>
              <w:jc w:val="right"/>
              <w:rPr>
                <w:rFonts w:ascii="Arial Narrow" w:hAnsi="Arial Narrow"/>
                <w:sz w:val="22"/>
                <w:szCs w:val="22"/>
              </w:rPr>
            </w:pPr>
          </w:p>
        </w:tc>
        <w:tc>
          <w:tcPr>
            <w:tcW w:w="1260" w:type="dxa"/>
            <w:tcBorders>
              <w:bottom w:val="single" w:sz="4" w:space="0" w:color="auto"/>
            </w:tcBorders>
            <w:shd w:val="clear" w:color="auto" w:fill="auto"/>
            <w:vAlign w:val="bottom"/>
          </w:tcPr>
          <w:p w:rsidR="00BB387E" w:rsidRPr="00465814" w:rsidRDefault="00BB387E" w:rsidP="00546BCD">
            <w:pPr>
              <w:jc w:val="right"/>
              <w:rPr>
                <w:rFonts w:ascii="Arial Narrow" w:hAnsi="Arial Narrow"/>
                <w:sz w:val="22"/>
                <w:szCs w:val="22"/>
              </w:rPr>
            </w:pPr>
          </w:p>
        </w:tc>
      </w:tr>
      <w:tr w:rsidR="00BB387E" w:rsidRPr="00465814">
        <w:trPr>
          <w:trHeight w:val="198"/>
        </w:trPr>
        <w:tc>
          <w:tcPr>
            <w:tcW w:w="6228" w:type="dxa"/>
            <w:shd w:val="clear" w:color="auto" w:fill="auto"/>
          </w:tcPr>
          <w:p w:rsidR="00BB387E" w:rsidRPr="00465814" w:rsidRDefault="00BB387E" w:rsidP="00546BCD">
            <w:pPr>
              <w:rPr>
                <w:rFonts w:ascii="Arial Narrow" w:hAnsi="Arial Narrow"/>
                <w:b/>
                <w:sz w:val="22"/>
                <w:szCs w:val="22"/>
              </w:rPr>
            </w:pPr>
            <w:r w:rsidRPr="00465814">
              <w:rPr>
                <w:rFonts w:ascii="Arial Narrow" w:hAnsi="Arial Narrow"/>
                <w:b/>
                <w:sz w:val="22"/>
                <w:szCs w:val="22"/>
              </w:rPr>
              <w:t xml:space="preserve">Балансова стойност към </w:t>
            </w:r>
          </w:p>
          <w:p w:rsidR="00BB387E" w:rsidRPr="00465814" w:rsidRDefault="00BB387E" w:rsidP="00C3274A">
            <w:pPr>
              <w:rPr>
                <w:rFonts w:ascii="Arial Narrow" w:hAnsi="Arial Narrow"/>
                <w:b/>
                <w:sz w:val="22"/>
                <w:szCs w:val="22"/>
              </w:rPr>
            </w:pPr>
            <w:r w:rsidRPr="00465814">
              <w:rPr>
                <w:rFonts w:ascii="Arial Narrow" w:hAnsi="Arial Narrow"/>
                <w:b/>
                <w:sz w:val="22"/>
                <w:szCs w:val="22"/>
              </w:rPr>
              <w:t>3</w:t>
            </w:r>
            <w:r w:rsidR="00D977EA">
              <w:rPr>
                <w:rFonts w:ascii="Arial Narrow" w:hAnsi="Arial Narrow"/>
                <w:b/>
                <w:sz w:val="22"/>
                <w:szCs w:val="22"/>
              </w:rPr>
              <w:t>1</w:t>
            </w:r>
            <w:r w:rsidRPr="00465814">
              <w:rPr>
                <w:rFonts w:ascii="Arial Narrow" w:hAnsi="Arial Narrow"/>
                <w:b/>
                <w:sz w:val="22"/>
                <w:szCs w:val="22"/>
              </w:rPr>
              <w:t xml:space="preserve"> </w:t>
            </w:r>
            <w:r w:rsidR="00D977EA">
              <w:rPr>
                <w:rFonts w:ascii="Arial Narrow" w:hAnsi="Arial Narrow"/>
                <w:b/>
                <w:sz w:val="22"/>
                <w:szCs w:val="22"/>
              </w:rPr>
              <w:t>дек</w:t>
            </w:r>
            <w:r w:rsidR="009D23E1">
              <w:rPr>
                <w:rFonts w:ascii="Arial Narrow" w:hAnsi="Arial Narrow"/>
                <w:b/>
                <w:sz w:val="22"/>
                <w:szCs w:val="22"/>
              </w:rPr>
              <w:t>ември</w:t>
            </w:r>
            <w:r w:rsidR="006A3BA7">
              <w:rPr>
                <w:rFonts w:ascii="Arial Narrow" w:hAnsi="Arial Narrow"/>
                <w:b/>
                <w:sz w:val="22"/>
                <w:szCs w:val="22"/>
              </w:rPr>
              <w:t xml:space="preserve"> </w:t>
            </w:r>
            <w:r w:rsidR="00BE0C4B">
              <w:rPr>
                <w:rFonts w:ascii="Arial Narrow" w:hAnsi="Arial Narrow"/>
                <w:b/>
                <w:sz w:val="22"/>
                <w:szCs w:val="22"/>
                <w:lang w:val="en-US"/>
              </w:rPr>
              <w:t xml:space="preserve"> </w:t>
            </w:r>
            <w:r w:rsidRPr="00465814">
              <w:rPr>
                <w:rFonts w:ascii="Arial Narrow" w:hAnsi="Arial Narrow"/>
                <w:b/>
                <w:sz w:val="22"/>
                <w:szCs w:val="22"/>
              </w:rPr>
              <w:t>20</w:t>
            </w:r>
            <w:r w:rsidR="002D7D23">
              <w:rPr>
                <w:rFonts w:ascii="Arial Narrow" w:hAnsi="Arial Narrow"/>
                <w:b/>
                <w:sz w:val="22"/>
                <w:szCs w:val="22"/>
              </w:rPr>
              <w:t>1</w:t>
            </w:r>
            <w:r w:rsidR="00C3274A">
              <w:rPr>
                <w:rFonts w:ascii="Arial Narrow" w:hAnsi="Arial Narrow"/>
                <w:b/>
                <w:sz w:val="22"/>
                <w:szCs w:val="22"/>
              </w:rPr>
              <w:t>2</w:t>
            </w:r>
            <w:r w:rsidRPr="00465814">
              <w:rPr>
                <w:rFonts w:ascii="Arial Narrow" w:hAnsi="Arial Narrow"/>
                <w:b/>
                <w:sz w:val="22"/>
                <w:szCs w:val="22"/>
              </w:rPr>
              <w:t xml:space="preserve"> г.</w:t>
            </w:r>
          </w:p>
        </w:tc>
        <w:tc>
          <w:tcPr>
            <w:tcW w:w="1260" w:type="dxa"/>
            <w:tcBorders>
              <w:top w:val="single" w:sz="4" w:space="0" w:color="auto"/>
              <w:bottom w:val="double" w:sz="4" w:space="0" w:color="auto"/>
            </w:tcBorders>
            <w:shd w:val="clear" w:color="auto" w:fill="auto"/>
            <w:vAlign w:val="bottom"/>
          </w:tcPr>
          <w:p w:rsidR="00BB387E" w:rsidRPr="00465814" w:rsidRDefault="00BB387E" w:rsidP="00546BCD">
            <w:pPr>
              <w:jc w:val="right"/>
              <w:rPr>
                <w:rFonts w:ascii="Arial Narrow" w:hAnsi="Arial Narrow"/>
                <w:sz w:val="22"/>
                <w:szCs w:val="22"/>
              </w:rPr>
            </w:pPr>
            <w:r>
              <w:rPr>
                <w:rFonts w:ascii="Arial Narrow" w:hAnsi="Arial Narrow"/>
                <w:sz w:val="22"/>
                <w:szCs w:val="22"/>
              </w:rPr>
              <w:t>-</w:t>
            </w:r>
          </w:p>
        </w:tc>
        <w:tc>
          <w:tcPr>
            <w:tcW w:w="1260" w:type="dxa"/>
            <w:tcBorders>
              <w:top w:val="single" w:sz="4" w:space="0" w:color="auto"/>
              <w:bottom w:val="double" w:sz="4" w:space="0" w:color="auto"/>
            </w:tcBorders>
            <w:shd w:val="clear" w:color="auto" w:fill="auto"/>
            <w:vAlign w:val="bottom"/>
          </w:tcPr>
          <w:p w:rsidR="00BB387E" w:rsidRPr="00465814" w:rsidRDefault="00BB387E" w:rsidP="00546BCD">
            <w:pPr>
              <w:jc w:val="right"/>
              <w:rPr>
                <w:rFonts w:ascii="Arial Narrow" w:hAnsi="Arial Narrow"/>
                <w:sz w:val="22"/>
                <w:szCs w:val="22"/>
              </w:rPr>
            </w:pPr>
            <w:r>
              <w:rPr>
                <w:rFonts w:ascii="Arial Narrow" w:hAnsi="Arial Narrow"/>
                <w:sz w:val="22"/>
                <w:szCs w:val="22"/>
              </w:rPr>
              <w:t>-</w:t>
            </w:r>
          </w:p>
        </w:tc>
      </w:tr>
    </w:tbl>
    <w:p w:rsidR="00EA1571" w:rsidRPr="00F538BC" w:rsidRDefault="00EA1571">
      <w:pPr>
        <w:autoSpaceDE w:val="0"/>
        <w:autoSpaceDN w:val="0"/>
        <w:adjustRightInd w:val="0"/>
        <w:rPr>
          <w:rFonts w:ascii="Arial Narrow" w:hAnsi="Arial Narrow"/>
          <w:szCs w:val="22"/>
        </w:rPr>
      </w:pPr>
      <w:bookmarkStart w:id="13" w:name="_Ref95281343"/>
    </w:p>
    <w:p w:rsidR="00EA1571" w:rsidRPr="00EA1571" w:rsidRDefault="00EA1571">
      <w:pPr>
        <w:autoSpaceDE w:val="0"/>
        <w:autoSpaceDN w:val="0"/>
        <w:adjustRightInd w:val="0"/>
        <w:rPr>
          <w:rFonts w:ascii="Arial Narrow" w:hAnsi="Arial Narrow"/>
          <w:szCs w:val="22"/>
          <w:lang w:val="en-US"/>
        </w:rPr>
      </w:pPr>
    </w:p>
    <w:p w:rsidR="00D75DDD" w:rsidRDefault="00D75DDD">
      <w:pPr>
        <w:pStyle w:val="Heading1"/>
        <w:rPr>
          <w:rFonts w:ascii="Arial Narrow" w:hAnsi="Arial Narrow"/>
          <w:color w:val="auto"/>
          <w:lang w:val="bg-BG"/>
        </w:rPr>
      </w:pPr>
      <w:bookmarkStart w:id="14" w:name="_Ref95736288"/>
      <w:r w:rsidRPr="00465814">
        <w:rPr>
          <w:rFonts w:ascii="Arial Narrow" w:hAnsi="Arial Narrow"/>
          <w:color w:val="auto"/>
          <w:lang w:val="bg-BG"/>
        </w:rPr>
        <w:t>Търговски вземания</w:t>
      </w:r>
      <w:bookmarkEnd w:id="13"/>
      <w:bookmarkEnd w:id="14"/>
      <w:r w:rsidR="009E7718">
        <w:rPr>
          <w:rFonts w:ascii="Arial Narrow" w:hAnsi="Arial Narrow"/>
          <w:color w:val="auto"/>
          <w:lang w:val="bg-BG"/>
        </w:rPr>
        <w:t xml:space="preserve"> </w:t>
      </w:r>
    </w:p>
    <w:p w:rsidR="00195F0E" w:rsidRDefault="00195F0E" w:rsidP="00195F0E">
      <w:pPr>
        <w:pStyle w:val="Heading1"/>
        <w:numPr>
          <w:ilvl w:val="0"/>
          <w:numId w:val="0"/>
        </w:numPr>
        <w:rPr>
          <w:rFonts w:ascii="Arial Narrow" w:hAnsi="Arial Narrow"/>
          <w:color w:val="auto"/>
          <w:lang w:val="bg-BG"/>
        </w:rPr>
      </w:pPr>
      <w:r>
        <w:rPr>
          <w:lang w:val="bg-BG"/>
        </w:rPr>
        <w:t xml:space="preserve">    </w:t>
      </w:r>
      <w:r>
        <w:t>7.1</w:t>
      </w:r>
      <w:r w:rsidRPr="00195F0E">
        <w:rPr>
          <w:rFonts w:ascii="Arial Narrow" w:hAnsi="Arial Narrow"/>
          <w:color w:val="auto"/>
          <w:lang w:val="bg-BG"/>
        </w:rPr>
        <w:t xml:space="preserve"> </w:t>
      </w:r>
      <w:r w:rsidRPr="00465814">
        <w:rPr>
          <w:rFonts w:ascii="Arial Narrow" w:hAnsi="Arial Narrow"/>
          <w:color w:val="auto"/>
          <w:lang w:val="bg-BG"/>
        </w:rPr>
        <w:t>Търговски вземания</w:t>
      </w:r>
      <w:r>
        <w:rPr>
          <w:rFonts w:ascii="Arial Narrow" w:hAnsi="Arial Narrow"/>
          <w:color w:val="auto"/>
          <w:lang w:val="bg-BG"/>
        </w:rPr>
        <w:t xml:space="preserve"> – предоставени аванси на доставчици</w:t>
      </w:r>
    </w:p>
    <w:p w:rsidR="00195F0E" w:rsidRPr="00195F0E" w:rsidRDefault="00195F0E" w:rsidP="00195F0E"/>
    <w:p w:rsidR="00651BB5" w:rsidRPr="00EA1571" w:rsidRDefault="00651BB5" w:rsidP="00EF43E7">
      <w:pPr>
        <w:autoSpaceDE w:val="0"/>
        <w:autoSpaceDN w:val="0"/>
        <w:adjustRightInd w:val="0"/>
        <w:jc w:val="both"/>
        <w:rPr>
          <w:rFonts w:ascii="Arial Narrow" w:hAnsi="Arial Narrow"/>
          <w:szCs w:val="22"/>
          <w:lang w:val="en-US"/>
        </w:rPr>
      </w:pPr>
    </w:p>
    <w:tbl>
      <w:tblPr>
        <w:tblW w:w="0" w:type="auto"/>
        <w:shd w:val="clear" w:color="auto" w:fill="FFFFFF"/>
        <w:tblLook w:val="0000" w:firstRow="0" w:lastRow="0" w:firstColumn="0" w:lastColumn="0" w:noHBand="0" w:noVBand="0"/>
      </w:tblPr>
      <w:tblGrid>
        <w:gridCol w:w="6062"/>
        <w:gridCol w:w="1338"/>
        <w:gridCol w:w="1276"/>
      </w:tblGrid>
      <w:tr w:rsidR="00322D57" w:rsidRPr="00465814">
        <w:tc>
          <w:tcPr>
            <w:tcW w:w="6062" w:type="dxa"/>
            <w:shd w:val="clear" w:color="auto" w:fill="FFFFFF"/>
          </w:tcPr>
          <w:p w:rsidR="00322D57" w:rsidRPr="00465814" w:rsidRDefault="00322D57" w:rsidP="00E444BB">
            <w:pPr>
              <w:jc w:val="right"/>
              <w:rPr>
                <w:rFonts w:ascii="Arial Narrow" w:hAnsi="Arial Narrow"/>
                <w:szCs w:val="22"/>
              </w:rPr>
            </w:pPr>
          </w:p>
        </w:tc>
        <w:tc>
          <w:tcPr>
            <w:tcW w:w="1338" w:type="dxa"/>
            <w:shd w:val="clear" w:color="auto" w:fill="FFFFFF"/>
          </w:tcPr>
          <w:p w:rsidR="00322D57" w:rsidRPr="00465814" w:rsidRDefault="00D151EA" w:rsidP="00C3274A">
            <w:pPr>
              <w:jc w:val="right"/>
              <w:rPr>
                <w:rFonts w:ascii="Arial Narrow" w:hAnsi="Arial Narrow"/>
                <w:b/>
                <w:bCs/>
                <w:szCs w:val="22"/>
              </w:rPr>
            </w:pPr>
            <w:r>
              <w:rPr>
                <w:rFonts w:ascii="Arial Narrow" w:hAnsi="Arial Narrow"/>
                <w:b/>
                <w:bCs/>
                <w:szCs w:val="22"/>
              </w:rPr>
              <w:t>3</w:t>
            </w:r>
            <w:r w:rsidR="00D54380">
              <w:rPr>
                <w:rFonts w:ascii="Arial Narrow" w:hAnsi="Arial Narrow"/>
                <w:b/>
                <w:bCs/>
                <w:szCs w:val="22"/>
              </w:rPr>
              <w:t>1</w:t>
            </w:r>
            <w:r>
              <w:rPr>
                <w:rFonts w:ascii="Arial Narrow" w:hAnsi="Arial Narrow"/>
                <w:b/>
                <w:bCs/>
                <w:szCs w:val="22"/>
              </w:rPr>
              <w:t>.</w:t>
            </w:r>
            <w:r w:rsidR="00D54380">
              <w:rPr>
                <w:rFonts w:ascii="Arial Narrow" w:hAnsi="Arial Narrow"/>
                <w:b/>
                <w:bCs/>
                <w:szCs w:val="22"/>
              </w:rPr>
              <w:t>12</w:t>
            </w:r>
            <w:r w:rsidR="007C28CE">
              <w:rPr>
                <w:rFonts w:ascii="Arial Narrow" w:hAnsi="Arial Narrow"/>
                <w:b/>
                <w:bCs/>
                <w:szCs w:val="22"/>
              </w:rPr>
              <w:t>.</w:t>
            </w:r>
            <w:r w:rsidR="00322D57" w:rsidRPr="00465814">
              <w:rPr>
                <w:rFonts w:ascii="Arial Narrow" w:hAnsi="Arial Narrow"/>
                <w:b/>
                <w:bCs/>
                <w:szCs w:val="22"/>
              </w:rPr>
              <w:t>20</w:t>
            </w:r>
            <w:r w:rsidR="00103EE9">
              <w:rPr>
                <w:rFonts w:ascii="Arial Narrow" w:hAnsi="Arial Narrow"/>
                <w:b/>
                <w:bCs/>
                <w:szCs w:val="22"/>
              </w:rPr>
              <w:t>1</w:t>
            </w:r>
            <w:r w:rsidR="00C3274A">
              <w:rPr>
                <w:rFonts w:ascii="Arial Narrow" w:hAnsi="Arial Narrow"/>
                <w:b/>
                <w:bCs/>
                <w:szCs w:val="22"/>
              </w:rPr>
              <w:t>2</w:t>
            </w:r>
          </w:p>
        </w:tc>
        <w:tc>
          <w:tcPr>
            <w:tcW w:w="1276" w:type="dxa"/>
            <w:shd w:val="clear" w:color="auto" w:fill="FFFFFF"/>
          </w:tcPr>
          <w:p w:rsidR="00322D57" w:rsidRPr="00465814" w:rsidRDefault="007C28CE" w:rsidP="00C3274A">
            <w:pPr>
              <w:jc w:val="right"/>
              <w:rPr>
                <w:rFonts w:ascii="Arial Narrow" w:hAnsi="Arial Narrow"/>
                <w:b/>
                <w:bCs/>
                <w:szCs w:val="22"/>
              </w:rPr>
            </w:pPr>
            <w:r>
              <w:rPr>
                <w:rFonts w:ascii="Arial Narrow" w:hAnsi="Arial Narrow"/>
                <w:b/>
                <w:bCs/>
                <w:szCs w:val="22"/>
              </w:rPr>
              <w:t>31.12.20</w:t>
            </w:r>
            <w:r w:rsidR="00B93D86">
              <w:rPr>
                <w:rFonts w:ascii="Arial Narrow" w:hAnsi="Arial Narrow"/>
                <w:b/>
                <w:bCs/>
                <w:szCs w:val="22"/>
              </w:rPr>
              <w:t>1</w:t>
            </w:r>
            <w:r w:rsidR="00C3274A">
              <w:rPr>
                <w:rFonts w:ascii="Arial Narrow" w:hAnsi="Arial Narrow"/>
                <w:b/>
                <w:bCs/>
                <w:szCs w:val="22"/>
              </w:rPr>
              <w:t>1</w:t>
            </w:r>
          </w:p>
        </w:tc>
      </w:tr>
      <w:tr w:rsidR="00322D57" w:rsidRPr="00465814">
        <w:tc>
          <w:tcPr>
            <w:tcW w:w="6062" w:type="dxa"/>
            <w:shd w:val="clear" w:color="auto" w:fill="FFFFFF"/>
          </w:tcPr>
          <w:p w:rsidR="00322D57" w:rsidRPr="00465814" w:rsidRDefault="00322D57" w:rsidP="00E444BB">
            <w:pPr>
              <w:jc w:val="right"/>
              <w:rPr>
                <w:rFonts w:ascii="Arial Narrow" w:hAnsi="Arial Narrow"/>
                <w:szCs w:val="22"/>
              </w:rPr>
            </w:pPr>
          </w:p>
        </w:tc>
        <w:tc>
          <w:tcPr>
            <w:tcW w:w="1338" w:type="dxa"/>
            <w:shd w:val="clear" w:color="auto" w:fill="FFFFFF"/>
          </w:tcPr>
          <w:p w:rsidR="00322D57" w:rsidRPr="00465814" w:rsidRDefault="001C5B89" w:rsidP="00E444BB">
            <w:pPr>
              <w:jc w:val="right"/>
              <w:rPr>
                <w:rFonts w:ascii="Arial Narrow" w:hAnsi="Arial Narrow"/>
                <w:b/>
                <w:bCs/>
                <w:szCs w:val="22"/>
              </w:rPr>
            </w:pPr>
            <w:r w:rsidRPr="00465814">
              <w:rPr>
                <w:rFonts w:ascii="Arial Narrow" w:hAnsi="Arial Narrow"/>
                <w:b/>
                <w:bCs/>
                <w:szCs w:val="22"/>
              </w:rPr>
              <w:t>‘000 лв.</w:t>
            </w:r>
          </w:p>
        </w:tc>
        <w:tc>
          <w:tcPr>
            <w:tcW w:w="1276" w:type="dxa"/>
            <w:shd w:val="clear" w:color="auto" w:fill="FFFFFF"/>
          </w:tcPr>
          <w:p w:rsidR="00322D57" w:rsidRPr="00465814" w:rsidRDefault="001C5B89" w:rsidP="00E444BB">
            <w:pPr>
              <w:jc w:val="right"/>
              <w:rPr>
                <w:rFonts w:ascii="Arial Narrow" w:hAnsi="Arial Narrow"/>
                <w:b/>
                <w:bCs/>
                <w:szCs w:val="22"/>
              </w:rPr>
            </w:pPr>
            <w:r w:rsidRPr="00465814">
              <w:rPr>
                <w:rFonts w:ascii="Arial Narrow" w:hAnsi="Arial Narrow"/>
                <w:b/>
                <w:bCs/>
                <w:szCs w:val="22"/>
              </w:rPr>
              <w:t>‘000 лв.</w:t>
            </w:r>
          </w:p>
        </w:tc>
      </w:tr>
      <w:tr w:rsidR="00322D57" w:rsidRPr="00465814">
        <w:tc>
          <w:tcPr>
            <w:tcW w:w="6062" w:type="dxa"/>
            <w:shd w:val="clear" w:color="auto" w:fill="FFFFFF"/>
          </w:tcPr>
          <w:p w:rsidR="00322D57" w:rsidRPr="00465814" w:rsidRDefault="00322D57" w:rsidP="00E444BB">
            <w:pPr>
              <w:jc w:val="right"/>
              <w:rPr>
                <w:rFonts w:ascii="Arial Narrow" w:hAnsi="Arial Narrow"/>
                <w:szCs w:val="22"/>
              </w:rPr>
            </w:pPr>
          </w:p>
        </w:tc>
        <w:tc>
          <w:tcPr>
            <w:tcW w:w="1338" w:type="dxa"/>
            <w:shd w:val="clear" w:color="auto" w:fill="FFFFFF"/>
          </w:tcPr>
          <w:p w:rsidR="00322D57" w:rsidRPr="00465814" w:rsidRDefault="00322D57" w:rsidP="00E444BB">
            <w:pPr>
              <w:jc w:val="right"/>
              <w:rPr>
                <w:rFonts w:ascii="Arial Narrow" w:hAnsi="Arial Narrow"/>
                <w:b/>
                <w:bCs/>
                <w:szCs w:val="22"/>
              </w:rPr>
            </w:pPr>
          </w:p>
        </w:tc>
        <w:tc>
          <w:tcPr>
            <w:tcW w:w="1276" w:type="dxa"/>
            <w:shd w:val="clear" w:color="auto" w:fill="FFFFFF"/>
          </w:tcPr>
          <w:p w:rsidR="00322D57" w:rsidRPr="00465814" w:rsidRDefault="00322D57" w:rsidP="00E444BB">
            <w:pPr>
              <w:jc w:val="right"/>
              <w:rPr>
                <w:rFonts w:ascii="Arial Narrow" w:hAnsi="Arial Narrow"/>
                <w:b/>
                <w:bCs/>
                <w:szCs w:val="22"/>
              </w:rPr>
            </w:pPr>
          </w:p>
        </w:tc>
      </w:tr>
      <w:tr w:rsidR="00625528" w:rsidRPr="00465814">
        <w:tc>
          <w:tcPr>
            <w:tcW w:w="6062" w:type="dxa"/>
            <w:shd w:val="clear" w:color="auto" w:fill="FFFFFF"/>
          </w:tcPr>
          <w:p w:rsidR="00625528" w:rsidRPr="00465814" w:rsidRDefault="00625528" w:rsidP="00E444BB">
            <w:pPr>
              <w:rPr>
                <w:rFonts w:ascii="Arial Narrow" w:hAnsi="Arial Narrow"/>
                <w:szCs w:val="22"/>
              </w:rPr>
            </w:pPr>
            <w:r w:rsidRPr="00465814">
              <w:rPr>
                <w:rFonts w:ascii="Arial Narrow" w:hAnsi="Arial Narrow"/>
                <w:szCs w:val="22"/>
              </w:rPr>
              <w:t>Търговски вземания, брутно</w:t>
            </w:r>
          </w:p>
        </w:tc>
        <w:tc>
          <w:tcPr>
            <w:tcW w:w="1338" w:type="dxa"/>
            <w:shd w:val="clear" w:color="auto" w:fill="FFFFFF"/>
          </w:tcPr>
          <w:p w:rsidR="00625528" w:rsidRPr="00DC31F8" w:rsidRDefault="00DC31F8" w:rsidP="00195F0E">
            <w:pPr>
              <w:jc w:val="right"/>
              <w:rPr>
                <w:rFonts w:ascii="Arial Narrow" w:hAnsi="Arial Narrow"/>
                <w:szCs w:val="22"/>
              </w:rPr>
            </w:pPr>
            <w:r>
              <w:rPr>
                <w:rFonts w:ascii="Arial Narrow" w:hAnsi="Arial Narrow"/>
                <w:szCs w:val="22"/>
              </w:rPr>
              <w:t>-</w:t>
            </w:r>
          </w:p>
        </w:tc>
        <w:tc>
          <w:tcPr>
            <w:tcW w:w="1276" w:type="dxa"/>
            <w:shd w:val="clear" w:color="auto" w:fill="FFFFFF"/>
          </w:tcPr>
          <w:p w:rsidR="00625528" w:rsidRPr="00465814" w:rsidRDefault="00625528" w:rsidP="00E444BB">
            <w:pPr>
              <w:jc w:val="right"/>
              <w:rPr>
                <w:rFonts w:ascii="Arial Narrow" w:hAnsi="Arial Narrow"/>
                <w:szCs w:val="22"/>
              </w:rPr>
            </w:pPr>
            <w:r>
              <w:rPr>
                <w:rFonts w:ascii="Arial Narrow" w:hAnsi="Arial Narrow"/>
                <w:szCs w:val="22"/>
              </w:rPr>
              <w:t>43</w:t>
            </w:r>
          </w:p>
        </w:tc>
      </w:tr>
      <w:tr w:rsidR="00625528" w:rsidRPr="00465814">
        <w:tc>
          <w:tcPr>
            <w:tcW w:w="6062" w:type="dxa"/>
            <w:shd w:val="clear" w:color="auto" w:fill="FFFFFF"/>
          </w:tcPr>
          <w:p w:rsidR="00625528" w:rsidRPr="00465814" w:rsidRDefault="00625528" w:rsidP="00E444BB">
            <w:pPr>
              <w:rPr>
                <w:rFonts w:ascii="Arial Narrow" w:hAnsi="Arial Narrow"/>
                <w:szCs w:val="22"/>
              </w:rPr>
            </w:pPr>
            <w:r w:rsidRPr="00465814">
              <w:rPr>
                <w:rFonts w:ascii="Arial Narrow" w:hAnsi="Arial Narrow"/>
                <w:szCs w:val="22"/>
              </w:rPr>
              <w:t>Търговски вземания</w:t>
            </w:r>
          </w:p>
        </w:tc>
        <w:tc>
          <w:tcPr>
            <w:tcW w:w="1338" w:type="dxa"/>
            <w:tcBorders>
              <w:top w:val="single" w:sz="4" w:space="0" w:color="auto"/>
              <w:bottom w:val="single" w:sz="4" w:space="0" w:color="auto"/>
            </w:tcBorders>
            <w:shd w:val="clear" w:color="auto" w:fill="FFFFFF"/>
          </w:tcPr>
          <w:p w:rsidR="00625528" w:rsidRPr="008F6D2D" w:rsidRDefault="00DC31F8" w:rsidP="00E444BB">
            <w:pPr>
              <w:jc w:val="right"/>
              <w:rPr>
                <w:rFonts w:ascii="Arial Narrow" w:hAnsi="Arial Narrow"/>
                <w:b/>
                <w:szCs w:val="22"/>
              </w:rPr>
            </w:pPr>
            <w:r>
              <w:rPr>
                <w:rFonts w:ascii="Arial Narrow" w:hAnsi="Arial Narrow"/>
                <w:b/>
                <w:szCs w:val="22"/>
              </w:rPr>
              <w:t>-</w:t>
            </w:r>
          </w:p>
        </w:tc>
        <w:tc>
          <w:tcPr>
            <w:tcW w:w="1276" w:type="dxa"/>
            <w:tcBorders>
              <w:top w:val="single" w:sz="4" w:space="0" w:color="auto"/>
              <w:bottom w:val="single" w:sz="4" w:space="0" w:color="auto"/>
            </w:tcBorders>
            <w:shd w:val="clear" w:color="auto" w:fill="FFFFFF"/>
          </w:tcPr>
          <w:p w:rsidR="00625528" w:rsidRPr="008F6D2D" w:rsidRDefault="00625528" w:rsidP="00E444BB">
            <w:pPr>
              <w:jc w:val="right"/>
              <w:rPr>
                <w:rFonts w:ascii="Arial Narrow" w:hAnsi="Arial Narrow"/>
                <w:b/>
                <w:szCs w:val="22"/>
              </w:rPr>
            </w:pPr>
            <w:r w:rsidRPr="008F6D2D">
              <w:rPr>
                <w:rFonts w:ascii="Arial Narrow" w:hAnsi="Arial Narrow"/>
                <w:b/>
                <w:szCs w:val="22"/>
              </w:rPr>
              <w:t>43</w:t>
            </w:r>
          </w:p>
        </w:tc>
      </w:tr>
    </w:tbl>
    <w:p w:rsidR="00651BB5" w:rsidRPr="00465814" w:rsidRDefault="00651BB5" w:rsidP="00EF43E7">
      <w:pPr>
        <w:autoSpaceDE w:val="0"/>
        <w:autoSpaceDN w:val="0"/>
        <w:adjustRightInd w:val="0"/>
        <w:jc w:val="both"/>
        <w:rPr>
          <w:rFonts w:ascii="Arial Narrow" w:hAnsi="Arial Narrow"/>
          <w:szCs w:val="22"/>
        </w:rPr>
      </w:pPr>
    </w:p>
    <w:p w:rsidR="004350F6" w:rsidRPr="00465814" w:rsidRDefault="004350F6" w:rsidP="00EF43E7">
      <w:pPr>
        <w:autoSpaceDE w:val="0"/>
        <w:autoSpaceDN w:val="0"/>
        <w:adjustRightInd w:val="0"/>
        <w:jc w:val="both"/>
        <w:rPr>
          <w:rFonts w:ascii="Arial Narrow" w:hAnsi="Arial Narrow"/>
        </w:rPr>
      </w:pPr>
      <w:r w:rsidRPr="00465814">
        <w:rPr>
          <w:rFonts w:ascii="Arial Narrow" w:hAnsi="Arial Narrow"/>
        </w:rPr>
        <w:t xml:space="preserve">Всички вземания са краткосрочни. </w:t>
      </w:r>
      <w:r w:rsidR="008E23CE" w:rsidRPr="00465814">
        <w:rPr>
          <w:rFonts w:ascii="Arial Narrow" w:hAnsi="Arial Narrow"/>
        </w:rPr>
        <w:t>Б</w:t>
      </w:r>
      <w:r w:rsidRPr="00465814">
        <w:rPr>
          <w:rFonts w:ascii="Arial Narrow" w:hAnsi="Arial Narrow"/>
        </w:rPr>
        <w:t>алансова</w:t>
      </w:r>
      <w:r w:rsidR="008E23CE" w:rsidRPr="00465814">
        <w:rPr>
          <w:rFonts w:ascii="Arial Narrow" w:hAnsi="Arial Narrow"/>
        </w:rPr>
        <w:t>та</w:t>
      </w:r>
      <w:r w:rsidRPr="00465814">
        <w:rPr>
          <w:rFonts w:ascii="Arial Narrow" w:hAnsi="Arial Narrow"/>
        </w:rPr>
        <w:t xml:space="preserve"> стойност на търговските вземания се приема за разумна приблизителна оценка на справедливата стойност.</w:t>
      </w:r>
    </w:p>
    <w:p w:rsidR="004350F6" w:rsidRPr="00465814" w:rsidRDefault="004350F6" w:rsidP="00EF43E7">
      <w:pPr>
        <w:autoSpaceDE w:val="0"/>
        <w:autoSpaceDN w:val="0"/>
        <w:adjustRightInd w:val="0"/>
        <w:jc w:val="both"/>
        <w:rPr>
          <w:rFonts w:ascii="Arial Narrow" w:hAnsi="Arial Narrow"/>
        </w:rPr>
      </w:pPr>
    </w:p>
    <w:p w:rsidR="004350F6" w:rsidRDefault="004350F6" w:rsidP="00EF43E7">
      <w:pPr>
        <w:autoSpaceDE w:val="0"/>
        <w:autoSpaceDN w:val="0"/>
        <w:adjustRightInd w:val="0"/>
        <w:jc w:val="both"/>
        <w:rPr>
          <w:rFonts w:ascii="Arial Narrow" w:hAnsi="Arial Narrow"/>
        </w:rPr>
      </w:pPr>
      <w:r w:rsidRPr="00465814">
        <w:rPr>
          <w:rFonts w:ascii="Arial Narrow" w:hAnsi="Arial Narrow"/>
        </w:rPr>
        <w:t xml:space="preserve">Всички търговски и други вземания на </w:t>
      </w:r>
      <w:r w:rsidR="00CF2F69" w:rsidRPr="00465814">
        <w:rPr>
          <w:rFonts w:ascii="Arial Narrow" w:hAnsi="Arial Narrow"/>
        </w:rPr>
        <w:t>Дружеството</w:t>
      </w:r>
      <w:r w:rsidRPr="00465814">
        <w:rPr>
          <w:rFonts w:ascii="Arial Narrow" w:hAnsi="Arial Narrow"/>
        </w:rPr>
        <w:t xml:space="preserve"> са прегледани относно индикации за обезценка. </w:t>
      </w:r>
    </w:p>
    <w:p w:rsidR="00F538BC" w:rsidRPr="00465814" w:rsidRDefault="00F538BC" w:rsidP="00EF43E7">
      <w:pPr>
        <w:autoSpaceDE w:val="0"/>
        <w:autoSpaceDN w:val="0"/>
        <w:adjustRightInd w:val="0"/>
        <w:jc w:val="both"/>
        <w:rPr>
          <w:rFonts w:ascii="Arial Narrow" w:hAnsi="Arial Narrow"/>
          <w:szCs w:val="22"/>
        </w:rPr>
      </w:pPr>
    </w:p>
    <w:p w:rsidR="00EF43E7" w:rsidRPr="00465814" w:rsidRDefault="00EB413C" w:rsidP="00EF43E7">
      <w:pPr>
        <w:autoSpaceDE w:val="0"/>
        <w:autoSpaceDN w:val="0"/>
        <w:adjustRightInd w:val="0"/>
        <w:jc w:val="both"/>
        <w:rPr>
          <w:rFonts w:ascii="Arial Narrow" w:hAnsi="Arial Narrow"/>
          <w:szCs w:val="22"/>
        </w:rPr>
      </w:pPr>
      <w:r>
        <w:rPr>
          <w:rFonts w:ascii="Arial Narrow" w:hAnsi="Arial Narrow"/>
          <w:szCs w:val="22"/>
        </w:rPr>
        <w:t>Т</w:t>
      </w:r>
      <w:r w:rsidR="00EF43E7" w:rsidRPr="00465814">
        <w:rPr>
          <w:rFonts w:ascii="Arial Narrow" w:hAnsi="Arial Narrow"/>
          <w:szCs w:val="22"/>
        </w:rPr>
        <w:t>ърговски вземания към 3</w:t>
      </w:r>
      <w:r w:rsidR="002A1998">
        <w:rPr>
          <w:rFonts w:ascii="Arial Narrow" w:hAnsi="Arial Narrow"/>
          <w:szCs w:val="22"/>
        </w:rPr>
        <w:t>1</w:t>
      </w:r>
      <w:r w:rsidR="00EF43E7" w:rsidRPr="00465814">
        <w:rPr>
          <w:rFonts w:ascii="Arial Narrow" w:hAnsi="Arial Narrow"/>
          <w:szCs w:val="22"/>
        </w:rPr>
        <w:t xml:space="preserve"> </w:t>
      </w:r>
      <w:r w:rsidR="002A1998">
        <w:rPr>
          <w:rFonts w:ascii="Arial Narrow" w:hAnsi="Arial Narrow"/>
          <w:szCs w:val="22"/>
        </w:rPr>
        <w:t>дек</w:t>
      </w:r>
      <w:r w:rsidR="009D23E1">
        <w:rPr>
          <w:rFonts w:ascii="Arial Narrow" w:hAnsi="Arial Narrow"/>
          <w:szCs w:val="22"/>
        </w:rPr>
        <w:t>ември</w:t>
      </w:r>
      <w:r w:rsidR="007C72E1">
        <w:rPr>
          <w:rFonts w:ascii="Arial Narrow" w:hAnsi="Arial Narrow"/>
          <w:szCs w:val="22"/>
        </w:rPr>
        <w:t xml:space="preserve"> </w:t>
      </w:r>
      <w:r w:rsidR="00126F33" w:rsidRPr="00465814">
        <w:rPr>
          <w:rFonts w:ascii="Arial Narrow" w:hAnsi="Arial Narrow"/>
          <w:szCs w:val="22"/>
        </w:rPr>
        <w:t>20</w:t>
      </w:r>
      <w:r w:rsidR="0057209A">
        <w:rPr>
          <w:rFonts w:ascii="Arial Narrow" w:hAnsi="Arial Narrow"/>
          <w:szCs w:val="22"/>
        </w:rPr>
        <w:t>1</w:t>
      </w:r>
      <w:r w:rsidR="00C3274A">
        <w:rPr>
          <w:rFonts w:ascii="Arial Narrow" w:hAnsi="Arial Narrow"/>
          <w:szCs w:val="22"/>
        </w:rPr>
        <w:t>2</w:t>
      </w:r>
      <w:r w:rsidR="00EF43E7" w:rsidRPr="00465814">
        <w:rPr>
          <w:rFonts w:ascii="Arial Narrow" w:hAnsi="Arial Narrow"/>
          <w:szCs w:val="22"/>
        </w:rPr>
        <w:t xml:space="preserve"> г. са както следва:</w:t>
      </w:r>
    </w:p>
    <w:p w:rsidR="00EF43E7" w:rsidRPr="00465814" w:rsidRDefault="00EF43E7">
      <w:pPr>
        <w:autoSpaceDE w:val="0"/>
        <w:autoSpaceDN w:val="0"/>
        <w:adjustRightInd w:val="0"/>
        <w:rPr>
          <w:rFonts w:ascii="Arial Narrow" w:hAnsi="Arial Narrow"/>
        </w:rPr>
      </w:pPr>
    </w:p>
    <w:tbl>
      <w:tblPr>
        <w:tblW w:w="0" w:type="auto"/>
        <w:shd w:val="clear" w:color="auto" w:fill="FFFFFF"/>
        <w:tblLook w:val="0000" w:firstRow="0" w:lastRow="0" w:firstColumn="0" w:lastColumn="0" w:noHBand="0" w:noVBand="0"/>
      </w:tblPr>
      <w:tblGrid>
        <w:gridCol w:w="6408"/>
        <w:gridCol w:w="1202"/>
        <w:gridCol w:w="1202"/>
      </w:tblGrid>
      <w:tr w:rsidR="007C28CE" w:rsidRPr="00465814">
        <w:tc>
          <w:tcPr>
            <w:tcW w:w="6408" w:type="dxa"/>
            <w:shd w:val="clear" w:color="auto" w:fill="FFFFFF"/>
          </w:tcPr>
          <w:p w:rsidR="007C28CE" w:rsidRPr="00465814" w:rsidRDefault="007C28CE" w:rsidP="00655C72">
            <w:pPr>
              <w:autoSpaceDE w:val="0"/>
              <w:autoSpaceDN w:val="0"/>
              <w:adjustRightInd w:val="0"/>
              <w:jc w:val="both"/>
              <w:rPr>
                <w:rFonts w:ascii="Arial Narrow" w:hAnsi="Arial Narrow" w:cs="Arial"/>
                <w:szCs w:val="19"/>
              </w:rPr>
            </w:pPr>
          </w:p>
        </w:tc>
        <w:tc>
          <w:tcPr>
            <w:tcW w:w="1202" w:type="dxa"/>
            <w:shd w:val="clear" w:color="auto" w:fill="FFFFFF"/>
          </w:tcPr>
          <w:p w:rsidR="007C28CE" w:rsidRPr="00465814" w:rsidRDefault="007C28CE" w:rsidP="00C3274A">
            <w:pPr>
              <w:autoSpaceDE w:val="0"/>
              <w:autoSpaceDN w:val="0"/>
              <w:adjustRightInd w:val="0"/>
              <w:jc w:val="right"/>
              <w:rPr>
                <w:rFonts w:ascii="Arial Narrow" w:hAnsi="Arial Narrow" w:cs="Arial"/>
                <w:b/>
                <w:bCs/>
                <w:szCs w:val="19"/>
              </w:rPr>
            </w:pPr>
            <w:r>
              <w:rPr>
                <w:rFonts w:ascii="Arial Narrow" w:hAnsi="Arial Narrow"/>
                <w:b/>
                <w:bCs/>
                <w:szCs w:val="22"/>
              </w:rPr>
              <w:t>3</w:t>
            </w:r>
            <w:r w:rsidR="00D93078">
              <w:rPr>
                <w:rFonts w:ascii="Arial Narrow" w:hAnsi="Arial Narrow"/>
                <w:b/>
                <w:bCs/>
                <w:szCs w:val="22"/>
              </w:rPr>
              <w:t>1</w:t>
            </w:r>
            <w:r w:rsidR="00D151EA">
              <w:rPr>
                <w:rFonts w:ascii="Arial Narrow" w:hAnsi="Arial Narrow"/>
                <w:b/>
                <w:bCs/>
                <w:szCs w:val="22"/>
              </w:rPr>
              <w:t>.</w:t>
            </w:r>
            <w:r w:rsidR="00D93078">
              <w:rPr>
                <w:rFonts w:ascii="Arial Narrow" w:hAnsi="Arial Narrow"/>
                <w:b/>
                <w:bCs/>
                <w:szCs w:val="22"/>
              </w:rPr>
              <w:t>12</w:t>
            </w:r>
            <w:r>
              <w:rPr>
                <w:rFonts w:ascii="Arial Narrow" w:hAnsi="Arial Narrow"/>
                <w:b/>
                <w:bCs/>
                <w:szCs w:val="22"/>
              </w:rPr>
              <w:t>.</w:t>
            </w:r>
            <w:r w:rsidRPr="00465814">
              <w:rPr>
                <w:rFonts w:ascii="Arial Narrow" w:hAnsi="Arial Narrow"/>
                <w:b/>
                <w:bCs/>
                <w:szCs w:val="22"/>
              </w:rPr>
              <w:t>20</w:t>
            </w:r>
            <w:r w:rsidR="0057209A">
              <w:rPr>
                <w:rFonts w:ascii="Arial Narrow" w:hAnsi="Arial Narrow"/>
                <w:b/>
                <w:bCs/>
                <w:szCs w:val="22"/>
              </w:rPr>
              <w:t>1</w:t>
            </w:r>
            <w:r w:rsidR="00C3274A">
              <w:rPr>
                <w:rFonts w:ascii="Arial Narrow" w:hAnsi="Arial Narrow"/>
                <w:b/>
                <w:bCs/>
                <w:szCs w:val="22"/>
              </w:rPr>
              <w:t>2</w:t>
            </w:r>
          </w:p>
        </w:tc>
        <w:tc>
          <w:tcPr>
            <w:tcW w:w="1202" w:type="dxa"/>
            <w:shd w:val="clear" w:color="auto" w:fill="FFFFFF"/>
          </w:tcPr>
          <w:p w:rsidR="007C28CE" w:rsidRPr="00465814" w:rsidRDefault="007C28CE" w:rsidP="00C3274A">
            <w:pPr>
              <w:autoSpaceDE w:val="0"/>
              <w:autoSpaceDN w:val="0"/>
              <w:adjustRightInd w:val="0"/>
              <w:jc w:val="right"/>
              <w:rPr>
                <w:rFonts w:ascii="Arial Narrow" w:hAnsi="Arial Narrow" w:cs="Arial"/>
                <w:b/>
                <w:bCs/>
                <w:szCs w:val="19"/>
              </w:rPr>
            </w:pPr>
            <w:r>
              <w:rPr>
                <w:rFonts w:ascii="Arial Narrow" w:hAnsi="Arial Narrow"/>
                <w:b/>
                <w:bCs/>
                <w:szCs w:val="22"/>
              </w:rPr>
              <w:t>31.12.20</w:t>
            </w:r>
            <w:r w:rsidR="007C0600">
              <w:rPr>
                <w:rFonts w:ascii="Arial Narrow" w:hAnsi="Arial Narrow"/>
                <w:b/>
                <w:bCs/>
                <w:szCs w:val="22"/>
              </w:rPr>
              <w:t>1</w:t>
            </w:r>
            <w:r w:rsidR="00C3274A">
              <w:rPr>
                <w:rFonts w:ascii="Arial Narrow" w:hAnsi="Arial Narrow"/>
                <w:b/>
                <w:bCs/>
                <w:szCs w:val="22"/>
              </w:rPr>
              <w:t>1</w:t>
            </w:r>
          </w:p>
        </w:tc>
      </w:tr>
      <w:tr w:rsidR="00EF43E7" w:rsidRPr="00465814">
        <w:tc>
          <w:tcPr>
            <w:tcW w:w="6408" w:type="dxa"/>
            <w:shd w:val="clear" w:color="auto" w:fill="FFFFFF"/>
          </w:tcPr>
          <w:p w:rsidR="00EF43E7" w:rsidRPr="00465814" w:rsidRDefault="00EF43E7" w:rsidP="00655C72">
            <w:pPr>
              <w:autoSpaceDE w:val="0"/>
              <w:autoSpaceDN w:val="0"/>
              <w:adjustRightInd w:val="0"/>
              <w:jc w:val="both"/>
              <w:rPr>
                <w:rFonts w:ascii="Arial Narrow" w:hAnsi="Arial Narrow" w:cs="Arial"/>
                <w:szCs w:val="19"/>
              </w:rPr>
            </w:pPr>
          </w:p>
        </w:tc>
        <w:tc>
          <w:tcPr>
            <w:tcW w:w="1202" w:type="dxa"/>
            <w:shd w:val="clear" w:color="auto" w:fill="FFFFFF"/>
          </w:tcPr>
          <w:p w:rsidR="00EF43E7" w:rsidRPr="00465814" w:rsidRDefault="001C5B89" w:rsidP="00655C72">
            <w:pPr>
              <w:jc w:val="right"/>
              <w:rPr>
                <w:rFonts w:ascii="Arial Narrow" w:hAnsi="Arial Narrow"/>
                <w:b/>
                <w:bCs/>
              </w:rPr>
            </w:pPr>
            <w:r w:rsidRPr="00465814">
              <w:rPr>
                <w:rFonts w:ascii="Arial Narrow" w:hAnsi="Arial Narrow"/>
                <w:b/>
                <w:bCs/>
              </w:rPr>
              <w:t>‘000 лв.</w:t>
            </w:r>
          </w:p>
        </w:tc>
        <w:tc>
          <w:tcPr>
            <w:tcW w:w="1202" w:type="dxa"/>
            <w:shd w:val="clear" w:color="auto" w:fill="FFFFFF"/>
          </w:tcPr>
          <w:p w:rsidR="00EF43E7" w:rsidRPr="00465814" w:rsidRDefault="001C5B89" w:rsidP="00655C72">
            <w:pPr>
              <w:jc w:val="right"/>
              <w:rPr>
                <w:rFonts w:ascii="Arial Narrow" w:hAnsi="Arial Narrow"/>
                <w:b/>
                <w:bCs/>
              </w:rPr>
            </w:pPr>
            <w:r w:rsidRPr="00465814">
              <w:rPr>
                <w:rFonts w:ascii="Arial Narrow" w:hAnsi="Arial Narrow"/>
                <w:b/>
                <w:bCs/>
              </w:rPr>
              <w:t>‘000 лв.</w:t>
            </w:r>
          </w:p>
        </w:tc>
      </w:tr>
      <w:tr w:rsidR="00EF43E7" w:rsidRPr="00465814">
        <w:tc>
          <w:tcPr>
            <w:tcW w:w="6408" w:type="dxa"/>
            <w:shd w:val="clear" w:color="auto" w:fill="FFFFFF"/>
          </w:tcPr>
          <w:p w:rsidR="00EF43E7" w:rsidRPr="00465814" w:rsidRDefault="00EF43E7" w:rsidP="00655C72">
            <w:pPr>
              <w:autoSpaceDE w:val="0"/>
              <w:autoSpaceDN w:val="0"/>
              <w:adjustRightInd w:val="0"/>
              <w:jc w:val="both"/>
              <w:rPr>
                <w:rFonts w:ascii="Arial Narrow" w:hAnsi="Arial Narrow" w:cs="Arial"/>
                <w:szCs w:val="19"/>
              </w:rPr>
            </w:pPr>
          </w:p>
        </w:tc>
        <w:tc>
          <w:tcPr>
            <w:tcW w:w="1202" w:type="dxa"/>
            <w:shd w:val="clear" w:color="auto" w:fill="FFFFFF"/>
          </w:tcPr>
          <w:p w:rsidR="00EF43E7" w:rsidRPr="00465814" w:rsidRDefault="00EF43E7" w:rsidP="00655C72">
            <w:pPr>
              <w:autoSpaceDE w:val="0"/>
              <w:autoSpaceDN w:val="0"/>
              <w:adjustRightInd w:val="0"/>
              <w:jc w:val="right"/>
              <w:rPr>
                <w:rFonts w:ascii="Arial Narrow" w:hAnsi="Arial Narrow" w:cs="Arial"/>
                <w:szCs w:val="19"/>
              </w:rPr>
            </w:pPr>
          </w:p>
        </w:tc>
        <w:tc>
          <w:tcPr>
            <w:tcW w:w="1202" w:type="dxa"/>
            <w:shd w:val="clear" w:color="auto" w:fill="FFFFFF"/>
          </w:tcPr>
          <w:p w:rsidR="00EF43E7" w:rsidRPr="00465814" w:rsidRDefault="00EF43E7" w:rsidP="00655C72">
            <w:pPr>
              <w:autoSpaceDE w:val="0"/>
              <w:autoSpaceDN w:val="0"/>
              <w:adjustRightInd w:val="0"/>
              <w:jc w:val="right"/>
              <w:rPr>
                <w:rFonts w:ascii="Arial Narrow" w:hAnsi="Arial Narrow" w:cs="Arial"/>
                <w:szCs w:val="19"/>
              </w:rPr>
            </w:pPr>
          </w:p>
        </w:tc>
      </w:tr>
      <w:tr w:rsidR="00625528" w:rsidRPr="00445460">
        <w:tc>
          <w:tcPr>
            <w:tcW w:w="6408" w:type="dxa"/>
            <w:shd w:val="clear" w:color="auto" w:fill="FFFFFF"/>
          </w:tcPr>
          <w:p w:rsidR="00625528" w:rsidRPr="00465814" w:rsidRDefault="00625528" w:rsidP="00655C72">
            <w:pPr>
              <w:rPr>
                <w:rFonts w:ascii="Arial Narrow" w:hAnsi="Arial Narrow"/>
              </w:rPr>
            </w:pPr>
            <w:r>
              <w:rPr>
                <w:rFonts w:ascii="Arial Narrow" w:hAnsi="Arial Narrow"/>
              </w:rPr>
              <w:t>АДА-2000 ЕООД</w:t>
            </w:r>
          </w:p>
        </w:tc>
        <w:tc>
          <w:tcPr>
            <w:tcW w:w="1202" w:type="dxa"/>
            <w:shd w:val="clear" w:color="auto" w:fill="FFFFFF"/>
          </w:tcPr>
          <w:p w:rsidR="00625528" w:rsidRPr="00465814" w:rsidRDefault="002657C0" w:rsidP="00655C72">
            <w:pPr>
              <w:pStyle w:val="BodyText2"/>
              <w:jc w:val="right"/>
              <w:rPr>
                <w:rFonts w:ascii="Arial Narrow" w:hAnsi="Arial Narrow"/>
                <w:b w:val="0"/>
                <w:bCs/>
                <w:szCs w:val="19"/>
                <w:lang w:val="bg-BG"/>
              </w:rPr>
            </w:pPr>
            <w:r>
              <w:rPr>
                <w:rFonts w:ascii="Arial Narrow" w:hAnsi="Arial Narrow"/>
                <w:b w:val="0"/>
                <w:bCs/>
                <w:szCs w:val="19"/>
                <w:lang w:val="bg-BG"/>
              </w:rPr>
              <w:t>-</w:t>
            </w:r>
          </w:p>
        </w:tc>
        <w:tc>
          <w:tcPr>
            <w:tcW w:w="1202" w:type="dxa"/>
            <w:shd w:val="clear" w:color="auto" w:fill="FFFFFF"/>
          </w:tcPr>
          <w:p w:rsidR="00625528" w:rsidRPr="00445460" w:rsidRDefault="00625528" w:rsidP="00655C72">
            <w:pPr>
              <w:pStyle w:val="BodyText2"/>
              <w:jc w:val="right"/>
              <w:rPr>
                <w:rFonts w:ascii="Arial Narrow" w:hAnsi="Arial Narrow"/>
                <w:b w:val="0"/>
                <w:bCs/>
                <w:szCs w:val="19"/>
                <w:lang w:val="bg-BG"/>
              </w:rPr>
            </w:pPr>
            <w:r>
              <w:rPr>
                <w:rFonts w:ascii="Arial Narrow" w:hAnsi="Arial Narrow"/>
                <w:b w:val="0"/>
                <w:bCs/>
                <w:szCs w:val="19"/>
                <w:lang w:val="bg-BG"/>
              </w:rPr>
              <w:t>22</w:t>
            </w:r>
          </w:p>
        </w:tc>
      </w:tr>
      <w:tr w:rsidR="00625528" w:rsidRPr="00445460">
        <w:tc>
          <w:tcPr>
            <w:tcW w:w="6408" w:type="dxa"/>
            <w:shd w:val="clear" w:color="auto" w:fill="FFFFFF"/>
          </w:tcPr>
          <w:p w:rsidR="00625528" w:rsidRPr="00465814" w:rsidRDefault="00625528" w:rsidP="00655C72">
            <w:pPr>
              <w:rPr>
                <w:rFonts w:ascii="Arial Narrow" w:hAnsi="Arial Narrow"/>
              </w:rPr>
            </w:pPr>
            <w:r>
              <w:rPr>
                <w:rFonts w:ascii="Arial Narrow" w:hAnsi="Arial Narrow" w:cs="Arial"/>
                <w:szCs w:val="19"/>
              </w:rPr>
              <w:t>Инженерно бюро цвят ЕООД</w:t>
            </w:r>
          </w:p>
        </w:tc>
        <w:tc>
          <w:tcPr>
            <w:tcW w:w="1202" w:type="dxa"/>
            <w:shd w:val="clear" w:color="auto" w:fill="FFFFFF"/>
          </w:tcPr>
          <w:p w:rsidR="00625528" w:rsidRPr="00465814" w:rsidRDefault="002657C0" w:rsidP="00655C72">
            <w:pPr>
              <w:pStyle w:val="BodyText2"/>
              <w:jc w:val="right"/>
              <w:rPr>
                <w:rFonts w:ascii="Arial Narrow" w:hAnsi="Arial Narrow"/>
                <w:b w:val="0"/>
                <w:bCs/>
                <w:szCs w:val="19"/>
                <w:lang w:val="bg-BG"/>
              </w:rPr>
            </w:pPr>
            <w:r>
              <w:rPr>
                <w:rFonts w:ascii="Arial Narrow" w:hAnsi="Arial Narrow"/>
                <w:b w:val="0"/>
                <w:bCs/>
                <w:szCs w:val="19"/>
                <w:lang w:val="bg-BG"/>
              </w:rPr>
              <w:t>-</w:t>
            </w:r>
          </w:p>
        </w:tc>
        <w:tc>
          <w:tcPr>
            <w:tcW w:w="1202" w:type="dxa"/>
            <w:shd w:val="clear" w:color="auto" w:fill="FFFFFF"/>
          </w:tcPr>
          <w:p w:rsidR="00625528" w:rsidRPr="00445460" w:rsidRDefault="00625528" w:rsidP="00655C72">
            <w:pPr>
              <w:pStyle w:val="BodyText2"/>
              <w:jc w:val="right"/>
              <w:rPr>
                <w:rFonts w:ascii="Arial Narrow" w:hAnsi="Arial Narrow"/>
                <w:b w:val="0"/>
                <w:bCs/>
                <w:szCs w:val="19"/>
                <w:lang w:val="bg-BG"/>
              </w:rPr>
            </w:pPr>
            <w:r>
              <w:rPr>
                <w:rFonts w:ascii="Arial Narrow" w:hAnsi="Arial Narrow"/>
                <w:b w:val="0"/>
                <w:bCs/>
                <w:szCs w:val="19"/>
                <w:lang w:val="bg-BG"/>
              </w:rPr>
              <w:t>21</w:t>
            </w:r>
          </w:p>
        </w:tc>
      </w:tr>
      <w:tr w:rsidR="00615FA3" w:rsidRPr="00445460">
        <w:tc>
          <w:tcPr>
            <w:tcW w:w="6408" w:type="dxa"/>
            <w:shd w:val="clear" w:color="auto" w:fill="FFFFFF"/>
          </w:tcPr>
          <w:p w:rsidR="00615FA3" w:rsidRPr="00615FA3" w:rsidRDefault="00615FA3" w:rsidP="00655C72">
            <w:pPr>
              <w:rPr>
                <w:rFonts w:ascii="Arial Narrow" w:hAnsi="Arial Narrow" w:cs="Arial"/>
                <w:szCs w:val="19"/>
              </w:rPr>
            </w:pPr>
          </w:p>
        </w:tc>
        <w:tc>
          <w:tcPr>
            <w:tcW w:w="1202" w:type="dxa"/>
            <w:shd w:val="clear" w:color="auto" w:fill="FFFFFF"/>
          </w:tcPr>
          <w:p w:rsidR="00615FA3" w:rsidRDefault="00615FA3" w:rsidP="00655C72">
            <w:pPr>
              <w:pStyle w:val="BodyText2"/>
              <w:jc w:val="right"/>
              <w:rPr>
                <w:rFonts w:ascii="Arial Narrow" w:hAnsi="Arial Narrow"/>
                <w:b w:val="0"/>
                <w:bCs/>
                <w:szCs w:val="19"/>
                <w:lang w:val="bg-BG"/>
              </w:rPr>
            </w:pPr>
          </w:p>
        </w:tc>
        <w:tc>
          <w:tcPr>
            <w:tcW w:w="1202" w:type="dxa"/>
            <w:shd w:val="clear" w:color="auto" w:fill="FFFFFF"/>
          </w:tcPr>
          <w:p w:rsidR="00615FA3" w:rsidRDefault="00615FA3" w:rsidP="00655C72">
            <w:pPr>
              <w:pStyle w:val="BodyText2"/>
              <w:jc w:val="right"/>
              <w:rPr>
                <w:rFonts w:ascii="Arial Narrow" w:hAnsi="Arial Narrow"/>
                <w:b w:val="0"/>
                <w:bCs/>
                <w:szCs w:val="19"/>
                <w:lang w:val="bg-BG"/>
              </w:rPr>
            </w:pPr>
          </w:p>
        </w:tc>
      </w:tr>
      <w:tr w:rsidR="00625528" w:rsidRPr="00445460">
        <w:tc>
          <w:tcPr>
            <w:tcW w:w="6408" w:type="dxa"/>
            <w:shd w:val="clear" w:color="auto" w:fill="FFFFFF"/>
          </w:tcPr>
          <w:p w:rsidR="00625528" w:rsidRPr="00465814" w:rsidRDefault="00625528" w:rsidP="00655C72">
            <w:pPr>
              <w:autoSpaceDE w:val="0"/>
              <w:autoSpaceDN w:val="0"/>
              <w:adjustRightInd w:val="0"/>
              <w:jc w:val="both"/>
              <w:rPr>
                <w:rFonts w:ascii="Arial Narrow" w:hAnsi="Arial Narrow" w:cs="Arial"/>
                <w:b/>
                <w:szCs w:val="19"/>
              </w:rPr>
            </w:pPr>
          </w:p>
        </w:tc>
        <w:tc>
          <w:tcPr>
            <w:tcW w:w="1202" w:type="dxa"/>
            <w:tcBorders>
              <w:top w:val="single" w:sz="4" w:space="0" w:color="auto"/>
              <w:bottom w:val="single" w:sz="4" w:space="0" w:color="auto"/>
            </w:tcBorders>
            <w:shd w:val="clear" w:color="auto" w:fill="FFFFFF"/>
          </w:tcPr>
          <w:p w:rsidR="00625528" w:rsidRPr="00465814" w:rsidRDefault="002657C0" w:rsidP="0057209A">
            <w:pPr>
              <w:autoSpaceDE w:val="0"/>
              <w:autoSpaceDN w:val="0"/>
              <w:adjustRightInd w:val="0"/>
              <w:jc w:val="right"/>
              <w:rPr>
                <w:rFonts w:ascii="Arial Narrow" w:hAnsi="Arial Narrow" w:cs="Arial"/>
                <w:b/>
                <w:szCs w:val="19"/>
              </w:rPr>
            </w:pPr>
            <w:r>
              <w:rPr>
                <w:rFonts w:ascii="Arial Narrow" w:hAnsi="Arial Narrow" w:cs="Arial"/>
                <w:b/>
                <w:szCs w:val="19"/>
              </w:rPr>
              <w:t>-</w:t>
            </w:r>
          </w:p>
        </w:tc>
        <w:tc>
          <w:tcPr>
            <w:tcW w:w="1202" w:type="dxa"/>
            <w:tcBorders>
              <w:top w:val="single" w:sz="4" w:space="0" w:color="auto"/>
              <w:bottom w:val="single" w:sz="4" w:space="0" w:color="auto"/>
            </w:tcBorders>
            <w:shd w:val="clear" w:color="auto" w:fill="FFFFFF"/>
          </w:tcPr>
          <w:p w:rsidR="00625528" w:rsidRPr="00445460" w:rsidRDefault="00625528" w:rsidP="00655C72">
            <w:pPr>
              <w:autoSpaceDE w:val="0"/>
              <w:autoSpaceDN w:val="0"/>
              <w:adjustRightInd w:val="0"/>
              <w:jc w:val="right"/>
              <w:rPr>
                <w:rFonts w:ascii="Arial Narrow" w:hAnsi="Arial Narrow" w:cs="Arial"/>
                <w:b/>
                <w:szCs w:val="19"/>
              </w:rPr>
            </w:pPr>
            <w:r>
              <w:rPr>
                <w:rFonts w:ascii="Arial Narrow" w:hAnsi="Arial Narrow" w:cs="Arial"/>
                <w:b/>
                <w:szCs w:val="19"/>
              </w:rPr>
              <w:t>43</w:t>
            </w:r>
          </w:p>
        </w:tc>
      </w:tr>
    </w:tbl>
    <w:p w:rsidR="00D75DDD" w:rsidRDefault="00D75DDD">
      <w:pPr>
        <w:autoSpaceDE w:val="0"/>
        <w:autoSpaceDN w:val="0"/>
        <w:adjustRightInd w:val="0"/>
        <w:jc w:val="both"/>
        <w:rPr>
          <w:rFonts w:ascii="Arial Narrow" w:hAnsi="Arial Narrow"/>
          <w:szCs w:val="22"/>
        </w:rPr>
      </w:pPr>
    </w:p>
    <w:p w:rsidR="0047394C" w:rsidRDefault="0047394C">
      <w:pPr>
        <w:autoSpaceDE w:val="0"/>
        <w:autoSpaceDN w:val="0"/>
        <w:adjustRightInd w:val="0"/>
        <w:jc w:val="both"/>
        <w:rPr>
          <w:rFonts w:ascii="Arial Narrow" w:hAnsi="Arial Narrow"/>
          <w:szCs w:val="22"/>
        </w:rPr>
      </w:pPr>
    </w:p>
    <w:p w:rsidR="0047394C" w:rsidRPr="00465814" w:rsidRDefault="0047394C">
      <w:pPr>
        <w:autoSpaceDE w:val="0"/>
        <w:autoSpaceDN w:val="0"/>
        <w:adjustRightInd w:val="0"/>
        <w:jc w:val="both"/>
        <w:rPr>
          <w:rFonts w:ascii="Arial Narrow" w:hAnsi="Arial Narrow"/>
          <w:szCs w:val="22"/>
        </w:rPr>
      </w:pPr>
    </w:p>
    <w:p w:rsidR="00D75DDD" w:rsidRDefault="00195F0E">
      <w:pPr>
        <w:autoSpaceDE w:val="0"/>
        <w:autoSpaceDN w:val="0"/>
        <w:adjustRightInd w:val="0"/>
        <w:rPr>
          <w:rFonts w:ascii="Arial Narrow" w:hAnsi="Arial Narrow"/>
          <w:b/>
          <w:szCs w:val="22"/>
        </w:rPr>
      </w:pPr>
      <w:r w:rsidRPr="00195F0E">
        <w:rPr>
          <w:rFonts w:ascii="Arial Narrow" w:hAnsi="Arial Narrow"/>
          <w:b/>
          <w:szCs w:val="22"/>
        </w:rPr>
        <w:t>7.2 Вземания от свъзрзани предприятия</w:t>
      </w:r>
    </w:p>
    <w:p w:rsidR="00195F0E" w:rsidRDefault="00195F0E">
      <w:pPr>
        <w:autoSpaceDE w:val="0"/>
        <w:autoSpaceDN w:val="0"/>
        <w:adjustRightInd w:val="0"/>
        <w:rPr>
          <w:rFonts w:ascii="Arial Narrow" w:hAnsi="Arial Narrow"/>
          <w:b/>
          <w:szCs w:val="22"/>
        </w:rPr>
      </w:pPr>
    </w:p>
    <w:p w:rsidR="00195F0E" w:rsidRPr="00465814" w:rsidRDefault="00195F0E" w:rsidP="00195F0E">
      <w:pPr>
        <w:autoSpaceDE w:val="0"/>
        <w:autoSpaceDN w:val="0"/>
        <w:adjustRightInd w:val="0"/>
        <w:jc w:val="both"/>
        <w:rPr>
          <w:rFonts w:ascii="Arial Narrow" w:hAnsi="Arial Narrow"/>
          <w:szCs w:val="22"/>
        </w:rPr>
      </w:pPr>
      <w:r>
        <w:rPr>
          <w:rFonts w:ascii="Arial Narrow" w:hAnsi="Arial Narrow"/>
          <w:szCs w:val="22"/>
        </w:rPr>
        <w:t>В</w:t>
      </w:r>
      <w:r w:rsidRPr="00465814">
        <w:rPr>
          <w:rFonts w:ascii="Arial Narrow" w:hAnsi="Arial Narrow"/>
          <w:szCs w:val="22"/>
        </w:rPr>
        <w:t xml:space="preserve">земания </w:t>
      </w:r>
      <w:r>
        <w:rPr>
          <w:rFonts w:ascii="Arial Narrow" w:hAnsi="Arial Narrow"/>
          <w:szCs w:val="22"/>
        </w:rPr>
        <w:t xml:space="preserve">от свързани предприятия </w:t>
      </w:r>
      <w:r w:rsidRPr="00465814">
        <w:rPr>
          <w:rFonts w:ascii="Arial Narrow" w:hAnsi="Arial Narrow"/>
          <w:szCs w:val="22"/>
        </w:rPr>
        <w:t>към 3</w:t>
      </w:r>
      <w:r w:rsidR="00545513">
        <w:rPr>
          <w:rFonts w:ascii="Arial Narrow" w:hAnsi="Arial Narrow"/>
          <w:szCs w:val="22"/>
        </w:rPr>
        <w:t>1</w:t>
      </w:r>
      <w:r w:rsidRPr="00465814">
        <w:rPr>
          <w:rFonts w:ascii="Arial Narrow" w:hAnsi="Arial Narrow"/>
          <w:szCs w:val="22"/>
        </w:rPr>
        <w:t xml:space="preserve"> </w:t>
      </w:r>
      <w:r w:rsidR="00545513">
        <w:rPr>
          <w:rFonts w:ascii="Arial Narrow" w:hAnsi="Arial Narrow"/>
          <w:szCs w:val="22"/>
        </w:rPr>
        <w:t>дек</w:t>
      </w:r>
      <w:r w:rsidR="00FA6711">
        <w:rPr>
          <w:rFonts w:ascii="Arial Narrow" w:hAnsi="Arial Narrow"/>
          <w:szCs w:val="22"/>
        </w:rPr>
        <w:t>ември</w:t>
      </w:r>
      <w:r w:rsidRPr="00465814">
        <w:rPr>
          <w:rFonts w:ascii="Arial Narrow" w:hAnsi="Arial Narrow"/>
          <w:szCs w:val="22"/>
        </w:rPr>
        <w:t xml:space="preserve"> </w:t>
      </w:r>
      <w:r w:rsidR="00AF17FB">
        <w:rPr>
          <w:rFonts w:ascii="Arial Narrow" w:hAnsi="Arial Narrow"/>
          <w:szCs w:val="22"/>
        </w:rPr>
        <w:t>2012</w:t>
      </w:r>
      <w:r w:rsidRPr="00465814">
        <w:rPr>
          <w:rFonts w:ascii="Arial Narrow" w:hAnsi="Arial Narrow"/>
          <w:szCs w:val="22"/>
        </w:rPr>
        <w:t xml:space="preserve"> г. са както следва:</w:t>
      </w:r>
    </w:p>
    <w:p w:rsidR="00195F0E" w:rsidRPr="00465814" w:rsidRDefault="00195F0E" w:rsidP="00195F0E">
      <w:pPr>
        <w:autoSpaceDE w:val="0"/>
        <w:autoSpaceDN w:val="0"/>
        <w:adjustRightInd w:val="0"/>
        <w:rPr>
          <w:rFonts w:ascii="Arial Narrow" w:hAnsi="Arial Narrow"/>
        </w:rPr>
      </w:pPr>
    </w:p>
    <w:tbl>
      <w:tblPr>
        <w:tblW w:w="0" w:type="auto"/>
        <w:shd w:val="clear" w:color="auto" w:fill="FFFFFF"/>
        <w:tblLook w:val="0000" w:firstRow="0" w:lastRow="0" w:firstColumn="0" w:lastColumn="0" w:noHBand="0" w:noVBand="0"/>
      </w:tblPr>
      <w:tblGrid>
        <w:gridCol w:w="6408"/>
        <w:gridCol w:w="1202"/>
        <w:gridCol w:w="1202"/>
      </w:tblGrid>
      <w:tr w:rsidR="00195F0E" w:rsidRPr="00586F2E" w:rsidTr="001A36B3">
        <w:tc>
          <w:tcPr>
            <w:tcW w:w="6408" w:type="dxa"/>
            <w:shd w:val="clear" w:color="auto" w:fill="FFFFFF"/>
          </w:tcPr>
          <w:p w:rsidR="00195F0E" w:rsidRPr="00465814" w:rsidRDefault="00195F0E" w:rsidP="001A36B3">
            <w:pPr>
              <w:autoSpaceDE w:val="0"/>
              <w:autoSpaceDN w:val="0"/>
              <w:adjustRightInd w:val="0"/>
              <w:jc w:val="both"/>
              <w:rPr>
                <w:rFonts w:ascii="Arial Narrow" w:hAnsi="Arial Narrow" w:cs="Arial"/>
                <w:szCs w:val="19"/>
              </w:rPr>
            </w:pPr>
          </w:p>
        </w:tc>
        <w:tc>
          <w:tcPr>
            <w:tcW w:w="1202" w:type="dxa"/>
            <w:shd w:val="clear" w:color="auto" w:fill="FFFFFF"/>
          </w:tcPr>
          <w:p w:rsidR="00195F0E" w:rsidRPr="004D744A" w:rsidRDefault="00195F0E" w:rsidP="00AF17FB">
            <w:pPr>
              <w:autoSpaceDE w:val="0"/>
              <w:autoSpaceDN w:val="0"/>
              <w:adjustRightInd w:val="0"/>
              <w:jc w:val="right"/>
              <w:rPr>
                <w:rFonts w:ascii="Arial Narrow" w:hAnsi="Arial Narrow" w:cs="Arial"/>
                <w:b/>
                <w:bCs/>
                <w:szCs w:val="19"/>
              </w:rPr>
            </w:pPr>
            <w:r w:rsidRPr="004D744A">
              <w:rPr>
                <w:rFonts w:ascii="Arial Narrow" w:hAnsi="Arial Narrow"/>
                <w:b/>
                <w:bCs/>
                <w:szCs w:val="22"/>
              </w:rPr>
              <w:t>3</w:t>
            </w:r>
            <w:r w:rsidR="00CC31A4">
              <w:rPr>
                <w:rFonts w:ascii="Arial Narrow" w:hAnsi="Arial Narrow"/>
                <w:b/>
                <w:bCs/>
                <w:szCs w:val="22"/>
              </w:rPr>
              <w:t>1</w:t>
            </w:r>
            <w:r w:rsidR="00825B90" w:rsidRPr="004D744A">
              <w:rPr>
                <w:rFonts w:ascii="Arial Narrow" w:hAnsi="Arial Narrow"/>
                <w:b/>
                <w:bCs/>
                <w:szCs w:val="22"/>
              </w:rPr>
              <w:t>.</w:t>
            </w:r>
            <w:r w:rsidR="00CC31A4">
              <w:rPr>
                <w:rFonts w:ascii="Arial Narrow" w:hAnsi="Arial Narrow"/>
                <w:b/>
                <w:bCs/>
                <w:szCs w:val="22"/>
              </w:rPr>
              <w:t>12</w:t>
            </w:r>
            <w:r w:rsidRPr="004D744A">
              <w:rPr>
                <w:rFonts w:ascii="Arial Narrow" w:hAnsi="Arial Narrow"/>
                <w:b/>
                <w:bCs/>
                <w:szCs w:val="22"/>
              </w:rPr>
              <w:t>.20</w:t>
            </w:r>
            <w:r w:rsidR="0094704B" w:rsidRPr="004D744A">
              <w:rPr>
                <w:rFonts w:ascii="Arial Narrow" w:hAnsi="Arial Narrow"/>
                <w:b/>
                <w:bCs/>
                <w:szCs w:val="22"/>
              </w:rPr>
              <w:t>1</w:t>
            </w:r>
            <w:r w:rsidR="00AF17FB">
              <w:rPr>
                <w:rFonts w:ascii="Arial Narrow" w:hAnsi="Arial Narrow"/>
                <w:b/>
                <w:bCs/>
                <w:szCs w:val="22"/>
              </w:rPr>
              <w:t>2</w:t>
            </w:r>
          </w:p>
        </w:tc>
        <w:tc>
          <w:tcPr>
            <w:tcW w:w="1202" w:type="dxa"/>
            <w:shd w:val="clear" w:color="auto" w:fill="FFFFFF"/>
          </w:tcPr>
          <w:p w:rsidR="00195F0E" w:rsidRPr="004D744A" w:rsidRDefault="00195F0E" w:rsidP="00AF17FB">
            <w:pPr>
              <w:autoSpaceDE w:val="0"/>
              <w:autoSpaceDN w:val="0"/>
              <w:adjustRightInd w:val="0"/>
              <w:jc w:val="right"/>
              <w:rPr>
                <w:rFonts w:ascii="Arial Narrow" w:hAnsi="Arial Narrow" w:cs="Arial"/>
                <w:b/>
                <w:bCs/>
                <w:szCs w:val="19"/>
              </w:rPr>
            </w:pPr>
            <w:r w:rsidRPr="004D744A">
              <w:rPr>
                <w:rFonts w:ascii="Arial Narrow" w:hAnsi="Arial Narrow"/>
                <w:b/>
                <w:bCs/>
                <w:szCs w:val="22"/>
              </w:rPr>
              <w:t>31.12.20</w:t>
            </w:r>
            <w:r w:rsidR="0094704B" w:rsidRPr="004D744A">
              <w:rPr>
                <w:rFonts w:ascii="Arial Narrow" w:hAnsi="Arial Narrow"/>
                <w:b/>
                <w:bCs/>
                <w:szCs w:val="22"/>
              </w:rPr>
              <w:t>1</w:t>
            </w:r>
            <w:r w:rsidR="00AF17FB">
              <w:rPr>
                <w:rFonts w:ascii="Arial Narrow" w:hAnsi="Arial Narrow"/>
                <w:b/>
                <w:bCs/>
                <w:szCs w:val="22"/>
              </w:rPr>
              <w:t>1</w:t>
            </w:r>
          </w:p>
        </w:tc>
      </w:tr>
      <w:tr w:rsidR="00195F0E" w:rsidRPr="00586F2E" w:rsidTr="001A36B3">
        <w:tc>
          <w:tcPr>
            <w:tcW w:w="6408" w:type="dxa"/>
            <w:shd w:val="clear" w:color="auto" w:fill="FFFFFF"/>
          </w:tcPr>
          <w:p w:rsidR="00195F0E" w:rsidRPr="00465814" w:rsidRDefault="00195F0E" w:rsidP="001A36B3">
            <w:pPr>
              <w:autoSpaceDE w:val="0"/>
              <w:autoSpaceDN w:val="0"/>
              <w:adjustRightInd w:val="0"/>
              <w:jc w:val="both"/>
              <w:rPr>
                <w:rFonts w:ascii="Arial Narrow" w:hAnsi="Arial Narrow" w:cs="Arial"/>
                <w:szCs w:val="19"/>
              </w:rPr>
            </w:pPr>
          </w:p>
        </w:tc>
        <w:tc>
          <w:tcPr>
            <w:tcW w:w="1202" w:type="dxa"/>
            <w:shd w:val="clear" w:color="auto" w:fill="FFFFFF"/>
          </w:tcPr>
          <w:p w:rsidR="00195F0E" w:rsidRPr="004D744A" w:rsidRDefault="00195F0E" w:rsidP="001A36B3">
            <w:pPr>
              <w:jc w:val="right"/>
              <w:rPr>
                <w:rFonts w:ascii="Arial Narrow" w:hAnsi="Arial Narrow"/>
                <w:b/>
                <w:bCs/>
              </w:rPr>
            </w:pPr>
            <w:r w:rsidRPr="004D744A">
              <w:rPr>
                <w:rFonts w:ascii="Arial Narrow" w:hAnsi="Arial Narrow"/>
                <w:b/>
                <w:bCs/>
              </w:rPr>
              <w:t>‘000 лв.</w:t>
            </w:r>
          </w:p>
        </w:tc>
        <w:tc>
          <w:tcPr>
            <w:tcW w:w="1202" w:type="dxa"/>
            <w:shd w:val="clear" w:color="auto" w:fill="FFFFFF"/>
          </w:tcPr>
          <w:p w:rsidR="00195F0E" w:rsidRPr="004D744A" w:rsidRDefault="00195F0E" w:rsidP="001A36B3">
            <w:pPr>
              <w:jc w:val="right"/>
              <w:rPr>
                <w:rFonts w:ascii="Arial Narrow" w:hAnsi="Arial Narrow"/>
                <w:b/>
                <w:bCs/>
              </w:rPr>
            </w:pPr>
            <w:r w:rsidRPr="004D744A">
              <w:rPr>
                <w:rFonts w:ascii="Arial Narrow" w:hAnsi="Arial Narrow"/>
                <w:b/>
                <w:bCs/>
              </w:rPr>
              <w:t>‘000 лв.</w:t>
            </w:r>
          </w:p>
        </w:tc>
      </w:tr>
      <w:tr w:rsidR="00195F0E" w:rsidRPr="00586F2E" w:rsidTr="001A36B3">
        <w:tc>
          <w:tcPr>
            <w:tcW w:w="6408" w:type="dxa"/>
            <w:shd w:val="clear" w:color="auto" w:fill="FFFFFF"/>
          </w:tcPr>
          <w:p w:rsidR="00195F0E" w:rsidRPr="00465814" w:rsidRDefault="00195F0E" w:rsidP="001A36B3">
            <w:pPr>
              <w:autoSpaceDE w:val="0"/>
              <w:autoSpaceDN w:val="0"/>
              <w:adjustRightInd w:val="0"/>
              <w:jc w:val="both"/>
              <w:rPr>
                <w:rFonts w:ascii="Arial Narrow" w:hAnsi="Arial Narrow" w:cs="Arial"/>
                <w:szCs w:val="19"/>
              </w:rPr>
            </w:pPr>
          </w:p>
        </w:tc>
        <w:tc>
          <w:tcPr>
            <w:tcW w:w="1202" w:type="dxa"/>
            <w:shd w:val="clear" w:color="auto" w:fill="FFFFFF"/>
          </w:tcPr>
          <w:p w:rsidR="00195F0E" w:rsidRPr="004D744A" w:rsidRDefault="00195F0E" w:rsidP="001A36B3">
            <w:pPr>
              <w:autoSpaceDE w:val="0"/>
              <w:autoSpaceDN w:val="0"/>
              <w:adjustRightInd w:val="0"/>
              <w:jc w:val="right"/>
              <w:rPr>
                <w:rFonts w:ascii="Arial Narrow" w:hAnsi="Arial Narrow" w:cs="Arial"/>
                <w:szCs w:val="19"/>
              </w:rPr>
            </w:pPr>
          </w:p>
        </w:tc>
        <w:tc>
          <w:tcPr>
            <w:tcW w:w="1202" w:type="dxa"/>
            <w:shd w:val="clear" w:color="auto" w:fill="FFFFFF"/>
          </w:tcPr>
          <w:p w:rsidR="00195F0E" w:rsidRPr="004D744A" w:rsidRDefault="00195F0E" w:rsidP="001A36B3">
            <w:pPr>
              <w:autoSpaceDE w:val="0"/>
              <w:autoSpaceDN w:val="0"/>
              <w:adjustRightInd w:val="0"/>
              <w:jc w:val="right"/>
              <w:rPr>
                <w:rFonts w:ascii="Arial Narrow" w:hAnsi="Arial Narrow" w:cs="Arial"/>
                <w:szCs w:val="19"/>
              </w:rPr>
            </w:pPr>
          </w:p>
        </w:tc>
      </w:tr>
      <w:tr w:rsidR="00195F0E" w:rsidRPr="00586F2E" w:rsidTr="001A36B3">
        <w:tc>
          <w:tcPr>
            <w:tcW w:w="6408" w:type="dxa"/>
            <w:shd w:val="clear" w:color="auto" w:fill="FFFFFF"/>
          </w:tcPr>
          <w:p w:rsidR="00195F0E" w:rsidRPr="00465814" w:rsidRDefault="0051340F" w:rsidP="001A36B3">
            <w:pPr>
              <w:rPr>
                <w:rFonts w:ascii="Arial Narrow" w:hAnsi="Arial Narrow"/>
              </w:rPr>
            </w:pPr>
            <w:r>
              <w:rPr>
                <w:rFonts w:ascii="Arial Narrow" w:hAnsi="Arial Narrow"/>
              </w:rPr>
              <w:t xml:space="preserve">Пан Инвест АД/Ви Веста Инвест </w:t>
            </w:r>
            <w:r w:rsidR="00195F0E">
              <w:rPr>
                <w:rFonts w:ascii="Arial Narrow" w:hAnsi="Arial Narrow"/>
              </w:rPr>
              <w:t>АД</w:t>
            </w:r>
            <w:r>
              <w:rPr>
                <w:rFonts w:ascii="Arial Narrow" w:hAnsi="Arial Narrow"/>
              </w:rPr>
              <w:t>/</w:t>
            </w:r>
          </w:p>
        </w:tc>
        <w:tc>
          <w:tcPr>
            <w:tcW w:w="1202" w:type="dxa"/>
            <w:shd w:val="clear" w:color="auto" w:fill="FFFFFF"/>
          </w:tcPr>
          <w:p w:rsidR="00195F0E" w:rsidRPr="004D744A" w:rsidRDefault="00195F0E" w:rsidP="00941AC1">
            <w:pPr>
              <w:pStyle w:val="BodyText2"/>
              <w:jc w:val="right"/>
              <w:rPr>
                <w:rFonts w:ascii="Arial Narrow" w:hAnsi="Arial Narrow"/>
                <w:b w:val="0"/>
                <w:bCs/>
                <w:szCs w:val="19"/>
                <w:lang w:val="bg-BG"/>
              </w:rPr>
            </w:pPr>
            <w:r w:rsidRPr="004D744A">
              <w:rPr>
                <w:rFonts w:ascii="Arial Narrow" w:hAnsi="Arial Narrow"/>
                <w:b w:val="0"/>
                <w:bCs/>
                <w:szCs w:val="19"/>
                <w:lang w:val="bg-BG"/>
              </w:rPr>
              <w:t>1</w:t>
            </w:r>
            <w:r w:rsidR="008521F7" w:rsidRPr="004D744A">
              <w:rPr>
                <w:rFonts w:ascii="Arial Narrow" w:hAnsi="Arial Narrow"/>
                <w:b w:val="0"/>
                <w:bCs/>
                <w:szCs w:val="19"/>
                <w:lang w:val="bg-BG"/>
              </w:rPr>
              <w:t xml:space="preserve"> </w:t>
            </w:r>
            <w:r w:rsidR="00061341" w:rsidRPr="004D744A">
              <w:rPr>
                <w:rFonts w:ascii="Arial Narrow" w:hAnsi="Arial Narrow"/>
                <w:b w:val="0"/>
                <w:bCs/>
                <w:szCs w:val="19"/>
                <w:lang w:val="bg-BG"/>
              </w:rPr>
              <w:t>09</w:t>
            </w:r>
            <w:r w:rsidR="00941AC1" w:rsidRPr="004D744A">
              <w:rPr>
                <w:rFonts w:ascii="Arial Narrow" w:hAnsi="Arial Narrow"/>
                <w:b w:val="0"/>
                <w:bCs/>
                <w:szCs w:val="19"/>
                <w:lang w:val="bg-BG"/>
              </w:rPr>
              <w:t>6</w:t>
            </w:r>
          </w:p>
        </w:tc>
        <w:tc>
          <w:tcPr>
            <w:tcW w:w="1202" w:type="dxa"/>
            <w:shd w:val="clear" w:color="auto" w:fill="FFFFFF"/>
          </w:tcPr>
          <w:p w:rsidR="00195F0E" w:rsidRPr="004D744A" w:rsidRDefault="0037097C" w:rsidP="001A36B3">
            <w:pPr>
              <w:pStyle w:val="BodyText2"/>
              <w:jc w:val="right"/>
              <w:rPr>
                <w:rFonts w:ascii="Arial Narrow" w:hAnsi="Arial Narrow"/>
                <w:b w:val="0"/>
                <w:bCs/>
                <w:szCs w:val="19"/>
                <w:lang w:val="bg-BG"/>
              </w:rPr>
            </w:pPr>
            <w:r w:rsidRPr="004D744A">
              <w:rPr>
                <w:rFonts w:ascii="Arial Narrow" w:hAnsi="Arial Narrow"/>
                <w:b w:val="0"/>
                <w:bCs/>
                <w:szCs w:val="19"/>
                <w:lang w:val="bg-BG"/>
              </w:rPr>
              <w:t>1</w:t>
            </w:r>
            <w:r w:rsidR="008521F7" w:rsidRPr="004D744A">
              <w:rPr>
                <w:rFonts w:ascii="Arial Narrow" w:hAnsi="Arial Narrow"/>
                <w:b w:val="0"/>
                <w:bCs/>
                <w:szCs w:val="19"/>
                <w:lang w:val="bg-BG"/>
              </w:rPr>
              <w:t xml:space="preserve"> </w:t>
            </w:r>
            <w:r w:rsidRPr="004D744A">
              <w:rPr>
                <w:rFonts w:ascii="Arial Narrow" w:hAnsi="Arial Narrow"/>
                <w:b w:val="0"/>
                <w:bCs/>
                <w:szCs w:val="19"/>
                <w:lang w:val="bg-BG"/>
              </w:rPr>
              <w:t>096</w:t>
            </w:r>
          </w:p>
        </w:tc>
      </w:tr>
      <w:tr w:rsidR="00460D6B" w:rsidRPr="00586F2E" w:rsidTr="001A36B3">
        <w:tc>
          <w:tcPr>
            <w:tcW w:w="6408" w:type="dxa"/>
            <w:shd w:val="clear" w:color="auto" w:fill="FFFFFF"/>
          </w:tcPr>
          <w:p w:rsidR="00460D6B" w:rsidRDefault="00460D6B" w:rsidP="001A36B3">
            <w:pPr>
              <w:rPr>
                <w:rFonts w:ascii="Arial Narrow" w:hAnsi="Arial Narrow" w:cs="Arial"/>
                <w:szCs w:val="19"/>
              </w:rPr>
            </w:pPr>
            <w:r>
              <w:rPr>
                <w:rFonts w:ascii="Arial Narrow" w:hAnsi="Arial Narrow" w:cs="Arial"/>
                <w:szCs w:val="19"/>
              </w:rPr>
              <w:lastRenderedPageBreak/>
              <w:t>Б.О.К.АД</w:t>
            </w:r>
          </w:p>
        </w:tc>
        <w:tc>
          <w:tcPr>
            <w:tcW w:w="1202" w:type="dxa"/>
            <w:shd w:val="clear" w:color="auto" w:fill="FFFFFF"/>
          </w:tcPr>
          <w:p w:rsidR="00460D6B" w:rsidRPr="004D744A" w:rsidRDefault="00460D6B" w:rsidP="00460D6B">
            <w:pPr>
              <w:pStyle w:val="BodyText2"/>
              <w:jc w:val="right"/>
              <w:rPr>
                <w:rFonts w:ascii="Arial Narrow" w:hAnsi="Arial Narrow"/>
                <w:b w:val="0"/>
                <w:bCs/>
                <w:szCs w:val="19"/>
                <w:lang w:val="bg-BG"/>
              </w:rPr>
            </w:pPr>
            <w:r>
              <w:rPr>
                <w:rFonts w:ascii="Arial Narrow" w:hAnsi="Arial Narrow"/>
                <w:b w:val="0"/>
                <w:bCs/>
                <w:szCs w:val="19"/>
                <w:lang w:val="bg-BG"/>
              </w:rPr>
              <w:t>1</w:t>
            </w:r>
          </w:p>
        </w:tc>
        <w:tc>
          <w:tcPr>
            <w:tcW w:w="1202" w:type="dxa"/>
            <w:shd w:val="clear" w:color="auto" w:fill="FFFFFF"/>
          </w:tcPr>
          <w:p w:rsidR="00460D6B" w:rsidRDefault="00460D6B" w:rsidP="001A36B3">
            <w:pPr>
              <w:pStyle w:val="BodyText2"/>
              <w:jc w:val="right"/>
              <w:rPr>
                <w:rFonts w:ascii="Arial Narrow" w:hAnsi="Arial Narrow"/>
                <w:b w:val="0"/>
                <w:bCs/>
                <w:szCs w:val="19"/>
                <w:lang w:val="bg-BG"/>
              </w:rPr>
            </w:pPr>
            <w:r>
              <w:rPr>
                <w:rFonts w:ascii="Arial Narrow" w:hAnsi="Arial Narrow"/>
                <w:b w:val="0"/>
                <w:bCs/>
                <w:szCs w:val="19"/>
                <w:lang w:val="bg-BG"/>
              </w:rPr>
              <w:t>-</w:t>
            </w:r>
          </w:p>
        </w:tc>
      </w:tr>
      <w:tr w:rsidR="00195F0E" w:rsidRPr="00586F2E" w:rsidTr="001A36B3">
        <w:tc>
          <w:tcPr>
            <w:tcW w:w="6408" w:type="dxa"/>
            <w:shd w:val="clear" w:color="auto" w:fill="FFFFFF"/>
          </w:tcPr>
          <w:p w:rsidR="00195F0E" w:rsidRPr="00615FA3" w:rsidRDefault="00CF60B9" w:rsidP="001A36B3">
            <w:pPr>
              <w:rPr>
                <w:rFonts w:ascii="Arial Narrow" w:hAnsi="Arial Narrow" w:cs="Arial"/>
                <w:szCs w:val="19"/>
              </w:rPr>
            </w:pPr>
            <w:r>
              <w:rPr>
                <w:rFonts w:ascii="Arial Narrow" w:hAnsi="Arial Narrow" w:cs="Arial"/>
                <w:szCs w:val="19"/>
              </w:rPr>
              <w:t>Ви Веста Холдинг ЕАД</w:t>
            </w:r>
          </w:p>
        </w:tc>
        <w:tc>
          <w:tcPr>
            <w:tcW w:w="1202" w:type="dxa"/>
            <w:shd w:val="clear" w:color="auto" w:fill="FFFFFF"/>
          </w:tcPr>
          <w:p w:rsidR="00195F0E" w:rsidRPr="00460D6B" w:rsidRDefault="00365C65" w:rsidP="00460D6B">
            <w:pPr>
              <w:pStyle w:val="BodyText2"/>
              <w:jc w:val="right"/>
              <w:rPr>
                <w:rFonts w:ascii="Arial Narrow" w:hAnsi="Arial Narrow"/>
                <w:b w:val="0"/>
                <w:bCs/>
                <w:szCs w:val="19"/>
                <w:lang w:val="bg-BG"/>
              </w:rPr>
            </w:pPr>
            <w:r w:rsidRPr="004D744A">
              <w:rPr>
                <w:rFonts w:ascii="Arial Narrow" w:hAnsi="Arial Narrow"/>
                <w:b w:val="0"/>
                <w:bCs/>
                <w:szCs w:val="19"/>
                <w:lang w:val="bg-BG"/>
              </w:rPr>
              <w:t>6</w:t>
            </w:r>
            <w:r w:rsidR="00460D6B">
              <w:rPr>
                <w:rFonts w:ascii="Arial Narrow" w:hAnsi="Arial Narrow"/>
                <w:b w:val="0"/>
                <w:bCs/>
                <w:szCs w:val="19"/>
                <w:lang w:val="bg-BG"/>
              </w:rPr>
              <w:t>16</w:t>
            </w:r>
          </w:p>
        </w:tc>
        <w:tc>
          <w:tcPr>
            <w:tcW w:w="1202" w:type="dxa"/>
            <w:shd w:val="clear" w:color="auto" w:fill="FFFFFF"/>
          </w:tcPr>
          <w:p w:rsidR="00195F0E" w:rsidRPr="004D744A" w:rsidRDefault="00AF17FB" w:rsidP="001A36B3">
            <w:pPr>
              <w:pStyle w:val="BodyText2"/>
              <w:jc w:val="right"/>
              <w:rPr>
                <w:rFonts w:ascii="Arial Narrow" w:hAnsi="Arial Narrow"/>
                <w:b w:val="0"/>
                <w:bCs/>
                <w:szCs w:val="19"/>
                <w:lang w:val="bg-BG"/>
              </w:rPr>
            </w:pPr>
            <w:r>
              <w:rPr>
                <w:rFonts w:ascii="Arial Narrow" w:hAnsi="Arial Narrow"/>
                <w:b w:val="0"/>
                <w:bCs/>
                <w:szCs w:val="19"/>
                <w:lang w:val="bg-BG"/>
              </w:rPr>
              <w:t>651</w:t>
            </w:r>
          </w:p>
        </w:tc>
      </w:tr>
      <w:tr w:rsidR="00195F0E" w:rsidRPr="00586F2E" w:rsidTr="001A36B3">
        <w:tc>
          <w:tcPr>
            <w:tcW w:w="6408" w:type="dxa"/>
            <w:shd w:val="clear" w:color="auto" w:fill="FFFFFF"/>
          </w:tcPr>
          <w:p w:rsidR="00195F0E" w:rsidRPr="00465814" w:rsidRDefault="00195F0E" w:rsidP="001A36B3">
            <w:pPr>
              <w:autoSpaceDE w:val="0"/>
              <w:autoSpaceDN w:val="0"/>
              <w:adjustRightInd w:val="0"/>
              <w:jc w:val="both"/>
              <w:rPr>
                <w:rFonts w:ascii="Arial Narrow" w:hAnsi="Arial Narrow" w:cs="Arial"/>
                <w:b/>
                <w:szCs w:val="19"/>
              </w:rPr>
            </w:pPr>
          </w:p>
        </w:tc>
        <w:tc>
          <w:tcPr>
            <w:tcW w:w="1202" w:type="dxa"/>
            <w:tcBorders>
              <w:top w:val="single" w:sz="4" w:space="0" w:color="auto"/>
              <w:bottom w:val="single" w:sz="4" w:space="0" w:color="auto"/>
            </w:tcBorders>
            <w:shd w:val="clear" w:color="auto" w:fill="FFFFFF"/>
          </w:tcPr>
          <w:p w:rsidR="00195F0E" w:rsidRPr="00E42F77" w:rsidRDefault="00195F0E" w:rsidP="00E42F77">
            <w:pPr>
              <w:autoSpaceDE w:val="0"/>
              <w:autoSpaceDN w:val="0"/>
              <w:adjustRightInd w:val="0"/>
              <w:jc w:val="right"/>
              <w:rPr>
                <w:rFonts w:ascii="Arial Narrow" w:hAnsi="Arial Narrow" w:cs="Arial"/>
                <w:b/>
                <w:szCs w:val="19"/>
              </w:rPr>
            </w:pPr>
            <w:r w:rsidRPr="004D744A">
              <w:rPr>
                <w:rFonts w:ascii="Arial Narrow" w:hAnsi="Arial Narrow" w:cs="Arial"/>
                <w:b/>
                <w:szCs w:val="19"/>
              </w:rPr>
              <w:t>1</w:t>
            </w:r>
            <w:r w:rsidR="008521F7" w:rsidRPr="004D744A">
              <w:rPr>
                <w:rFonts w:ascii="Arial Narrow" w:hAnsi="Arial Narrow" w:cs="Arial"/>
                <w:b/>
                <w:szCs w:val="19"/>
              </w:rPr>
              <w:t xml:space="preserve"> </w:t>
            </w:r>
            <w:r w:rsidR="00365C65" w:rsidRPr="004D744A">
              <w:rPr>
                <w:rFonts w:ascii="Arial Narrow" w:hAnsi="Arial Narrow" w:cs="Arial"/>
                <w:b/>
                <w:szCs w:val="19"/>
              </w:rPr>
              <w:t>7</w:t>
            </w:r>
            <w:r w:rsidR="00E42F77">
              <w:rPr>
                <w:rFonts w:ascii="Arial Narrow" w:hAnsi="Arial Narrow" w:cs="Arial"/>
                <w:b/>
                <w:szCs w:val="19"/>
              </w:rPr>
              <w:t>13</w:t>
            </w:r>
          </w:p>
        </w:tc>
        <w:tc>
          <w:tcPr>
            <w:tcW w:w="1202" w:type="dxa"/>
            <w:tcBorders>
              <w:top w:val="single" w:sz="4" w:space="0" w:color="auto"/>
              <w:bottom w:val="single" w:sz="4" w:space="0" w:color="auto"/>
            </w:tcBorders>
            <w:shd w:val="clear" w:color="auto" w:fill="FFFFFF"/>
          </w:tcPr>
          <w:p w:rsidR="00195F0E" w:rsidRPr="004D744A" w:rsidRDefault="0037097C" w:rsidP="00AF17FB">
            <w:pPr>
              <w:autoSpaceDE w:val="0"/>
              <w:autoSpaceDN w:val="0"/>
              <w:adjustRightInd w:val="0"/>
              <w:jc w:val="right"/>
              <w:rPr>
                <w:rFonts w:ascii="Arial Narrow" w:hAnsi="Arial Narrow" w:cs="Arial"/>
                <w:b/>
                <w:szCs w:val="19"/>
              </w:rPr>
            </w:pPr>
            <w:r w:rsidRPr="004D744A">
              <w:rPr>
                <w:rFonts w:ascii="Arial Narrow" w:hAnsi="Arial Narrow" w:cs="Arial"/>
                <w:b/>
                <w:szCs w:val="19"/>
              </w:rPr>
              <w:t>1</w:t>
            </w:r>
            <w:r w:rsidR="008521F7" w:rsidRPr="004D744A">
              <w:rPr>
                <w:rFonts w:ascii="Arial Narrow" w:hAnsi="Arial Narrow" w:cs="Arial"/>
                <w:b/>
                <w:szCs w:val="19"/>
              </w:rPr>
              <w:t xml:space="preserve"> </w:t>
            </w:r>
            <w:r w:rsidR="00AF17FB">
              <w:rPr>
                <w:rFonts w:ascii="Arial Narrow" w:hAnsi="Arial Narrow" w:cs="Arial"/>
                <w:b/>
                <w:szCs w:val="19"/>
              </w:rPr>
              <w:t>747</w:t>
            </w:r>
          </w:p>
        </w:tc>
      </w:tr>
    </w:tbl>
    <w:p w:rsidR="00195F0E" w:rsidRPr="00195F0E" w:rsidRDefault="00195F0E">
      <w:pPr>
        <w:autoSpaceDE w:val="0"/>
        <w:autoSpaceDN w:val="0"/>
        <w:adjustRightInd w:val="0"/>
        <w:rPr>
          <w:rFonts w:ascii="Arial Narrow" w:hAnsi="Arial Narrow"/>
          <w:b/>
          <w:szCs w:val="22"/>
        </w:rPr>
      </w:pPr>
    </w:p>
    <w:p w:rsidR="00195F0E" w:rsidRDefault="00195F0E">
      <w:pPr>
        <w:autoSpaceDE w:val="0"/>
        <w:autoSpaceDN w:val="0"/>
        <w:adjustRightInd w:val="0"/>
        <w:rPr>
          <w:rFonts w:ascii="Arial Narrow" w:hAnsi="Arial Narrow"/>
          <w:szCs w:val="22"/>
        </w:rPr>
      </w:pPr>
    </w:p>
    <w:p w:rsidR="004728EE" w:rsidRDefault="004728EE">
      <w:pPr>
        <w:autoSpaceDE w:val="0"/>
        <w:autoSpaceDN w:val="0"/>
        <w:adjustRightInd w:val="0"/>
        <w:rPr>
          <w:rFonts w:ascii="Arial Narrow" w:hAnsi="Arial Narrow"/>
          <w:b/>
          <w:szCs w:val="22"/>
        </w:rPr>
      </w:pPr>
      <w:r w:rsidRPr="00195F0E">
        <w:rPr>
          <w:rFonts w:ascii="Arial Narrow" w:hAnsi="Arial Narrow"/>
          <w:b/>
          <w:szCs w:val="22"/>
        </w:rPr>
        <w:t>7.</w:t>
      </w:r>
      <w:r>
        <w:rPr>
          <w:rFonts w:ascii="Arial Narrow" w:hAnsi="Arial Narrow"/>
          <w:b/>
          <w:szCs w:val="22"/>
        </w:rPr>
        <w:t>3</w:t>
      </w:r>
      <w:r w:rsidRPr="00195F0E">
        <w:rPr>
          <w:rFonts w:ascii="Arial Narrow" w:hAnsi="Arial Narrow"/>
          <w:b/>
          <w:szCs w:val="22"/>
        </w:rPr>
        <w:t xml:space="preserve"> </w:t>
      </w:r>
      <w:r>
        <w:rPr>
          <w:rFonts w:ascii="Arial Narrow" w:hAnsi="Arial Narrow"/>
          <w:b/>
          <w:szCs w:val="22"/>
        </w:rPr>
        <w:t>Други в</w:t>
      </w:r>
      <w:r w:rsidRPr="00195F0E">
        <w:rPr>
          <w:rFonts w:ascii="Arial Narrow" w:hAnsi="Arial Narrow"/>
          <w:b/>
          <w:szCs w:val="22"/>
        </w:rPr>
        <w:t xml:space="preserve">земания </w:t>
      </w:r>
    </w:p>
    <w:p w:rsidR="004728EE" w:rsidRDefault="004728EE">
      <w:pPr>
        <w:autoSpaceDE w:val="0"/>
        <w:autoSpaceDN w:val="0"/>
        <w:adjustRightInd w:val="0"/>
        <w:rPr>
          <w:rFonts w:ascii="Arial Narrow" w:hAnsi="Arial Narrow"/>
          <w:b/>
          <w:szCs w:val="22"/>
        </w:rPr>
      </w:pPr>
    </w:p>
    <w:p w:rsidR="004728EE" w:rsidRPr="00465814" w:rsidRDefault="004728EE" w:rsidP="004728EE">
      <w:pPr>
        <w:autoSpaceDE w:val="0"/>
        <w:autoSpaceDN w:val="0"/>
        <w:adjustRightInd w:val="0"/>
        <w:rPr>
          <w:rFonts w:ascii="Arial Narrow" w:hAnsi="Arial Narrow"/>
        </w:rPr>
      </w:pPr>
      <w:r>
        <w:rPr>
          <w:rFonts w:ascii="Arial Narrow" w:hAnsi="Arial Narrow"/>
          <w:b/>
          <w:szCs w:val="22"/>
        </w:rPr>
        <w:t xml:space="preserve">   </w:t>
      </w:r>
    </w:p>
    <w:tbl>
      <w:tblPr>
        <w:tblW w:w="0" w:type="auto"/>
        <w:shd w:val="clear" w:color="auto" w:fill="FFFFFF"/>
        <w:tblLook w:val="0000" w:firstRow="0" w:lastRow="0" w:firstColumn="0" w:lastColumn="0" w:noHBand="0" w:noVBand="0"/>
      </w:tblPr>
      <w:tblGrid>
        <w:gridCol w:w="6408"/>
        <w:gridCol w:w="1202"/>
        <w:gridCol w:w="1202"/>
      </w:tblGrid>
      <w:tr w:rsidR="004728EE" w:rsidRPr="00465814" w:rsidTr="00DF1249">
        <w:tc>
          <w:tcPr>
            <w:tcW w:w="6408" w:type="dxa"/>
            <w:shd w:val="clear" w:color="auto" w:fill="FFFFFF"/>
          </w:tcPr>
          <w:p w:rsidR="004728EE" w:rsidRPr="00465814" w:rsidRDefault="004728EE" w:rsidP="00DF1249">
            <w:pPr>
              <w:autoSpaceDE w:val="0"/>
              <w:autoSpaceDN w:val="0"/>
              <w:adjustRightInd w:val="0"/>
              <w:jc w:val="both"/>
              <w:rPr>
                <w:rFonts w:ascii="Arial Narrow" w:hAnsi="Arial Narrow" w:cs="Arial"/>
                <w:szCs w:val="19"/>
              </w:rPr>
            </w:pPr>
          </w:p>
        </w:tc>
        <w:tc>
          <w:tcPr>
            <w:tcW w:w="1202" w:type="dxa"/>
            <w:shd w:val="clear" w:color="auto" w:fill="FFFFFF"/>
          </w:tcPr>
          <w:p w:rsidR="004728EE" w:rsidRPr="00465814" w:rsidRDefault="004728EE" w:rsidP="00DC1198">
            <w:pPr>
              <w:autoSpaceDE w:val="0"/>
              <w:autoSpaceDN w:val="0"/>
              <w:adjustRightInd w:val="0"/>
              <w:jc w:val="right"/>
              <w:rPr>
                <w:rFonts w:ascii="Arial Narrow" w:hAnsi="Arial Narrow" w:cs="Arial"/>
                <w:b/>
                <w:bCs/>
                <w:szCs w:val="19"/>
              </w:rPr>
            </w:pPr>
            <w:r>
              <w:rPr>
                <w:rFonts w:ascii="Arial Narrow" w:hAnsi="Arial Narrow"/>
                <w:b/>
                <w:bCs/>
                <w:szCs w:val="22"/>
              </w:rPr>
              <w:t>3</w:t>
            </w:r>
            <w:r w:rsidR="00CC31A4">
              <w:rPr>
                <w:rFonts w:ascii="Arial Narrow" w:hAnsi="Arial Narrow"/>
                <w:b/>
                <w:bCs/>
                <w:szCs w:val="22"/>
              </w:rPr>
              <w:t>1.12</w:t>
            </w:r>
            <w:r>
              <w:rPr>
                <w:rFonts w:ascii="Arial Narrow" w:hAnsi="Arial Narrow"/>
                <w:b/>
                <w:bCs/>
                <w:szCs w:val="22"/>
              </w:rPr>
              <w:t>.</w:t>
            </w:r>
            <w:r w:rsidRPr="00465814">
              <w:rPr>
                <w:rFonts w:ascii="Arial Narrow" w:hAnsi="Arial Narrow"/>
                <w:b/>
                <w:bCs/>
                <w:szCs w:val="22"/>
              </w:rPr>
              <w:t>20</w:t>
            </w:r>
            <w:r>
              <w:rPr>
                <w:rFonts w:ascii="Arial Narrow" w:hAnsi="Arial Narrow"/>
                <w:b/>
                <w:bCs/>
                <w:szCs w:val="22"/>
              </w:rPr>
              <w:t>1</w:t>
            </w:r>
            <w:r w:rsidR="00DC1198">
              <w:rPr>
                <w:rFonts w:ascii="Arial Narrow" w:hAnsi="Arial Narrow"/>
                <w:b/>
                <w:bCs/>
                <w:szCs w:val="22"/>
              </w:rPr>
              <w:t>2</w:t>
            </w:r>
          </w:p>
        </w:tc>
        <w:tc>
          <w:tcPr>
            <w:tcW w:w="1202" w:type="dxa"/>
            <w:shd w:val="clear" w:color="auto" w:fill="FFFFFF"/>
          </w:tcPr>
          <w:p w:rsidR="004728EE" w:rsidRPr="00465814" w:rsidRDefault="004728EE" w:rsidP="00DC1198">
            <w:pPr>
              <w:autoSpaceDE w:val="0"/>
              <w:autoSpaceDN w:val="0"/>
              <w:adjustRightInd w:val="0"/>
              <w:jc w:val="right"/>
              <w:rPr>
                <w:rFonts w:ascii="Arial Narrow" w:hAnsi="Arial Narrow" w:cs="Arial"/>
                <w:b/>
                <w:bCs/>
                <w:szCs w:val="19"/>
              </w:rPr>
            </w:pPr>
            <w:r>
              <w:rPr>
                <w:rFonts w:ascii="Arial Narrow" w:hAnsi="Arial Narrow"/>
                <w:b/>
                <w:bCs/>
                <w:szCs w:val="22"/>
              </w:rPr>
              <w:t>31.12.201</w:t>
            </w:r>
            <w:r w:rsidR="00DC1198">
              <w:rPr>
                <w:rFonts w:ascii="Arial Narrow" w:hAnsi="Arial Narrow"/>
                <w:b/>
                <w:bCs/>
                <w:szCs w:val="22"/>
              </w:rPr>
              <w:t>1</w:t>
            </w:r>
          </w:p>
        </w:tc>
      </w:tr>
      <w:tr w:rsidR="004728EE" w:rsidRPr="00465814" w:rsidTr="00DF1249">
        <w:tc>
          <w:tcPr>
            <w:tcW w:w="6408" w:type="dxa"/>
            <w:shd w:val="clear" w:color="auto" w:fill="FFFFFF"/>
          </w:tcPr>
          <w:p w:rsidR="004728EE" w:rsidRPr="00465814" w:rsidRDefault="004728EE" w:rsidP="00DF1249">
            <w:pPr>
              <w:autoSpaceDE w:val="0"/>
              <w:autoSpaceDN w:val="0"/>
              <w:adjustRightInd w:val="0"/>
              <w:jc w:val="both"/>
              <w:rPr>
                <w:rFonts w:ascii="Arial Narrow" w:hAnsi="Arial Narrow" w:cs="Arial"/>
                <w:szCs w:val="19"/>
              </w:rPr>
            </w:pPr>
          </w:p>
        </w:tc>
        <w:tc>
          <w:tcPr>
            <w:tcW w:w="1202" w:type="dxa"/>
            <w:shd w:val="clear" w:color="auto" w:fill="FFFFFF"/>
          </w:tcPr>
          <w:p w:rsidR="004728EE" w:rsidRPr="00465814" w:rsidRDefault="004728EE" w:rsidP="00DF1249">
            <w:pPr>
              <w:jc w:val="right"/>
              <w:rPr>
                <w:rFonts w:ascii="Arial Narrow" w:hAnsi="Arial Narrow"/>
                <w:b/>
                <w:bCs/>
              </w:rPr>
            </w:pPr>
            <w:r w:rsidRPr="00465814">
              <w:rPr>
                <w:rFonts w:ascii="Arial Narrow" w:hAnsi="Arial Narrow"/>
                <w:b/>
                <w:bCs/>
              </w:rPr>
              <w:t>‘000 лв.</w:t>
            </w:r>
          </w:p>
        </w:tc>
        <w:tc>
          <w:tcPr>
            <w:tcW w:w="1202" w:type="dxa"/>
            <w:shd w:val="clear" w:color="auto" w:fill="FFFFFF"/>
          </w:tcPr>
          <w:p w:rsidR="004728EE" w:rsidRPr="00465814" w:rsidRDefault="004728EE" w:rsidP="00DF1249">
            <w:pPr>
              <w:jc w:val="right"/>
              <w:rPr>
                <w:rFonts w:ascii="Arial Narrow" w:hAnsi="Arial Narrow"/>
                <w:b/>
                <w:bCs/>
              </w:rPr>
            </w:pPr>
            <w:r w:rsidRPr="00465814">
              <w:rPr>
                <w:rFonts w:ascii="Arial Narrow" w:hAnsi="Arial Narrow"/>
                <w:b/>
                <w:bCs/>
              </w:rPr>
              <w:t>‘000 лв.</w:t>
            </w:r>
          </w:p>
        </w:tc>
      </w:tr>
      <w:tr w:rsidR="004728EE" w:rsidRPr="00465814" w:rsidTr="00DF1249">
        <w:tc>
          <w:tcPr>
            <w:tcW w:w="6408" w:type="dxa"/>
            <w:shd w:val="clear" w:color="auto" w:fill="FFFFFF"/>
          </w:tcPr>
          <w:p w:rsidR="004728EE" w:rsidRPr="00465814" w:rsidRDefault="004728EE" w:rsidP="00DF1249">
            <w:pPr>
              <w:autoSpaceDE w:val="0"/>
              <w:autoSpaceDN w:val="0"/>
              <w:adjustRightInd w:val="0"/>
              <w:jc w:val="both"/>
              <w:rPr>
                <w:rFonts w:ascii="Arial Narrow" w:hAnsi="Arial Narrow" w:cs="Arial"/>
                <w:szCs w:val="19"/>
              </w:rPr>
            </w:pPr>
          </w:p>
        </w:tc>
        <w:tc>
          <w:tcPr>
            <w:tcW w:w="1202" w:type="dxa"/>
            <w:shd w:val="clear" w:color="auto" w:fill="FFFFFF"/>
          </w:tcPr>
          <w:p w:rsidR="004728EE" w:rsidRPr="00465814" w:rsidRDefault="004728EE" w:rsidP="00DF1249">
            <w:pPr>
              <w:autoSpaceDE w:val="0"/>
              <w:autoSpaceDN w:val="0"/>
              <w:adjustRightInd w:val="0"/>
              <w:jc w:val="right"/>
              <w:rPr>
                <w:rFonts w:ascii="Arial Narrow" w:hAnsi="Arial Narrow" w:cs="Arial"/>
                <w:szCs w:val="19"/>
              </w:rPr>
            </w:pPr>
          </w:p>
        </w:tc>
        <w:tc>
          <w:tcPr>
            <w:tcW w:w="1202" w:type="dxa"/>
            <w:shd w:val="clear" w:color="auto" w:fill="FFFFFF"/>
          </w:tcPr>
          <w:p w:rsidR="004728EE" w:rsidRPr="00465814" w:rsidRDefault="004728EE" w:rsidP="00DF1249">
            <w:pPr>
              <w:autoSpaceDE w:val="0"/>
              <w:autoSpaceDN w:val="0"/>
              <w:adjustRightInd w:val="0"/>
              <w:jc w:val="right"/>
              <w:rPr>
                <w:rFonts w:ascii="Arial Narrow" w:hAnsi="Arial Narrow" w:cs="Arial"/>
                <w:szCs w:val="19"/>
              </w:rPr>
            </w:pPr>
          </w:p>
        </w:tc>
      </w:tr>
      <w:tr w:rsidR="0074735F" w:rsidRPr="00445460" w:rsidTr="00DF1249">
        <w:tc>
          <w:tcPr>
            <w:tcW w:w="6408" w:type="dxa"/>
            <w:shd w:val="clear" w:color="auto" w:fill="FFFFFF"/>
          </w:tcPr>
          <w:p w:rsidR="0074735F" w:rsidRPr="0074735F" w:rsidRDefault="0074735F" w:rsidP="00DF1249">
            <w:pPr>
              <w:rPr>
                <w:rFonts w:ascii="Arial Narrow" w:hAnsi="Arial Narrow"/>
                <w:szCs w:val="22"/>
              </w:rPr>
            </w:pPr>
            <w:r>
              <w:rPr>
                <w:rFonts w:ascii="Arial Narrow" w:hAnsi="Arial Narrow"/>
                <w:szCs w:val="22"/>
              </w:rPr>
              <w:t xml:space="preserve">ДДС за възстановяване               </w:t>
            </w:r>
          </w:p>
        </w:tc>
        <w:tc>
          <w:tcPr>
            <w:tcW w:w="1202" w:type="dxa"/>
            <w:shd w:val="clear" w:color="auto" w:fill="FFFFFF"/>
          </w:tcPr>
          <w:p w:rsidR="0074735F" w:rsidRDefault="004A6A14" w:rsidP="00DF1249">
            <w:pPr>
              <w:pStyle w:val="BodyText2"/>
              <w:jc w:val="right"/>
              <w:rPr>
                <w:rFonts w:ascii="Arial Narrow" w:hAnsi="Arial Narrow"/>
                <w:b w:val="0"/>
                <w:bCs/>
                <w:szCs w:val="19"/>
                <w:lang w:val="bg-BG"/>
              </w:rPr>
            </w:pPr>
            <w:r>
              <w:rPr>
                <w:rFonts w:ascii="Arial Narrow" w:hAnsi="Arial Narrow"/>
                <w:b w:val="0"/>
                <w:bCs/>
                <w:szCs w:val="19"/>
                <w:lang w:val="bg-BG"/>
              </w:rPr>
              <w:t>-</w:t>
            </w:r>
          </w:p>
        </w:tc>
        <w:tc>
          <w:tcPr>
            <w:tcW w:w="1202" w:type="dxa"/>
            <w:shd w:val="clear" w:color="auto" w:fill="FFFFFF"/>
          </w:tcPr>
          <w:p w:rsidR="0074735F" w:rsidRDefault="00DC1198" w:rsidP="00DF1249">
            <w:pPr>
              <w:pStyle w:val="BodyText2"/>
              <w:jc w:val="right"/>
              <w:rPr>
                <w:rFonts w:ascii="Arial Narrow" w:hAnsi="Arial Narrow"/>
                <w:b w:val="0"/>
                <w:bCs/>
                <w:szCs w:val="19"/>
                <w:lang w:val="bg-BG"/>
              </w:rPr>
            </w:pPr>
            <w:r>
              <w:rPr>
                <w:rFonts w:ascii="Arial Narrow" w:hAnsi="Arial Narrow"/>
                <w:b w:val="0"/>
                <w:bCs/>
                <w:szCs w:val="19"/>
                <w:lang w:val="bg-BG"/>
              </w:rPr>
              <w:t>2</w:t>
            </w:r>
          </w:p>
        </w:tc>
      </w:tr>
      <w:tr w:rsidR="004728EE" w:rsidRPr="00445460" w:rsidTr="00DF1249">
        <w:tc>
          <w:tcPr>
            <w:tcW w:w="6408" w:type="dxa"/>
            <w:shd w:val="clear" w:color="auto" w:fill="FFFFFF"/>
          </w:tcPr>
          <w:p w:rsidR="004728EE" w:rsidRPr="00615FA3" w:rsidRDefault="004728EE" w:rsidP="00DF1249">
            <w:pPr>
              <w:rPr>
                <w:rFonts w:ascii="Arial Narrow" w:hAnsi="Arial Narrow" w:cs="Arial"/>
                <w:szCs w:val="19"/>
              </w:rPr>
            </w:pPr>
            <w:r w:rsidRPr="004728EE">
              <w:rPr>
                <w:rFonts w:ascii="Arial Narrow" w:hAnsi="Arial Narrow"/>
                <w:szCs w:val="22"/>
              </w:rPr>
              <w:t>Депозит по дело 455/2009</w:t>
            </w:r>
            <w:r>
              <w:rPr>
                <w:rFonts w:ascii="Arial Narrow" w:hAnsi="Arial Narrow"/>
                <w:szCs w:val="22"/>
              </w:rPr>
              <w:t xml:space="preserve">                                                                         </w:t>
            </w:r>
            <w:r w:rsidRPr="004728EE">
              <w:rPr>
                <w:rFonts w:ascii="Arial Narrow" w:hAnsi="Arial Narrow"/>
                <w:szCs w:val="22"/>
              </w:rPr>
              <w:t xml:space="preserve">              </w:t>
            </w:r>
          </w:p>
        </w:tc>
        <w:tc>
          <w:tcPr>
            <w:tcW w:w="1202" w:type="dxa"/>
            <w:shd w:val="clear" w:color="auto" w:fill="FFFFFF"/>
          </w:tcPr>
          <w:p w:rsidR="004728EE" w:rsidRDefault="00EA5AE5" w:rsidP="00DF1249">
            <w:pPr>
              <w:pStyle w:val="BodyText2"/>
              <w:jc w:val="right"/>
              <w:rPr>
                <w:rFonts w:ascii="Arial Narrow" w:hAnsi="Arial Narrow"/>
                <w:b w:val="0"/>
                <w:bCs/>
                <w:szCs w:val="19"/>
                <w:lang w:val="bg-BG"/>
              </w:rPr>
            </w:pPr>
            <w:r>
              <w:rPr>
                <w:rFonts w:ascii="Arial Narrow" w:hAnsi="Arial Narrow"/>
                <w:b w:val="0"/>
                <w:bCs/>
                <w:szCs w:val="19"/>
                <w:lang w:val="bg-BG"/>
              </w:rPr>
              <w:t>2</w:t>
            </w:r>
          </w:p>
        </w:tc>
        <w:tc>
          <w:tcPr>
            <w:tcW w:w="1202" w:type="dxa"/>
            <w:shd w:val="clear" w:color="auto" w:fill="FFFFFF"/>
          </w:tcPr>
          <w:p w:rsidR="004728EE" w:rsidRDefault="00DC1198" w:rsidP="00DF1249">
            <w:pPr>
              <w:pStyle w:val="BodyText2"/>
              <w:jc w:val="right"/>
              <w:rPr>
                <w:rFonts w:ascii="Arial Narrow" w:hAnsi="Arial Narrow"/>
                <w:b w:val="0"/>
                <w:bCs/>
                <w:szCs w:val="19"/>
                <w:lang w:val="bg-BG"/>
              </w:rPr>
            </w:pPr>
            <w:r>
              <w:rPr>
                <w:rFonts w:ascii="Arial Narrow" w:hAnsi="Arial Narrow"/>
                <w:b w:val="0"/>
                <w:bCs/>
                <w:szCs w:val="19"/>
                <w:lang w:val="bg-BG"/>
              </w:rPr>
              <w:t>2</w:t>
            </w:r>
          </w:p>
        </w:tc>
      </w:tr>
      <w:tr w:rsidR="004728EE" w:rsidRPr="00445460" w:rsidTr="00DF1249">
        <w:tc>
          <w:tcPr>
            <w:tcW w:w="6408" w:type="dxa"/>
            <w:shd w:val="clear" w:color="auto" w:fill="FFFFFF"/>
          </w:tcPr>
          <w:p w:rsidR="004728EE" w:rsidRPr="00465814" w:rsidRDefault="004728EE" w:rsidP="00DF1249">
            <w:pPr>
              <w:autoSpaceDE w:val="0"/>
              <w:autoSpaceDN w:val="0"/>
              <w:adjustRightInd w:val="0"/>
              <w:jc w:val="both"/>
              <w:rPr>
                <w:rFonts w:ascii="Arial Narrow" w:hAnsi="Arial Narrow" w:cs="Arial"/>
                <w:b/>
                <w:szCs w:val="19"/>
              </w:rPr>
            </w:pPr>
          </w:p>
        </w:tc>
        <w:tc>
          <w:tcPr>
            <w:tcW w:w="1202" w:type="dxa"/>
            <w:tcBorders>
              <w:top w:val="single" w:sz="4" w:space="0" w:color="auto"/>
              <w:bottom w:val="single" w:sz="4" w:space="0" w:color="auto"/>
            </w:tcBorders>
            <w:shd w:val="clear" w:color="auto" w:fill="FFFFFF"/>
          </w:tcPr>
          <w:p w:rsidR="004728EE" w:rsidRPr="00465814" w:rsidRDefault="004A6A14" w:rsidP="00DF1249">
            <w:pPr>
              <w:autoSpaceDE w:val="0"/>
              <w:autoSpaceDN w:val="0"/>
              <w:adjustRightInd w:val="0"/>
              <w:jc w:val="right"/>
              <w:rPr>
                <w:rFonts w:ascii="Arial Narrow" w:hAnsi="Arial Narrow" w:cs="Arial"/>
                <w:b/>
                <w:szCs w:val="19"/>
              </w:rPr>
            </w:pPr>
            <w:r>
              <w:rPr>
                <w:rFonts w:ascii="Arial Narrow" w:hAnsi="Arial Narrow" w:cs="Arial"/>
                <w:b/>
                <w:szCs w:val="19"/>
              </w:rPr>
              <w:t>2</w:t>
            </w:r>
          </w:p>
        </w:tc>
        <w:tc>
          <w:tcPr>
            <w:tcW w:w="1202" w:type="dxa"/>
            <w:tcBorders>
              <w:top w:val="single" w:sz="4" w:space="0" w:color="auto"/>
              <w:bottom w:val="single" w:sz="4" w:space="0" w:color="auto"/>
            </w:tcBorders>
            <w:shd w:val="clear" w:color="auto" w:fill="FFFFFF"/>
          </w:tcPr>
          <w:p w:rsidR="004728EE" w:rsidRPr="00445460" w:rsidRDefault="00DC1198" w:rsidP="00DF1249">
            <w:pPr>
              <w:autoSpaceDE w:val="0"/>
              <w:autoSpaceDN w:val="0"/>
              <w:adjustRightInd w:val="0"/>
              <w:jc w:val="right"/>
              <w:rPr>
                <w:rFonts w:ascii="Arial Narrow" w:hAnsi="Arial Narrow" w:cs="Arial"/>
                <w:b/>
                <w:szCs w:val="19"/>
              </w:rPr>
            </w:pPr>
            <w:r>
              <w:rPr>
                <w:rFonts w:ascii="Arial Narrow" w:hAnsi="Arial Narrow" w:cs="Arial"/>
                <w:b/>
                <w:szCs w:val="19"/>
              </w:rPr>
              <w:t>4</w:t>
            </w:r>
          </w:p>
        </w:tc>
      </w:tr>
    </w:tbl>
    <w:p w:rsidR="004728EE" w:rsidRDefault="004728EE">
      <w:pPr>
        <w:autoSpaceDE w:val="0"/>
        <w:autoSpaceDN w:val="0"/>
        <w:adjustRightInd w:val="0"/>
        <w:rPr>
          <w:rFonts w:ascii="Arial Narrow" w:hAnsi="Arial Narrow"/>
          <w:b/>
          <w:szCs w:val="22"/>
        </w:rPr>
      </w:pPr>
      <w:r>
        <w:rPr>
          <w:rFonts w:ascii="Arial Narrow" w:hAnsi="Arial Narrow"/>
          <w:b/>
          <w:szCs w:val="22"/>
        </w:rPr>
        <w:t xml:space="preserve">                                                                                                                   </w:t>
      </w:r>
    </w:p>
    <w:p w:rsidR="004728EE" w:rsidRPr="00465814" w:rsidRDefault="004728EE">
      <w:pPr>
        <w:autoSpaceDE w:val="0"/>
        <w:autoSpaceDN w:val="0"/>
        <w:adjustRightInd w:val="0"/>
        <w:rPr>
          <w:rFonts w:ascii="Arial Narrow" w:hAnsi="Arial Narrow"/>
          <w:szCs w:val="22"/>
        </w:rPr>
      </w:pPr>
    </w:p>
    <w:p w:rsidR="00D75DDD" w:rsidRPr="00465814" w:rsidRDefault="00D75DDD">
      <w:pPr>
        <w:pStyle w:val="Heading1"/>
        <w:rPr>
          <w:rFonts w:ascii="Arial Narrow" w:hAnsi="Arial Narrow"/>
          <w:color w:val="auto"/>
          <w:szCs w:val="19"/>
          <w:lang w:val="bg-BG"/>
        </w:rPr>
      </w:pPr>
      <w:bookmarkStart w:id="15" w:name="_Toc95275317"/>
      <w:bookmarkStart w:id="16" w:name="_Ref95281393"/>
      <w:bookmarkStart w:id="17" w:name="_Ref95282746"/>
      <w:bookmarkStart w:id="18" w:name="_Ref95282983"/>
      <w:bookmarkStart w:id="19" w:name="_Ref215285033"/>
      <w:r w:rsidRPr="00465814">
        <w:rPr>
          <w:rFonts w:ascii="Arial Narrow" w:hAnsi="Arial Narrow"/>
          <w:color w:val="auto"/>
          <w:szCs w:val="19"/>
          <w:lang w:val="bg-BG"/>
        </w:rPr>
        <w:t>Парични средства</w:t>
      </w:r>
      <w:bookmarkEnd w:id="15"/>
      <w:bookmarkEnd w:id="16"/>
      <w:bookmarkEnd w:id="17"/>
      <w:bookmarkEnd w:id="18"/>
      <w:bookmarkEnd w:id="19"/>
    </w:p>
    <w:p w:rsidR="00D75DDD" w:rsidRPr="00465814" w:rsidRDefault="00D75DDD">
      <w:pPr>
        <w:autoSpaceDE w:val="0"/>
        <w:autoSpaceDN w:val="0"/>
        <w:adjustRightInd w:val="0"/>
        <w:rPr>
          <w:rFonts w:ascii="Arial Narrow" w:hAnsi="Arial Narrow"/>
          <w:szCs w:val="22"/>
        </w:rPr>
      </w:pPr>
    </w:p>
    <w:p w:rsidR="00655C72" w:rsidRPr="00465814" w:rsidRDefault="00655C72" w:rsidP="00655C72">
      <w:pPr>
        <w:rPr>
          <w:rFonts w:ascii="Arial Narrow" w:hAnsi="Arial Narrow"/>
        </w:rPr>
      </w:pPr>
      <w:r w:rsidRPr="00465814">
        <w:rPr>
          <w:rFonts w:ascii="Arial Narrow" w:hAnsi="Arial Narrow"/>
        </w:rPr>
        <w:t>Паричните средства включват следните компоненти:</w:t>
      </w:r>
    </w:p>
    <w:p w:rsidR="00655C72" w:rsidRPr="00465814" w:rsidRDefault="00655C72" w:rsidP="00655C72">
      <w:pPr>
        <w:jc w:val="both"/>
        <w:rPr>
          <w:rFonts w:ascii="Arial Narrow" w:hAnsi="Arial Narrow"/>
        </w:rPr>
      </w:pPr>
    </w:p>
    <w:tbl>
      <w:tblPr>
        <w:tblW w:w="0" w:type="auto"/>
        <w:shd w:val="clear" w:color="auto" w:fill="FFFFFF"/>
        <w:tblLook w:val="0000" w:firstRow="0" w:lastRow="0" w:firstColumn="0" w:lastColumn="0" w:noHBand="0" w:noVBand="0"/>
      </w:tblPr>
      <w:tblGrid>
        <w:gridCol w:w="6408"/>
        <w:gridCol w:w="1202"/>
        <w:gridCol w:w="1202"/>
      </w:tblGrid>
      <w:tr w:rsidR="007C28CE" w:rsidRPr="00465814">
        <w:tc>
          <w:tcPr>
            <w:tcW w:w="6408" w:type="dxa"/>
            <w:shd w:val="clear" w:color="auto" w:fill="FFFFFF"/>
          </w:tcPr>
          <w:p w:rsidR="007C28CE" w:rsidRPr="00465814" w:rsidRDefault="007C28CE" w:rsidP="00655C72">
            <w:pPr>
              <w:autoSpaceDE w:val="0"/>
              <w:autoSpaceDN w:val="0"/>
              <w:adjustRightInd w:val="0"/>
              <w:jc w:val="both"/>
              <w:rPr>
                <w:rFonts w:ascii="Arial Narrow" w:hAnsi="Arial Narrow" w:cs="Arial"/>
                <w:szCs w:val="19"/>
              </w:rPr>
            </w:pPr>
          </w:p>
        </w:tc>
        <w:tc>
          <w:tcPr>
            <w:tcW w:w="1202" w:type="dxa"/>
            <w:shd w:val="clear" w:color="auto" w:fill="FFFFFF"/>
          </w:tcPr>
          <w:p w:rsidR="007C28CE" w:rsidRPr="00465814" w:rsidRDefault="007C28CE" w:rsidP="00CE68D7">
            <w:pPr>
              <w:autoSpaceDE w:val="0"/>
              <w:autoSpaceDN w:val="0"/>
              <w:adjustRightInd w:val="0"/>
              <w:jc w:val="right"/>
              <w:rPr>
                <w:rFonts w:ascii="Arial Narrow" w:hAnsi="Arial Narrow" w:cs="Arial"/>
                <w:b/>
                <w:bCs/>
                <w:szCs w:val="19"/>
              </w:rPr>
            </w:pPr>
            <w:r>
              <w:rPr>
                <w:rFonts w:ascii="Arial Narrow" w:hAnsi="Arial Narrow"/>
                <w:b/>
                <w:bCs/>
                <w:szCs w:val="22"/>
              </w:rPr>
              <w:t>3</w:t>
            </w:r>
            <w:r w:rsidR="00C619FA">
              <w:rPr>
                <w:rFonts w:ascii="Arial Narrow" w:hAnsi="Arial Narrow"/>
                <w:b/>
                <w:bCs/>
                <w:szCs w:val="22"/>
              </w:rPr>
              <w:t>1</w:t>
            </w:r>
            <w:r w:rsidR="00825B90">
              <w:rPr>
                <w:rFonts w:ascii="Arial Narrow" w:hAnsi="Arial Narrow"/>
                <w:b/>
                <w:bCs/>
                <w:szCs w:val="22"/>
              </w:rPr>
              <w:t>.</w:t>
            </w:r>
            <w:r w:rsidR="00C619FA">
              <w:rPr>
                <w:rFonts w:ascii="Arial Narrow" w:hAnsi="Arial Narrow"/>
                <w:b/>
                <w:bCs/>
                <w:szCs w:val="22"/>
              </w:rPr>
              <w:t>12</w:t>
            </w:r>
            <w:r>
              <w:rPr>
                <w:rFonts w:ascii="Arial Narrow" w:hAnsi="Arial Narrow"/>
                <w:b/>
                <w:bCs/>
                <w:szCs w:val="22"/>
              </w:rPr>
              <w:t>.</w:t>
            </w:r>
            <w:r w:rsidRPr="00465814">
              <w:rPr>
                <w:rFonts w:ascii="Arial Narrow" w:hAnsi="Arial Narrow"/>
                <w:b/>
                <w:bCs/>
                <w:szCs w:val="22"/>
              </w:rPr>
              <w:t>20</w:t>
            </w:r>
            <w:r w:rsidR="006134D3">
              <w:rPr>
                <w:rFonts w:ascii="Arial Narrow" w:hAnsi="Arial Narrow"/>
                <w:b/>
                <w:bCs/>
                <w:szCs w:val="22"/>
              </w:rPr>
              <w:t>1</w:t>
            </w:r>
            <w:r w:rsidR="00CE68D7">
              <w:rPr>
                <w:rFonts w:ascii="Arial Narrow" w:hAnsi="Arial Narrow"/>
                <w:b/>
                <w:bCs/>
                <w:szCs w:val="22"/>
              </w:rPr>
              <w:t>2</w:t>
            </w:r>
          </w:p>
        </w:tc>
        <w:tc>
          <w:tcPr>
            <w:tcW w:w="1202" w:type="dxa"/>
            <w:shd w:val="clear" w:color="auto" w:fill="FFFFFF"/>
          </w:tcPr>
          <w:p w:rsidR="007C28CE" w:rsidRPr="00465814" w:rsidRDefault="0048208B" w:rsidP="00CE68D7">
            <w:pPr>
              <w:autoSpaceDE w:val="0"/>
              <w:autoSpaceDN w:val="0"/>
              <w:adjustRightInd w:val="0"/>
              <w:jc w:val="right"/>
              <w:rPr>
                <w:rFonts w:ascii="Arial Narrow" w:hAnsi="Arial Narrow" w:cs="Arial"/>
                <w:b/>
                <w:bCs/>
                <w:szCs w:val="19"/>
              </w:rPr>
            </w:pPr>
            <w:r>
              <w:rPr>
                <w:rFonts w:ascii="Arial Narrow" w:hAnsi="Arial Narrow"/>
                <w:b/>
                <w:bCs/>
                <w:szCs w:val="22"/>
              </w:rPr>
              <w:t>3</w:t>
            </w:r>
            <w:r w:rsidR="000A403D">
              <w:rPr>
                <w:rFonts w:ascii="Arial Narrow" w:hAnsi="Arial Narrow"/>
                <w:b/>
                <w:bCs/>
                <w:szCs w:val="22"/>
              </w:rPr>
              <w:t>1</w:t>
            </w:r>
            <w:r w:rsidR="007C28CE">
              <w:rPr>
                <w:rFonts w:ascii="Arial Narrow" w:hAnsi="Arial Narrow"/>
                <w:b/>
                <w:bCs/>
                <w:szCs w:val="22"/>
              </w:rPr>
              <w:t>.</w:t>
            </w:r>
            <w:r w:rsidR="000A403D">
              <w:rPr>
                <w:rFonts w:ascii="Arial Narrow" w:hAnsi="Arial Narrow"/>
                <w:b/>
                <w:bCs/>
                <w:szCs w:val="22"/>
              </w:rPr>
              <w:t>12</w:t>
            </w:r>
            <w:r w:rsidR="007C28CE">
              <w:rPr>
                <w:rFonts w:ascii="Arial Narrow" w:hAnsi="Arial Narrow"/>
                <w:b/>
                <w:bCs/>
                <w:szCs w:val="22"/>
              </w:rPr>
              <w:t>.20</w:t>
            </w:r>
            <w:r w:rsidR="0037097C">
              <w:rPr>
                <w:rFonts w:ascii="Arial Narrow" w:hAnsi="Arial Narrow"/>
                <w:b/>
                <w:bCs/>
                <w:szCs w:val="22"/>
              </w:rPr>
              <w:t>1</w:t>
            </w:r>
            <w:r w:rsidR="00CE68D7">
              <w:rPr>
                <w:rFonts w:ascii="Arial Narrow" w:hAnsi="Arial Narrow"/>
                <w:b/>
                <w:bCs/>
                <w:szCs w:val="22"/>
              </w:rPr>
              <w:t>1</w:t>
            </w:r>
          </w:p>
        </w:tc>
      </w:tr>
      <w:tr w:rsidR="00655C72" w:rsidRPr="00465814">
        <w:tc>
          <w:tcPr>
            <w:tcW w:w="6408" w:type="dxa"/>
            <w:shd w:val="clear" w:color="auto" w:fill="FFFFFF"/>
          </w:tcPr>
          <w:p w:rsidR="00655C72" w:rsidRPr="00465814" w:rsidRDefault="00655C72" w:rsidP="00655C72">
            <w:pPr>
              <w:autoSpaceDE w:val="0"/>
              <w:autoSpaceDN w:val="0"/>
              <w:adjustRightInd w:val="0"/>
              <w:jc w:val="both"/>
              <w:rPr>
                <w:rFonts w:ascii="Arial Narrow" w:hAnsi="Arial Narrow" w:cs="Arial"/>
                <w:szCs w:val="19"/>
              </w:rPr>
            </w:pPr>
          </w:p>
        </w:tc>
        <w:tc>
          <w:tcPr>
            <w:tcW w:w="1202" w:type="dxa"/>
            <w:shd w:val="clear" w:color="auto" w:fill="FFFFFF"/>
          </w:tcPr>
          <w:p w:rsidR="00655C72" w:rsidRPr="00465814" w:rsidRDefault="001C5B89" w:rsidP="00655C72">
            <w:pPr>
              <w:jc w:val="right"/>
              <w:rPr>
                <w:rFonts w:ascii="Arial Narrow" w:hAnsi="Arial Narrow"/>
                <w:b/>
                <w:bCs/>
              </w:rPr>
            </w:pPr>
            <w:r w:rsidRPr="00465814">
              <w:rPr>
                <w:rFonts w:ascii="Arial Narrow" w:hAnsi="Arial Narrow"/>
                <w:b/>
                <w:bCs/>
              </w:rPr>
              <w:t>‘000 лв.</w:t>
            </w:r>
          </w:p>
        </w:tc>
        <w:tc>
          <w:tcPr>
            <w:tcW w:w="1202" w:type="dxa"/>
            <w:shd w:val="clear" w:color="auto" w:fill="FFFFFF"/>
          </w:tcPr>
          <w:p w:rsidR="00655C72" w:rsidRPr="00465814" w:rsidRDefault="001C5B89" w:rsidP="00655C72">
            <w:pPr>
              <w:jc w:val="right"/>
              <w:rPr>
                <w:rFonts w:ascii="Arial Narrow" w:hAnsi="Arial Narrow"/>
                <w:b/>
                <w:bCs/>
              </w:rPr>
            </w:pPr>
            <w:r w:rsidRPr="00465814">
              <w:rPr>
                <w:rFonts w:ascii="Arial Narrow" w:hAnsi="Arial Narrow"/>
                <w:b/>
                <w:bCs/>
              </w:rPr>
              <w:t>‘000 лв.</w:t>
            </w:r>
          </w:p>
        </w:tc>
      </w:tr>
      <w:tr w:rsidR="00655C72" w:rsidRPr="00465814">
        <w:tc>
          <w:tcPr>
            <w:tcW w:w="6408" w:type="dxa"/>
            <w:shd w:val="clear" w:color="auto" w:fill="FFFFFF"/>
          </w:tcPr>
          <w:p w:rsidR="00655C72" w:rsidRPr="00465814" w:rsidRDefault="00655C72" w:rsidP="00655C72">
            <w:pPr>
              <w:autoSpaceDE w:val="0"/>
              <w:autoSpaceDN w:val="0"/>
              <w:adjustRightInd w:val="0"/>
              <w:jc w:val="both"/>
              <w:rPr>
                <w:rFonts w:ascii="Arial Narrow" w:hAnsi="Arial Narrow" w:cs="Arial"/>
                <w:szCs w:val="19"/>
              </w:rPr>
            </w:pPr>
          </w:p>
        </w:tc>
        <w:tc>
          <w:tcPr>
            <w:tcW w:w="1202" w:type="dxa"/>
            <w:shd w:val="clear" w:color="auto" w:fill="FFFFFF"/>
          </w:tcPr>
          <w:p w:rsidR="00655C72" w:rsidRPr="00465814" w:rsidRDefault="00655C72" w:rsidP="00655C72">
            <w:pPr>
              <w:autoSpaceDE w:val="0"/>
              <w:autoSpaceDN w:val="0"/>
              <w:adjustRightInd w:val="0"/>
              <w:jc w:val="right"/>
              <w:rPr>
                <w:rFonts w:ascii="Arial Narrow" w:hAnsi="Arial Narrow" w:cs="Arial"/>
                <w:szCs w:val="19"/>
              </w:rPr>
            </w:pPr>
          </w:p>
        </w:tc>
        <w:tc>
          <w:tcPr>
            <w:tcW w:w="1202" w:type="dxa"/>
            <w:shd w:val="clear" w:color="auto" w:fill="FFFFFF"/>
          </w:tcPr>
          <w:p w:rsidR="00655C72" w:rsidRPr="00465814" w:rsidRDefault="00655C72" w:rsidP="00655C72">
            <w:pPr>
              <w:autoSpaceDE w:val="0"/>
              <w:autoSpaceDN w:val="0"/>
              <w:adjustRightInd w:val="0"/>
              <w:jc w:val="right"/>
              <w:rPr>
                <w:rFonts w:ascii="Arial Narrow" w:hAnsi="Arial Narrow" w:cs="Arial"/>
                <w:szCs w:val="19"/>
              </w:rPr>
            </w:pPr>
          </w:p>
        </w:tc>
      </w:tr>
      <w:tr w:rsidR="00625528" w:rsidRPr="00465814">
        <w:tc>
          <w:tcPr>
            <w:tcW w:w="6408" w:type="dxa"/>
            <w:shd w:val="clear" w:color="auto" w:fill="FFFFFF"/>
          </w:tcPr>
          <w:p w:rsidR="00625528" w:rsidRPr="001F313C" w:rsidRDefault="00625528" w:rsidP="000B7A58">
            <w:pPr>
              <w:rPr>
                <w:rFonts w:ascii="Arial Narrow" w:hAnsi="Arial Narrow"/>
                <w:lang w:val="ru-RU"/>
              </w:rPr>
            </w:pPr>
            <w:r w:rsidRPr="00465814">
              <w:rPr>
                <w:rFonts w:ascii="Arial Narrow" w:hAnsi="Arial Narrow" w:cs="Arial"/>
                <w:szCs w:val="19"/>
              </w:rPr>
              <w:t>Парични средства в брой и в банки:</w:t>
            </w:r>
          </w:p>
        </w:tc>
        <w:tc>
          <w:tcPr>
            <w:tcW w:w="1202" w:type="dxa"/>
            <w:shd w:val="clear" w:color="auto" w:fill="FFFFFF"/>
          </w:tcPr>
          <w:p w:rsidR="00625528" w:rsidRPr="00465814" w:rsidRDefault="00625528" w:rsidP="00655C72">
            <w:pPr>
              <w:autoSpaceDE w:val="0"/>
              <w:autoSpaceDN w:val="0"/>
              <w:adjustRightInd w:val="0"/>
              <w:jc w:val="right"/>
              <w:rPr>
                <w:rFonts w:ascii="Arial Narrow" w:hAnsi="Arial Narrow" w:cs="Arial"/>
                <w:bCs/>
                <w:szCs w:val="19"/>
              </w:rPr>
            </w:pPr>
          </w:p>
        </w:tc>
        <w:tc>
          <w:tcPr>
            <w:tcW w:w="1202" w:type="dxa"/>
            <w:shd w:val="clear" w:color="auto" w:fill="FFFFFF"/>
          </w:tcPr>
          <w:p w:rsidR="00625528" w:rsidRPr="00465814" w:rsidRDefault="00625528" w:rsidP="00655C72">
            <w:pPr>
              <w:autoSpaceDE w:val="0"/>
              <w:autoSpaceDN w:val="0"/>
              <w:adjustRightInd w:val="0"/>
              <w:jc w:val="right"/>
              <w:rPr>
                <w:rFonts w:ascii="Arial Narrow" w:hAnsi="Arial Narrow" w:cs="Arial"/>
                <w:bCs/>
                <w:szCs w:val="19"/>
              </w:rPr>
            </w:pPr>
          </w:p>
        </w:tc>
      </w:tr>
      <w:tr w:rsidR="00625528" w:rsidRPr="00465814">
        <w:tc>
          <w:tcPr>
            <w:tcW w:w="6408" w:type="dxa"/>
            <w:shd w:val="clear" w:color="auto" w:fill="FFFFFF"/>
          </w:tcPr>
          <w:p w:rsidR="00625528" w:rsidRPr="00465814" w:rsidRDefault="00625528" w:rsidP="00922D99">
            <w:pPr>
              <w:numPr>
                <w:ilvl w:val="0"/>
                <w:numId w:val="11"/>
              </w:numPr>
              <w:rPr>
                <w:rFonts w:ascii="Arial Narrow" w:hAnsi="Arial Narrow" w:cs="Arial"/>
                <w:szCs w:val="19"/>
                <w:lang w:val="en-US"/>
              </w:rPr>
            </w:pPr>
            <w:r w:rsidRPr="00465814">
              <w:rPr>
                <w:rFonts w:ascii="Arial Narrow" w:hAnsi="Arial Narrow" w:cs="Arial"/>
                <w:szCs w:val="19"/>
              </w:rPr>
              <w:t>български лева</w:t>
            </w:r>
            <w:r w:rsidRPr="00465814">
              <w:rPr>
                <w:rFonts w:ascii="Arial Narrow" w:hAnsi="Arial Narrow" w:cs="Arial"/>
                <w:szCs w:val="19"/>
                <w:lang w:val="en-US"/>
              </w:rPr>
              <w:t xml:space="preserve"> </w:t>
            </w:r>
          </w:p>
        </w:tc>
        <w:tc>
          <w:tcPr>
            <w:tcW w:w="1202" w:type="dxa"/>
            <w:shd w:val="clear" w:color="auto" w:fill="FFFFFF"/>
          </w:tcPr>
          <w:p w:rsidR="00625528" w:rsidRPr="009536CD" w:rsidRDefault="00586F2E" w:rsidP="00655C72">
            <w:pPr>
              <w:autoSpaceDE w:val="0"/>
              <w:autoSpaceDN w:val="0"/>
              <w:adjustRightInd w:val="0"/>
              <w:jc w:val="right"/>
              <w:rPr>
                <w:rFonts w:ascii="Arial Narrow" w:hAnsi="Arial Narrow" w:cs="Arial"/>
                <w:bCs/>
                <w:szCs w:val="19"/>
              </w:rPr>
            </w:pPr>
            <w:r>
              <w:rPr>
                <w:rFonts w:ascii="Arial Narrow" w:hAnsi="Arial Narrow" w:cs="Arial"/>
                <w:bCs/>
                <w:szCs w:val="19"/>
              </w:rPr>
              <w:t>1</w:t>
            </w:r>
          </w:p>
        </w:tc>
        <w:tc>
          <w:tcPr>
            <w:tcW w:w="1202" w:type="dxa"/>
            <w:shd w:val="clear" w:color="auto" w:fill="FFFFFF"/>
          </w:tcPr>
          <w:p w:rsidR="00625528" w:rsidRPr="00465814" w:rsidRDefault="00CE68D7" w:rsidP="00655C72">
            <w:pPr>
              <w:autoSpaceDE w:val="0"/>
              <w:autoSpaceDN w:val="0"/>
              <w:adjustRightInd w:val="0"/>
              <w:jc w:val="right"/>
              <w:rPr>
                <w:rFonts w:ascii="Arial Narrow" w:hAnsi="Arial Narrow" w:cs="Arial"/>
                <w:bCs/>
                <w:szCs w:val="19"/>
              </w:rPr>
            </w:pPr>
            <w:r>
              <w:rPr>
                <w:rFonts w:ascii="Arial Narrow" w:hAnsi="Arial Narrow" w:cs="Arial"/>
                <w:bCs/>
                <w:szCs w:val="19"/>
              </w:rPr>
              <w:t>1</w:t>
            </w:r>
          </w:p>
        </w:tc>
      </w:tr>
      <w:tr w:rsidR="00625528" w:rsidRPr="00465814">
        <w:tc>
          <w:tcPr>
            <w:tcW w:w="6408" w:type="dxa"/>
            <w:shd w:val="clear" w:color="auto" w:fill="FFFFFF"/>
          </w:tcPr>
          <w:p w:rsidR="00625528" w:rsidRPr="00465814" w:rsidRDefault="00625528" w:rsidP="00922D99">
            <w:pPr>
              <w:numPr>
                <w:ilvl w:val="0"/>
                <w:numId w:val="11"/>
              </w:numPr>
              <w:rPr>
                <w:rFonts w:ascii="Arial Narrow" w:hAnsi="Arial Narrow" w:cs="Arial"/>
                <w:szCs w:val="19"/>
                <w:lang w:val="en-US"/>
              </w:rPr>
            </w:pPr>
            <w:r w:rsidRPr="00465814">
              <w:rPr>
                <w:rFonts w:ascii="Arial Narrow" w:hAnsi="Arial Narrow" w:cs="Arial"/>
                <w:szCs w:val="19"/>
              </w:rPr>
              <w:t>евро</w:t>
            </w:r>
          </w:p>
        </w:tc>
        <w:tc>
          <w:tcPr>
            <w:tcW w:w="1202" w:type="dxa"/>
            <w:shd w:val="clear" w:color="auto" w:fill="FFFFFF"/>
          </w:tcPr>
          <w:p w:rsidR="00625528" w:rsidRPr="009536CD" w:rsidRDefault="009536CD" w:rsidP="00655C72">
            <w:pPr>
              <w:autoSpaceDE w:val="0"/>
              <w:autoSpaceDN w:val="0"/>
              <w:adjustRightInd w:val="0"/>
              <w:jc w:val="right"/>
              <w:rPr>
                <w:rFonts w:ascii="Arial Narrow" w:hAnsi="Arial Narrow" w:cs="Arial"/>
                <w:bCs/>
                <w:szCs w:val="19"/>
              </w:rPr>
            </w:pPr>
            <w:r>
              <w:rPr>
                <w:rFonts w:ascii="Arial Narrow" w:hAnsi="Arial Narrow" w:cs="Arial"/>
                <w:bCs/>
                <w:szCs w:val="19"/>
              </w:rPr>
              <w:t>-</w:t>
            </w:r>
          </w:p>
        </w:tc>
        <w:tc>
          <w:tcPr>
            <w:tcW w:w="1202" w:type="dxa"/>
            <w:shd w:val="clear" w:color="auto" w:fill="FFFFFF"/>
          </w:tcPr>
          <w:p w:rsidR="00625528" w:rsidRPr="00465814" w:rsidRDefault="00595636" w:rsidP="009536CD">
            <w:pPr>
              <w:autoSpaceDE w:val="0"/>
              <w:autoSpaceDN w:val="0"/>
              <w:adjustRightInd w:val="0"/>
              <w:jc w:val="right"/>
              <w:rPr>
                <w:rFonts w:ascii="Arial Narrow" w:hAnsi="Arial Narrow" w:cs="Arial"/>
                <w:bCs/>
                <w:szCs w:val="19"/>
              </w:rPr>
            </w:pPr>
            <w:r>
              <w:rPr>
                <w:rFonts w:ascii="Arial Narrow" w:hAnsi="Arial Narrow" w:cs="Arial"/>
                <w:bCs/>
                <w:szCs w:val="19"/>
              </w:rPr>
              <w:t>-</w:t>
            </w:r>
          </w:p>
        </w:tc>
      </w:tr>
      <w:tr w:rsidR="00625528" w:rsidRPr="00465814">
        <w:tc>
          <w:tcPr>
            <w:tcW w:w="6408" w:type="dxa"/>
            <w:shd w:val="clear" w:color="auto" w:fill="FFFFFF"/>
          </w:tcPr>
          <w:p w:rsidR="00625528" w:rsidRPr="00465814" w:rsidRDefault="00625528" w:rsidP="00655C72">
            <w:pPr>
              <w:autoSpaceDE w:val="0"/>
              <w:autoSpaceDN w:val="0"/>
              <w:adjustRightInd w:val="0"/>
              <w:jc w:val="both"/>
              <w:rPr>
                <w:rFonts w:ascii="Arial Narrow" w:hAnsi="Arial Narrow" w:cs="Arial"/>
                <w:b/>
                <w:szCs w:val="19"/>
              </w:rPr>
            </w:pPr>
          </w:p>
        </w:tc>
        <w:tc>
          <w:tcPr>
            <w:tcW w:w="1202" w:type="dxa"/>
            <w:tcBorders>
              <w:top w:val="single" w:sz="4" w:space="0" w:color="auto"/>
              <w:bottom w:val="single" w:sz="4" w:space="0" w:color="auto"/>
            </w:tcBorders>
            <w:shd w:val="clear" w:color="auto" w:fill="FFFFFF"/>
          </w:tcPr>
          <w:p w:rsidR="00625528" w:rsidRPr="009536CD" w:rsidRDefault="00586F2E" w:rsidP="00655C72">
            <w:pPr>
              <w:autoSpaceDE w:val="0"/>
              <w:autoSpaceDN w:val="0"/>
              <w:adjustRightInd w:val="0"/>
              <w:jc w:val="right"/>
              <w:rPr>
                <w:rFonts w:ascii="Arial Narrow" w:hAnsi="Arial Narrow" w:cs="Arial"/>
                <w:b/>
                <w:szCs w:val="19"/>
              </w:rPr>
            </w:pPr>
            <w:r>
              <w:rPr>
                <w:rFonts w:ascii="Arial Narrow" w:hAnsi="Arial Narrow" w:cs="Arial"/>
                <w:b/>
                <w:szCs w:val="19"/>
              </w:rPr>
              <w:t>1</w:t>
            </w:r>
          </w:p>
        </w:tc>
        <w:tc>
          <w:tcPr>
            <w:tcW w:w="1202" w:type="dxa"/>
            <w:tcBorders>
              <w:top w:val="single" w:sz="4" w:space="0" w:color="auto"/>
              <w:bottom w:val="single" w:sz="4" w:space="0" w:color="auto"/>
            </w:tcBorders>
            <w:shd w:val="clear" w:color="auto" w:fill="FFFFFF"/>
          </w:tcPr>
          <w:p w:rsidR="00625528" w:rsidRPr="00465814" w:rsidRDefault="00CE68D7" w:rsidP="00655C72">
            <w:pPr>
              <w:autoSpaceDE w:val="0"/>
              <w:autoSpaceDN w:val="0"/>
              <w:adjustRightInd w:val="0"/>
              <w:jc w:val="right"/>
              <w:rPr>
                <w:rFonts w:ascii="Arial Narrow" w:hAnsi="Arial Narrow" w:cs="Arial"/>
                <w:b/>
                <w:szCs w:val="19"/>
              </w:rPr>
            </w:pPr>
            <w:r>
              <w:rPr>
                <w:rFonts w:ascii="Arial Narrow" w:hAnsi="Arial Narrow" w:cs="Arial"/>
                <w:b/>
                <w:szCs w:val="19"/>
              </w:rPr>
              <w:t>1</w:t>
            </w:r>
          </w:p>
        </w:tc>
      </w:tr>
    </w:tbl>
    <w:p w:rsidR="00D75DDD" w:rsidRPr="00465814" w:rsidRDefault="00D75DDD">
      <w:pPr>
        <w:pStyle w:val="Header"/>
        <w:tabs>
          <w:tab w:val="clear" w:pos="4153"/>
          <w:tab w:val="clear" w:pos="8306"/>
        </w:tabs>
        <w:autoSpaceDE w:val="0"/>
        <w:autoSpaceDN w:val="0"/>
        <w:adjustRightInd w:val="0"/>
        <w:rPr>
          <w:rFonts w:ascii="Arial Narrow" w:hAnsi="Arial Narrow"/>
          <w:szCs w:val="19"/>
        </w:rPr>
      </w:pPr>
    </w:p>
    <w:p w:rsidR="00D75DDD" w:rsidRPr="00EA6FBB" w:rsidRDefault="001C53C1">
      <w:pPr>
        <w:pStyle w:val="Heading1"/>
        <w:rPr>
          <w:rFonts w:ascii="Arial Narrow" w:hAnsi="Arial Narrow"/>
          <w:color w:val="auto"/>
          <w:szCs w:val="19"/>
          <w:lang w:val="bg-BG"/>
        </w:rPr>
      </w:pPr>
      <w:bookmarkStart w:id="20" w:name="_Toc95275318"/>
      <w:bookmarkStart w:id="21" w:name="_Ref95282835"/>
      <w:bookmarkStart w:id="22" w:name="_Ref95283019"/>
      <w:r w:rsidRPr="00EA6FBB">
        <w:rPr>
          <w:rFonts w:ascii="Arial Narrow" w:hAnsi="Arial Narrow"/>
          <w:color w:val="auto"/>
          <w:szCs w:val="19"/>
          <w:lang w:val="bg-BG"/>
        </w:rPr>
        <w:t>Собствен капитал</w:t>
      </w:r>
      <w:bookmarkEnd w:id="20"/>
      <w:bookmarkEnd w:id="21"/>
      <w:bookmarkEnd w:id="22"/>
    </w:p>
    <w:p w:rsidR="00D75DDD" w:rsidRPr="00465814" w:rsidRDefault="00EA6FBB">
      <w:pPr>
        <w:pStyle w:val="Heading2"/>
        <w:rPr>
          <w:rFonts w:ascii="Arial Narrow" w:hAnsi="Arial Narrow"/>
          <w:color w:val="auto"/>
          <w:lang w:val="bg-BG"/>
        </w:rPr>
      </w:pPr>
      <w:bookmarkStart w:id="23" w:name="_Ref95281512"/>
      <w:r w:rsidRPr="00EA6FBB">
        <w:rPr>
          <w:rFonts w:ascii="Arial Narrow" w:hAnsi="Arial Narrow"/>
          <w:color w:val="auto"/>
          <w:lang w:val="bg-BG"/>
        </w:rPr>
        <w:t>А</w:t>
      </w:r>
      <w:r w:rsidR="00207F52" w:rsidRPr="00EA6FBB">
        <w:rPr>
          <w:rFonts w:ascii="Arial Narrow" w:hAnsi="Arial Narrow"/>
          <w:color w:val="auto"/>
          <w:lang w:val="bg-BG"/>
        </w:rPr>
        <w:t>кционерен</w:t>
      </w:r>
      <w:r w:rsidR="00D75DDD" w:rsidRPr="00465814">
        <w:rPr>
          <w:rFonts w:ascii="Arial Narrow" w:hAnsi="Arial Narrow"/>
          <w:color w:val="auto"/>
          <w:lang w:val="bg-BG"/>
        </w:rPr>
        <w:t xml:space="preserve"> капитал</w:t>
      </w:r>
      <w:bookmarkEnd w:id="23"/>
    </w:p>
    <w:p w:rsidR="00942F63" w:rsidRPr="00465814" w:rsidRDefault="00942F63" w:rsidP="00942F63">
      <w:pPr>
        <w:rPr>
          <w:rFonts w:ascii="Arial Narrow" w:hAnsi="Arial Narrow"/>
        </w:rPr>
      </w:pPr>
    </w:p>
    <w:p w:rsidR="00D75DDD" w:rsidRDefault="007F704D">
      <w:pPr>
        <w:autoSpaceDE w:val="0"/>
        <w:autoSpaceDN w:val="0"/>
        <w:adjustRightInd w:val="0"/>
        <w:jc w:val="both"/>
        <w:rPr>
          <w:rFonts w:ascii="Arial Narrow" w:hAnsi="Arial Narrow"/>
          <w:szCs w:val="22"/>
          <w:lang w:val="en-US"/>
        </w:rPr>
      </w:pPr>
      <w:r w:rsidRPr="00465814">
        <w:rPr>
          <w:rFonts w:ascii="Arial Narrow" w:hAnsi="Arial Narrow"/>
          <w:szCs w:val="22"/>
        </w:rPr>
        <w:t>Регистрирани</w:t>
      </w:r>
      <w:r w:rsidR="00D75DDD" w:rsidRPr="00465814">
        <w:rPr>
          <w:rFonts w:ascii="Arial Narrow" w:hAnsi="Arial Narrow"/>
          <w:szCs w:val="22"/>
        </w:rPr>
        <w:t xml:space="preserve">ят капитал на Дружеството се състои от </w:t>
      </w:r>
      <w:r w:rsidR="00BD1387">
        <w:rPr>
          <w:rFonts w:ascii="Arial Narrow" w:hAnsi="Arial Narrow"/>
          <w:szCs w:val="22"/>
        </w:rPr>
        <w:t>160</w:t>
      </w:r>
      <w:r w:rsidR="00B30D1D">
        <w:rPr>
          <w:rFonts w:ascii="Arial Narrow" w:hAnsi="Arial Narrow"/>
          <w:szCs w:val="22"/>
        </w:rPr>
        <w:t xml:space="preserve"> </w:t>
      </w:r>
      <w:r w:rsidR="00BD1387">
        <w:rPr>
          <w:rFonts w:ascii="Arial Narrow" w:hAnsi="Arial Narrow"/>
          <w:szCs w:val="22"/>
        </w:rPr>
        <w:t>300</w:t>
      </w:r>
      <w:r w:rsidR="007C5BC0" w:rsidRPr="00465814">
        <w:rPr>
          <w:rFonts w:ascii="Arial Narrow" w:hAnsi="Arial Narrow"/>
          <w:szCs w:val="22"/>
        </w:rPr>
        <w:t xml:space="preserve"> на брой </w:t>
      </w:r>
      <w:r w:rsidR="00D75DDD" w:rsidRPr="00465814">
        <w:rPr>
          <w:rFonts w:ascii="Arial Narrow" w:hAnsi="Arial Narrow"/>
          <w:szCs w:val="22"/>
        </w:rPr>
        <w:t>обикновени</w:t>
      </w:r>
      <w:r w:rsidR="00273D42">
        <w:rPr>
          <w:rFonts w:ascii="Arial Narrow" w:hAnsi="Arial Narrow"/>
          <w:szCs w:val="22"/>
        </w:rPr>
        <w:t>, безналични</w:t>
      </w:r>
      <w:r w:rsidR="00D75DDD" w:rsidRPr="00465814">
        <w:rPr>
          <w:rFonts w:ascii="Arial Narrow" w:hAnsi="Arial Narrow"/>
          <w:szCs w:val="22"/>
        </w:rPr>
        <w:t xml:space="preserve"> акции с номинална стойност в размер на </w:t>
      </w:r>
      <w:r w:rsidR="00BD1387">
        <w:rPr>
          <w:rFonts w:ascii="Arial Narrow" w:hAnsi="Arial Narrow"/>
          <w:szCs w:val="22"/>
        </w:rPr>
        <w:t>10</w:t>
      </w:r>
      <w:r w:rsidR="00D75DDD" w:rsidRPr="00465814">
        <w:rPr>
          <w:rFonts w:ascii="Arial Narrow" w:hAnsi="Arial Narrow"/>
          <w:szCs w:val="22"/>
        </w:rPr>
        <w:t xml:space="preserve"> лв</w:t>
      </w:r>
      <w:r w:rsidR="00273D42">
        <w:rPr>
          <w:rFonts w:ascii="Arial Narrow" w:hAnsi="Arial Narrow"/>
          <w:szCs w:val="22"/>
        </w:rPr>
        <w:t>.</w:t>
      </w:r>
      <w:r w:rsidR="00D75DDD" w:rsidRPr="00465814">
        <w:rPr>
          <w:rFonts w:ascii="Arial Narrow" w:hAnsi="Arial Narrow"/>
          <w:szCs w:val="22"/>
        </w:rPr>
        <w:t xml:space="preserve"> за акция. Всички акции са с право на получаване на дивидент и ликвидационен дял и представляват един глас от Общото събрание на акционерите на Дружеството.</w:t>
      </w:r>
    </w:p>
    <w:p w:rsidR="00C65BBD" w:rsidRPr="00C65BBD" w:rsidRDefault="00C65BBD">
      <w:pPr>
        <w:autoSpaceDE w:val="0"/>
        <w:autoSpaceDN w:val="0"/>
        <w:adjustRightInd w:val="0"/>
        <w:jc w:val="both"/>
        <w:rPr>
          <w:rFonts w:ascii="Arial Narrow" w:hAnsi="Arial Narrow"/>
          <w:szCs w:val="22"/>
          <w:lang w:val="en-US"/>
        </w:rPr>
      </w:pPr>
    </w:p>
    <w:p w:rsidR="00FC1EEC" w:rsidRPr="00465814" w:rsidRDefault="00FC1EEC">
      <w:pPr>
        <w:autoSpaceDE w:val="0"/>
        <w:autoSpaceDN w:val="0"/>
        <w:adjustRightInd w:val="0"/>
        <w:jc w:val="both"/>
        <w:rPr>
          <w:rFonts w:ascii="Arial Narrow" w:hAnsi="Arial Narrow"/>
          <w:szCs w:val="22"/>
        </w:rPr>
      </w:pPr>
    </w:p>
    <w:tbl>
      <w:tblPr>
        <w:tblW w:w="8706" w:type="dxa"/>
        <w:shd w:val="clear" w:color="auto" w:fill="FFFFFF"/>
        <w:tblLook w:val="0000" w:firstRow="0" w:lastRow="0" w:firstColumn="0" w:lastColumn="0" w:noHBand="0" w:noVBand="0"/>
      </w:tblPr>
      <w:tblGrid>
        <w:gridCol w:w="6228"/>
        <w:gridCol w:w="1218"/>
        <w:gridCol w:w="1260"/>
      </w:tblGrid>
      <w:tr w:rsidR="007C28CE" w:rsidRPr="00465814">
        <w:tc>
          <w:tcPr>
            <w:tcW w:w="6228" w:type="dxa"/>
            <w:shd w:val="clear" w:color="auto" w:fill="FFFFFF"/>
          </w:tcPr>
          <w:p w:rsidR="007C28CE" w:rsidRPr="00465814" w:rsidRDefault="007C28CE" w:rsidP="0019417F">
            <w:pPr>
              <w:autoSpaceDE w:val="0"/>
              <w:autoSpaceDN w:val="0"/>
              <w:adjustRightInd w:val="0"/>
              <w:rPr>
                <w:rFonts w:ascii="Arial Narrow" w:hAnsi="Arial Narrow" w:cs="Arial"/>
                <w:b/>
                <w:bCs/>
                <w:szCs w:val="19"/>
              </w:rPr>
            </w:pPr>
          </w:p>
        </w:tc>
        <w:tc>
          <w:tcPr>
            <w:tcW w:w="1218" w:type="dxa"/>
            <w:shd w:val="clear" w:color="auto" w:fill="FFFFFF"/>
          </w:tcPr>
          <w:p w:rsidR="007C28CE" w:rsidRPr="00465814" w:rsidRDefault="007C28CE" w:rsidP="0098723B">
            <w:pPr>
              <w:autoSpaceDE w:val="0"/>
              <w:autoSpaceDN w:val="0"/>
              <w:adjustRightInd w:val="0"/>
              <w:jc w:val="right"/>
              <w:rPr>
                <w:rFonts w:ascii="Arial Narrow" w:hAnsi="Arial Narrow" w:cs="Arial"/>
                <w:b/>
                <w:bCs/>
                <w:szCs w:val="19"/>
              </w:rPr>
            </w:pPr>
            <w:r>
              <w:rPr>
                <w:rFonts w:ascii="Arial Narrow" w:hAnsi="Arial Narrow"/>
                <w:b/>
                <w:bCs/>
                <w:szCs w:val="22"/>
              </w:rPr>
              <w:t>3</w:t>
            </w:r>
            <w:r w:rsidR="00970D9F">
              <w:rPr>
                <w:rFonts w:ascii="Arial Narrow" w:hAnsi="Arial Narrow"/>
                <w:b/>
                <w:bCs/>
                <w:szCs w:val="22"/>
              </w:rPr>
              <w:t>1</w:t>
            </w:r>
            <w:r w:rsidR="00CA27D9">
              <w:rPr>
                <w:rFonts w:ascii="Arial Narrow" w:hAnsi="Arial Narrow"/>
                <w:b/>
                <w:bCs/>
                <w:szCs w:val="22"/>
              </w:rPr>
              <w:t>.</w:t>
            </w:r>
            <w:r w:rsidR="00970D9F">
              <w:rPr>
                <w:rFonts w:ascii="Arial Narrow" w:hAnsi="Arial Narrow"/>
                <w:b/>
                <w:bCs/>
                <w:szCs w:val="22"/>
              </w:rPr>
              <w:t>12</w:t>
            </w:r>
            <w:r>
              <w:rPr>
                <w:rFonts w:ascii="Arial Narrow" w:hAnsi="Arial Narrow"/>
                <w:b/>
                <w:bCs/>
                <w:szCs w:val="22"/>
              </w:rPr>
              <w:t>.</w:t>
            </w:r>
            <w:r w:rsidRPr="00465814">
              <w:rPr>
                <w:rFonts w:ascii="Arial Narrow" w:hAnsi="Arial Narrow"/>
                <w:b/>
                <w:bCs/>
                <w:szCs w:val="22"/>
              </w:rPr>
              <w:t>20</w:t>
            </w:r>
            <w:r w:rsidR="007730D7">
              <w:rPr>
                <w:rFonts w:ascii="Arial Narrow" w:hAnsi="Arial Narrow"/>
                <w:b/>
                <w:bCs/>
                <w:szCs w:val="22"/>
              </w:rPr>
              <w:t>1</w:t>
            </w:r>
            <w:r w:rsidR="0098723B">
              <w:rPr>
                <w:rFonts w:ascii="Arial Narrow" w:hAnsi="Arial Narrow"/>
                <w:b/>
                <w:bCs/>
                <w:szCs w:val="22"/>
              </w:rPr>
              <w:t>2</w:t>
            </w:r>
          </w:p>
        </w:tc>
        <w:tc>
          <w:tcPr>
            <w:tcW w:w="1260" w:type="dxa"/>
            <w:shd w:val="clear" w:color="auto" w:fill="FFFFFF"/>
          </w:tcPr>
          <w:p w:rsidR="007C28CE" w:rsidRPr="00465814" w:rsidRDefault="007C28CE" w:rsidP="0098723B">
            <w:pPr>
              <w:autoSpaceDE w:val="0"/>
              <w:autoSpaceDN w:val="0"/>
              <w:adjustRightInd w:val="0"/>
              <w:jc w:val="right"/>
              <w:rPr>
                <w:rFonts w:ascii="Arial Narrow" w:hAnsi="Arial Narrow" w:cs="Arial"/>
                <w:b/>
                <w:bCs/>
                <w:szCs w:val="19"/>
              </w:rPr>
            </w:pPr>
            <w:r>
              <w:rPr>
                <w:rFonts w:ascii="Arial Narrow" w:hAnsi="Arial Narrow"/>
                <w:b/>
                <w:bCs/>
                <w:szCs w:val="22"/>
              </w:rPr>
              <w:t>31.12.20</w:t>
            </w:r>
            <w:r w:rsidR="001157DD">
              <w:rPr>
                <w:rFonts w:ascii="Arial Narrow" w:hAnsi="Arial Narrow"/>
                <w:b/>
                <w:bCs/>
                <w:szCs w:val="22"/>
              </w:rPr>
              <w:t>1</w:t>
            </w:r>
            <w:r w:rsidR="0098723B">
              <w:rPr>
                <w:rFonts w:ascii="Arial Narrow" w:hAnsi="Arial Narrow"/>
                <w:b/>
                <w:bCs/>
                <w:szCs w:val="22"/>
              </w:rPr>
              <w:t>1</w:t>
            </w:r>
          </w:p>
        </w:tc>
      </w:tr>
      <w:tr w:rsidR="00190E2F" w:rsidRPr="00465814">
        <w:tc>
          <w:tcPr>
            <w:tcW w:w="6228" w:type="dxa"/>
            <w:shd w:val="clear" w:color="auto" w:fill="FFFFFF"/>
          </w:tcPr>
          <w:p w:rsidR="00190E2F" w:rsidRPr="00465814" w:rsidRDefault="00190E2F" w:rsidP="0019417F">
            <w:pPr>
              <w:autoSpaceDE w:val="0"/>
              <w:autoSpaceDN w:val="0"/>
              <w:adjustRightInd w:val="0"/>
              <w:rPr>
                <w:rFonts w:ascii="Arial Narrow" w:hAnsi="Arial Narrow" w:cs="Arial"/>
                <w:b/>
                <w:bCs/>
                <w:szCs w:val="19"/>
              </w:rPr>
            </w:pPr>
          </w:p>
        </w:tc>
        <w:tc>
          <w:tcPr>
            <w:tcW w:w="1218" w:type="dxa"/>
            <w:shd w:val="clear" w:color="auto" w:fill="FFFFFF"/>
          </w:tcPr>
          <w:p w:rsidR="00190E2F" w:rsidRPr="00465814" w:rsidRDefault="001C5B89" w:rsidP="0019417F">
            <w:pPr>
              <w:jc w:val="right"/>
              <w:rPr>
                <w:rFonts w:ascii="Arial Narrow" w:hAnsi="Arial Narrow"/>
              </w:rPr>
            </w:pPr>
            <w:r w:rsidRPr="00465814">
              <w:rPr>
                <w:rFonts w:ascii="Arial Narrow" w:hAnsi="Arial Narrow" w:cs="Arial"/>
                <w:b/>
                <w:bCs/>
                <w:szCs w:val="19"/>
              </w:rPr>
              <w:t>‘000 лв.</w:t>
            </w:r>
          </w:p>
        </w:tc>
        <w:tc>
          <w:tcPr>
            <w:tcW w:w="1260" w:type="dxa"/>
            <w:shd w:val="clear" w:color="auto" w:fill="FFFFFF"/>
          </w:tcPr>
          <w:p w:rsidR="00190E2F" w:rsidRPr="00465814" w:rsidRDefault="001C5B89" w:rsidP="0019417F">
            <w:pPr>
              <w:jc w:val="right"/>
              <w:rPr>
                <w:rFonts w:ascii="Arial Narrow" w:hAnsi="Arial Narrow"/>
              </w:rPr>
            </w:pPr>
            <w:r w:rsidRPr="00465814">
              <w:rPr>
                <w:rFonts w:ascii="Arial Narrow" w:hAnsi="Arial Narrow" w:cs="Arial"/>
                <w:b/>
                <w:bCs/>
                <w:szCs w:val="19"/>
              </w:rPr>
              <w:t>‘000 лв.</w:t>
            </w:r>
          </w:p>
        </w:tc>
      </w:tr>
      <w:tr w:rsidR="00190E2F" w:rsidRPr="00465814">
        <w:tc>
          <w:tcPr>
            <w:tcW w:w="6228" w:type="dxa"/>
            <w:shd w:val="clear" w:color="auto" w:fill="FFFFFF"/>
          </w:tcPr>
          <w:p w:rsidR="00190E2F" w:rsidRPr="00465814" w:rsidRDefault="00190E2F" w:rsidP="0019417F">
            <w:pPr>
              <w:autoSpaceDE w:val="0"/>
              <w:autoSpaceDN w:val="0"/>
              <w:adjustRightInd w:val="0"/>
              <w:rPr>
                <w:rFonts w:ascii="Arial Narrow" w:hAnsi="Arial Narrow" w:cs="Arial"/>
                <w:b/>
                <w:bCs/>
                <w:szCs w:val="19"/>
              </w:rPr>
            </w:pPr>
          </w:p>
        </w:tc>
        <w:tc>
          <w:tcPr>
            <w:tcW w:w="1218" w:type="dxa"/>
            <w:shd w:val="clear" w:color="auto" w:fill="FFFFFF"/>
          </w:tcPr>
          <w:p w:rsidR="00190E2F" w:rsidRPr="00465814" w:rsidRDefault="00190E2F" w:rsidP="0019417F">
            <w:pPr>
              <w:autoSpaceDE w:val="0"/>
              <w:autoSpaceDN w:val="0"/>
              <w:adjustRightInd w:val="0"/>
              <w:rPr>
                <w:rFonts w:ascii="Arial Narrow" w:hAnsi="Arial Narrow" w:cs="Arial"/>
                <w:b/>
                <w:bCs/>
                <w:szCs w:val="19"/>
              </w:rPr>
            </w:pPr>
          </w:p>
        </w:tc>
        <w:tc>
          <w:tcPr>
            <w:tcW w:w="1260" w:type="dxa"/>
            <w:shd w:val="clear" w:color="auto" w:fill="FFFFFF"/>
          </w:tcPr>
          <w:p w:rsidR="00190E2F" w:rsidRPr="00465814" w:rsidRDefault="00190E2F" w:rsidP="0019417F">
            <w:pPr>
              <w:autoSpaceDE w:val="0"/>
              <w:autoSpaceDN w:val="0"/>
              <w:adjustRightInd w:val="0"/>
              <w:rPr>
                <w:rFonts w:ascii="Arial Narrow" w:hAnsi="Arial Narrow" w:cs="Arial"/>
                <w:b/>
                <w:bCs/>
                <w:szCs w:val="19"/>
              </w:rPr>
            </w:pPr>
          </w:p>
        </w:tc>
      </w:tr>
      <w:tr w:rsidR="00190E2F" w:rsidRPr="00465814">
        <w:tc>
          <w:tcPr>
            <w:tcW w:w="6228" w:type="dxa"/>
            <w:shd w:val="clear" w:color="auto" w:fill="FFFFFF"/>
          </w:tcPr>
          <w:p w:rsidR="00190E2F" w:rsidRPr="00465814" w:rsidRDefault="007C5BC0" w:rsidP="0019417F">
            <w:pPr>
              <w:autoSpaceDE w:val="0"/>
              <w:autoSpaceDN w:val="0"/>
              <w:adjustRightInd w:val="0"/>
              <w:rPr>
                <w:rFonts w:ascii="Arial Narrow" w:hAnsi="Arial Narrow" w:cs="Arial"/>
                <w:szCs w:val="19"/>
              </w:rPr>
            </w:pPr>
            <w:r w:rsidRPr="00465814">
              <w:rPr>
                <w:rFonts w:ascii="Arial Narrow" w:hAnsi="Arial Narrow" w:cs="Arial"/>
                <w:szCs w:val="19"/>
              </w:rPr>
              <w:t>И</w:t>
            </w:r>
            <w:r w:rsidR="00190E2F" w:rsidRPr="00465814">
              <w:rPr>
                <w:rFonts w:ascii="Arial Narrow" w:hAnsi="Arial Narrow" w:cs="Arial"/>
                <w:szCs w:val="19"/>
              </w:rPr>
              <w:t>здадени и напълно платени акции:</w:t>
            </w:r>
          </w:p>
        </w:tc>
        <w:tc>
          <w:tcPr>
            <w:tcW w:w="1218" w:type="dxa"/>
            <w:shd w:val="clear" w:color="auto" w:fill="FFFFFF"/>
          </w:tcPr>
          <w:p w:rsidR="00190E2F" w:rsidRPr="00465814" w:rsidRDefault="00190E2F" w:rsidP="0019417F">
            <w:pPr>
              <w:autoSpaceDE w:val="0"/>
              <w:autoSpaceDN w:val="0"/>
              <w:adjustRightInd w:val="0"/>
              <w:rPr>
                <w:rFonts w:ascii="Arial Narrow" w:hAnsi="Arial Narrow" w:cs="Arial"/>
                <w:szCs w:val="19"/>
              </w:rPr>
            </w:pPr>
          </w:p>
        </w:tc>
        <w:tc>
          <w:tcPr>
            <w:tcW w:w="1260" w:type="dxa"/>
            <w:shd w:val="clear" w:color="auto" w:fill="FFFFFF"/>
          </w:tcPr>
          <w:p w:rsidR="00190E2F" w:rsidRPr="00465814" w:rsidRDefault="00190E2F" w:rsidP="0019417F">
            <w:pPr>
              <w:autoSpaceDE w:val="0"/>
              <w:autoSpaceDN w:val="0"/>
              <w:adjustRightInd w:val="0"/>
              <w:rPr>
                <w:rFonts w:ascii="Arial Narrow" w:hAnsi="Arial Narrow" w:cs="Arial"/>
                <w:szCs w:val="19"/>
              </w:rPr>
            </w:pPr>
          </w:p>
        </w:tc>
      </w:tr>
      <w:tr w:rsidR="00190E2F" w:rsidRPr="00465814">
        <w:tc>
          <w:tcPr>
            <w:tcW w:w="6228" w:type="dxa"/>
            <w:shd w:val="clear" w:color="auto" w:fill="FFFFFF"/>
          </w:tcPr>
          <w:p w:rsidR="00190E2F" w:rsidRPr="00465814" w:rsidRDefault="00190E2F" w:rsidP="0019417F">
            <w:pPr>
              <w:autoSpaceDE w:val="0"/>
              <w:autoSpaceDN w:val="0"/>
              <w:adjustRightInd w:val="0"/>
              <w:rPr>
                <w:rFonts w:ascii="Arial Narrow" w:hAnsi="Arial Narrow" w:cs="Arial"/>
                <w:szCs w:val="19"/>
              </w:rPr>
            </w:pPr>
            <w:r w:rsidRPr="00465814">
              <w:rPr>
                <w:rFonts w:ascii="Arial Narrow" w:hAnsi="Arial Narrow" w:cs="Arial"/>
                <w:szCs w:val="19"/>
              </w:rPr>
              <w:t>- в началото на годината</w:t>
            </w:r>
          </w:p>
        </w:tc>
        <w:tc>
          <w:tcPr>
            <w:tcW w:w="1218" w:type="dxa"/>
            <w:shd w:val="clear" w:color="auto" w:fill="FFFFFF"/>
          </w:tcPr>
          <w:p w:rsidR="00190E2F" w:rsidRPr="00465814" w:rsidRDefault="00400AB2" w:rsidP="0019417F">
            <w:pPr>
              <w:autoSpaceDE w:val="0"/>
              <w:autoSpaceDN w:val="0"/>
              <w:adjustRightInd w:val="0"/>
              <w:jc w:val="right"/>
              <w:rPr>
                <w:rFonts w:ascii="Arial Narrow" w:hAnsi="Arial Narrow" w:cs="Arial"/>
                <w:szCs w:val="19"/>
              </w:rPr>
            </w:pPr>
            <w:r>
              <w:rPr>
                <w:rFonts w:ascii="Arial Narrow" w:hAnsi="Arial Narrow" w:cs="Arial"/>
                <w:szCs w:val="19"/>
              </w:rPr>
              <w:t>1</w:t>
            </w:r>
            <w:r w:rsidR="00AC0B97">
              <w:rPr>
                <w:rFonts w:ascii="Arial Narrow" w:hAnsi="Arial Narrow" w:cs="Arial"/>
                <w:szCs w:val="19"/>
              </w:rPr>
              <w:t xml:space="preserve"> </w:t>
            </w:r>
            <w:r>
              <w:rPr>
                <w:rFonts w:ascii="Arial Narrow" w:hAnsi="Arial Narrow" w:cs="Arial"/>
                <w:szCs w:val="19"/>
              </w:rPr>
              <w:t>603</w:t>
            </w:r>
          </w:p>
        </w:tc>
        <w:tc>
          <w:tcPr>
            <w:tcW w:w="1260" w:type="dxa"/>
            <w:shd w:val="clear" w:color="auto" w:fill="FFFFFF"/>
          </w:tcPr>
          <w:p w:rsidR="00190E2F" w:rsidRPr="00465814" w:rsidRDefault="00A526A9" w:rsidP="0019417F">
            <w:pPr>
              <w:autoSpaceDE w:val="0"/>
              <w:autoSpaceDN w:val="0"/>
              <w:adjustRightInd w:val="0"/>
              <w:jc w:val="right"/>
              <w:rPr>
                <w:rFonts w:ascii="Arial Narrow" w:hAnsi="Arial Narrow" w:cs="Arial"/>
                <w:szCs w:val="19"/>
              </w:rPr>
            </w:pPr>
            <w:r>
              <w:rPr>
                <w:rFonts w:ascii="Arial Narrow" w:hAnsi="Arial Narrow" w:cs="Arial"/>
                <w:szCs w:val="19"/>
              </w:rPr>
              <w:t>1</w:t>
            </w:r>
            <w:r w:rsidR="00AC0B97">
              <w:rPr>
                <w:rFonts w:ascii="Arial Narrow" w:hAnsi="Arial Narrow" w:cs="Arial"/>
                <w:szCs w:val="19"/>
              </w:rPr>
              <w:t xml:space="preserve"> </w:t>
            </w:r>
            <w:r w:rsidR="00400AB2">
              <w:rPr>
                <w:rFonts w:ascii="Arial Narrow" w:hAnsi="Arial Narrow" w:cs="Arial"/>
                <w:szCs w:val="19"/>
              </w:rPr>
              <w:t>603</w:t>
            </w:r>
          </w:p>
        </w:tc>
      </w:tr>
      <w:tr w:rsidR="00190E2F" w:rsidRPr="00465814">
        <w:tc>
          <w:tcPr>
            <w:tcW w:w="6228" w:type="dxa"/>
            <w:shd w:val="clear" w:color="auto" w:fill="FFFFFF"/>
          </w:tcPr>
          <w:p w:rsidR="00190E2F" w:rsidRPr="00465814" w:rsidRDefault="00190E2F" w:rsidP="0019417F">
            <w:pPr>
              <w:autoSpaceDE w:val="0"/>
              <w:autoSpaceDN w:val="0"/>
              <w:adjustRightInd w:val="0"/>
              <w:rPr>
                <w:rFonts w:ascii="Arial Narrow" w:hAnsi="Arial Narrow" w:cs="Arial"/>
                <w:szCs w:val="19"/>
              </w:rPr>
            </w:pPr>
            <w:r w:rsidRPr="00465814">
              <w:rPr>
                <w:rFonts w:ascii="Arial Narrow" w:hAnsi="Arial Narrow" w:cs="Arial"/>
                <w:szCs w:val="19"/>
              </w:rPr>
              <w:t>- издадени през годината</w:t>
            </w:r>
          </w:p>
        </w:tc>
        <w:tc>
          <w:tcPr>
            <w:tcW w:w="1218" w:type="dxa"/>
            <w:tcBorders>
              <w:bottom w:val="single" w:sz="4" w:space="0" w:color="auto"/>
            </w:tcBorders>
            <w:shd w:val="clear" w:color="auto" w:fill="FFFFFF"/>
          </w:tcPr>
          <w:p w:rsidR="00190E2F" w:rsidRPr="00465814" w:rsidRDefault="00CD0775" w:rsidP="0019417F">
            <w:pPr>
              <w:autoSpaceDE w:val="0"/>
              <w:autoSpaceDN w:val="0"/>
              <w:adjustRightInd w:val="0"/>
              <w:jc w:val="right"/>
              <w:rPr>
                <w:rFonts w:ascii="Arial Narrow" w:hAnsi="Arial Narrow" w:cs="Arial"/>
                <w:szCs w:val="19"/>
              </w:rPr>
            </w:pPr>
            <w:r>
              <w:rPr>
                <w:rFonts w:ascii="Arial Narrow" w:hAnsi="Arial Narrow" w:cs="Arial"/>
                <w:szCs w:val="19"/>
              </w:rPr>
              <w:t>-</w:t>
            </w:r>
          </w:p>
        </w:tc>
        <w:tc>
          <w:tcPr>
            <w:tcW w:w="1260" w:type="dxa"/>
            <w:tcBorders>
              <w:bottom w:val="single" w:sz="4" w:space="0" w:color="auto"/>
            </w:tcBorders>
            <w:shd w:val="clear" w:color="auto" w:fill="FFFFFF"/>
          </w:tcPr>
          <w:p w:rsidR="00190E2F" w:rsidRPr="00465814" w:rsidRDefault="00CD0775" w:rsidP="0019417F">
            <w:pPr>
              <w:autoSpaceDE w:val="0"/>
              <w:autoSpaceDN w:val="0"/>
              <w:adjustRightInd w:val="0"/>
              <w:jc w:val="right"/>
              <w:rPr>
                <w:rFonts w:ascii="Arial Narrow" w:hAnsi="Arial Narrow" w:cs="Arial"/>
                <w:szCs w:val="19"/>
              </w:rPr>
            </w:pPr>
            <w:r>
              <w:rPr>
                <w:rFonts w:ascii="Arial Narrow" w:hAnsi="Arial Narrow" w:cs="Arial"/>
                <w:szCs w:val="19"/>
              </w:rPr>
              <w:t>-</w:t>
            </w:r>
          </w:p>
        </w:tc>
      </w:tr>
      <w:tr w:rsidR="00190E2F" w:rsidRPr="00465814">
        <w:tc>
          <w:tcPr>
            <w:tcW w:w="6228" w:type="dxa"/>
            <w:shd w:val="clear" w:color="auto" w:fill="FFFFFF"/>
          </w:tcPr>
          <w:p w:rsidR="00190E2F" w:rsidRPr="00465814" w:rsidRDefault="007C5BC0" w:rsidP="0019417F">
            <w:pPr>
              <w:pStyle w:val="BodyText2"/>
              <w:rPr>
                <w:rFonts w:ascii="Arial Narrow" w:hAnsi="Arial Narrow"/>
                <w:b w:val="0"/>
                <w:lang w:val="bg-BG"/>
              </w:rPr>
            </w:pPr>
            <w:bookmarkStart w:id="24" w:name="_Toc95275319"/>
            <w:r w:rsidRPr="00465814">
              <w:rPr>
                <w:rFonts w:ascii="Arial Narrow" w:hAnsi="Arial Narrow"/>
                <w:b w:val="0"/>
                <w:lang w:val="bg-BG"/>
              </w:rPr>
              <w:t>А</w:t>
            </w:r>
            <w:r w:rsidR="00190E2F" w:rsidRPr="00465814">
              <w:rPr>
                <w:rFonts w:ascii="Arial Narrow" w:hAnsi="Arial Narrow"/>
                <w:b w:val="0"/>
                <w:lang w:val="bg-BG"/>
              </w:rPr>
              <w:t xml:space="preserve">кции  издадени и напълно платени </w:t>
            </w:r>
            <w:bookmarkEnd w:id="24"/>
          </w:p>
        </w:tc>
        <w:tc>
          <w:tcPr>
            <w:tcW w:w="1218" w:type="dxa"/>
            <w:tcBorders>
              <w:top w:val="single" w:sz="4" w:space="0" w:color="auto"/>
            </w:tcBorders>
            <w:shd w:val="clear" w:color="auto" w:fill="FFFFFF"/>
          </w:tcPr>
          <w:p w:rsidR="00190E2F" w:rsidRPr="00AC0B97" w:rsidRDefault="00400AB2" w:rsidP="0019417F">
            <w:pPr>
              <w:pStyle w:val="BodyText2"/>
              <w:jc w:val="right"/>
              <w:rPr>
                <w:rFonts w:ascii="Arial Narrow" w:hAnsi="Arial Narrow"/>
                <w:bCs/>
                <w:lang w:val="bg-BG"/>
              </w:rPr>
            </w:pPr>
            <w:r w:rsidRPr="00AC0B97">
              <w:rPr>
                <w:rFonts w:ascii="Arial Narrow" w:hAnsi="Arial Narrow"/>
                <w:bCs/>
                <w:lang w:val="bg-BG"/>
              </w:rPr>
              <w:t>1</w:t>
            </w:r>
            <w:r w:rsidR="00AC0B97" w:rsidRPr="00AC0B97">
              <w:rPr>
                <w:rFonts w:ascii="Arial Narrow" w:hAnsi="Arial Narrow"/>
                <w:bCs/>
                <w:lang w:val="bg-BG"/>
              </w:rPr>
              <w:t xml:space="preserve"> </w:t>
            </w:r>
            <w:r w:rsidRPr="00AC0B97">
              <w:rPr>
                <w:rFonts w:ascii="Arial Narrow" w:hAnsi="Arial Narrow"/>
                <w:bCs/>
                <w:lang w:val="bg-BG"/>
              </w:rPr>
              <w:t>603</w:t>
            </w:r>
          </w:p>
        </w:tc>
        <w:tc>
          <w:tcPr>
            <w:tcW w:w="1260" w:type="dxa"/>
            <w:tcBorders>
              <w:top w:val="single" w:sz="4" w:space="0" w:color="auto"/>
            </w:tcBorders>
            <w:shd w:val="clear" w:color="auto" w:fill="FFFFFF"/>
          </w:tcPr>
          <w:p w:rsidR="00190E2F" w:rsidRPr="00AC0B97" w:rsidRDefault="00400AB2" w:rsidP="0019417F">
            <w:pPr>
              <w:pStyle w:val="BodyText2"/>
              <w:jc w:val="right"/>
              <w:rPr>
                <w:rFonts w:ascii="Arial Narrow" w:hAnsi="Arial Narrow"/>
                <w:bCs/>
                <w:lang w:val="bg-BG"/>
              </w:rPr>
            </w:pPr>
            <w:r w:rsidRPr="00AC0B97">
              <w:rPr>
                <w:rFonts w:ascii="Arial Narrow" w:hAnsi="Arial Narrow"/>
                <w:bCs/>
                <w:lang w:val="bg-BG"/>
              </w:rPr>
              <w:t>1</w:t>
            </w:r>
            <w:r w:rsidR="00AC0B97" w:rsidRPr="00AC0B97">
              <w:rPr>
                <w:rFonts w:ascii="Arial Narrow" w:hAnsi="Arial Narrow"/>
                <w:bCs/>
                <w:lang w:val="bg-BG"/>
              </w:rPr>
              <w:t xml:space="preserve"> </w:t>
            </w:r>
            <w:r w:rsidRPr="00AC0B97">
              <w:rPr>
                <w:rFonts w:ascii="Arial Narrow" w:hAnsi="Arial Narrow"/>
                <w:bCs/>
                <w:lang w:val="bg-BG"/>
              </w:rPr>
              <w:t>603</w:t>
            </w:r>
          </w:p>
        </w:tc>
      </w:tr>
      <w:tr w:rsidR="00190E2F" w:rsidRPr="00AC0B97">
        <w:tc>
          <w:tcPr>
            <w:tcW w:w="6228" w:type="dxa"/>
            <w:shd w:val="clear" w:color="auto" w:fill="FFFFFF"/>
          </w:tcPr>
          <w:p w:rsidR="00190E2F" w:rsidRPr="00465814" w:rsidRDefault="00190E2F" w:rsidP="0098723B">
            <w:pPr>
              <w:autoSpaceDE w:val="0"/>
              <w:autoSpaceDN w:val="0"/>
              <w:adjustRightInd w:val="0"/>
              <w:rPr>
                <w:rFonts w:ascii="Arial Narrow" w:hAnsi="Arial Narrow" w:cs="Arial"/>
                <w:szCs w:val="19"/>
              </w:rPr>
            </w:pPr>
            <w:r w:rsidRPr="00465814">
              <w:rPr>
                <w:rFonts w:ascii="Arial Narrow" w:hAnsi="Arial Narrow" w:cs="Arial"/>
                <w:szCs w:val="19"/>
              </w:rPr>
              <w:lastRenderedPageBreak/>
              <w:t>Общ</w:t>
            </w:r>
            <w:r w:rsidR="007C5BC0" w:rsidRPr="00465814">
              <w:rPr>
                <w:rFonts w:ascii="Arial Narrow" w:hAnsi="Arial Narrow" w:cs="Arial"/>
                <w:szCs w:val="19"/>
              </w:rPr>
              <w:t>о</w:t>
            </w:r>
            <w:r w:rsidRPr="00465814">
              <w:rPr>
                <w:rFonts w:ascii="Arial Narrow" w:hAnsi="Arial Narrow" w:cs="Arial"/>
                <w:szCs w:val="19"/>
              </w:rPr>
              <w:t xml:space="preserve"> акции, оторизирани към 3</w:t>
            </w:r>
            <w:r w:rsidR="00970D9F">
              <w:rPr>
                <w:rFonts w:ascii="Arial Narrow" w:hAnsi="Arial Narrow" w:cs="Arial"/>
                <w:szCs w:val="19"/>
              </w:rPr>
              <w:t>1</w:t>
            </w:r>
            <w:r w:rsidRPr="00465814">
              <w:rPr>
                <w:rFonts w:ascii="Arial Narrow" w:hAnsi="Arial Narrow" w:cs="Arial"/>
                <w:szCs w:val="19"/>
              </w:rPr>
              <w:t xml:space="preserve"> </w:t>
            </w:r>
            <w:r w:rsidR="00970D9F">
              <w:rPr>
                <w:rFonts w:ascii="Arial Narrow" w:hAnsi="Arial Narrow" w:cs="Arial"/>
                <w:szCs w:val="19"/>
              </w:rPr>
              <w:t>дек</w:t>
            </w:r>
            <w:r w:rsidR="00AD4D0A">
              <w:rPr>
                <w:rFonts w:ascii="Arial Narrow" w:hAnsi="Arial Narrow" w:cs="Arial"/>
                <w:szCs w:val="19"/>
              </w:rPr>
              <w:t>ември</w:t>
            </w:r>
            <w:r w:rsidR="00184325">
              <w:rPr>
                <w:rFonts w:ascii="Arial Narrow" w:hAnsi="Arial Narrow" w:cs="Arial"/>
                <w:szCs w:val="19"/>
              </w:rPr>
              <w:t xml:space="preserve"> 201</w:t>
            </w:r>
            <w:r w:rsidR="0098723B">
              <w:rPr>
                <w:rFonts w:ascii="Arial Narrow" w:hAnsi="Arial Narrow" w:cs="Arial"/>
                <w:szCs w:val="19"/>
              </w:rPr>
              <w:t>2</w:t>
            </w:r>
          </w:p>
        </w:tc>
        <w:tc>
          <w:tcPr>
            <w:tcW w:w="1218" w:type="dxa"/>
            <w:tcBorders>
              <w:top w:val="single" w:sz="4" w:space="0" w:color="auto"/>
              <w:bottom w:val="single" w:sz="4" w:space="0" w:color="auto"/>
            </w:tcBorders>
            <w:shd w:val="clear" w:color="auto" w:fill="FFFFFF"/>
          </w:tcPr>
          <w:p w:rsidR="00190E2F" w:rsidRPr="00465814" w:rsidRDefault="00F07A1E" w:rsidP="0019417F">
            <w:pPr>
              <w:pStyle w:val="BodyText2"/>
              <w:jc w:val="right"/>
              <w:rPr>
                <w:rFonts w:ascii="Arial Narrow" w:hAnsi="Arial Narrow"/>
                <w:bCs/>
                <w:lang w:val="bg-BG"/>
              </w:rPr>
            </w:pPr>
            <w:r>
              <w:rPr>
                <w:rFonts w:ascii="Arial Narrow" w:hAnsi="Arial Narrow"/>
                <w:bCs/>
                <w:lang w:val="bg-BG"/>
              </w:rPr>
              <w:t>1</w:t>
            </w:r>
            <w:r w:rsidR="00AC0B97">
              <w:rPr>
                <w:rFonts w:ascii="Arial Narrow" w:hAnsi="Arial Narrow"/>
                <w:bCs/>
                <w:lang w:val="bg-BG"/>
              </w:rPr>
              <w:t xml:space="preserve"> </w:t>
            </w:r>
            <w:r>
              <w:rPr>
                <w:rFonts w:ascii="Arial Narrow" w:hAnsi="Arial Narrow"/>
                <w:bCs/>
                <w:lang w:val="bg-BG"/>
              </w:rPr>
              <w:t>603</w:t>
            </w:r>
          </w:p>
        </w:tc>
        <w:tc>
          <w:tcPr>
            <w:tcW w:w="1260" w:type="dxa"/>
            <w:tcBorders>
              <w:top w:val="single" w:sz="4" w:space="0" w:color="auto"/>
              <w:bottom w:val="single" w:sz="4" w:space="0" w:color="auto"/>
            </w:tcBorders>
            <w:shd w:val="clear" w:color="auto" w:fill="FFFFFF"/>
          </w:tcPr>
          <w:p w:rsidR="00190E2F" w:rsidRPr="00AC0B97" w:rsidRDefault="00F07A1E" w:rsidP="0019417F">
            <w:pPr>
              <w:pStyle w:val="BodyText2"/>
              <w:jc w:val="right"/>
              <w:rPr>
                <w:rFonts w:ascii="Arial Narrow" w:hAnsi="Arial Narrow"/>
                <w:bCs/>
                <w:lang w:val="bg-BG"/>
              </w:rPr>
            </w:pPr>
            <w:r w:rsidRPr="00AC0B97">
              <w:rPr>
                <w:rFonts w:ascii="Arial Narrow" w:hAnsi="Arial Narrow"/>
                <w:bCs/>
                <w:lang w:val="bg-BG"/>
              </w:rPr>
              <w:t>1</w:t>
            </w:r>
            <w:r w:rsidR="00AC0B97" w:rsidRPr="00AC0B97">
              <w:rPr>
                <w:rFonts w:ascii="Arial Narrow" w:hAnsi="Arial Narrow"/>
                <w:bCs/>
                <w:lang w:val="bg-BG"/>
              </w:rPr>
              <w:t xml:space="preserve"> </w:t>
            </w:r>
            <w:r w:rsidRPr="00AC0B97">
              <w:rPr>
                <w:rFonts w:ascii="Arial Narrow" w:hAnsi="Arial Narrow"/>
                <w:bCs/>
                <w:lang w:val="bg-BG"/>
              </w:rPr>
              <w:t>603</w:t>
            </w:r>
          </w:p>
        </w:tc>
      </w:tr>
    </w:tbl>
    <w:p w:rsidR="0047394C" w:rsidRDefault="0047394C">
      <w:pPr>
        <w:autoSpaceDE w:val="0"/>
        <w:autoSpaceDN w:val="0"/>
        <w:adjustRightInd w:val="0"/>
        <w:rPr>
          <w:rFonts w:ascii="Arial Narrow" w:hAnsi="Arial Narrow"/>
          <w:szCs w:val="22"/>
        </w:rPr>
      </w:pPr>
    </w:p>
    <w:p w:rsidR="00190E2F" w:rsidRPr="00465814" w:rsidRDefault="00190E2F">
      <w:pPr>
        <w:autoSpaceDE w:val="0"/>
        <w:autoSpaceDN w:val="0"/>
        <w:adjustRightInd w:val="0"/>
        <w:rPr>
          <w:rFonts w:ascii="Arial Narrow" w:hAnsi="Arial Narrow"/>
          <w:szCs w:val="22"/>
        </w:rPr>
      </w:pPr>
    </w:p>
    <w:p w:rsidR="00190E2F" w:rsidRPr="00465814" w:rsidRDefault="00D75DDD" w:rsidP="00190E2F">
      <w:pPr>
        <w:pStyle w:val="BodyText"/>
        <w:rPr>
          <w:rFonts w:ascii="Arial Narrow" w:hAnsi="Arial Narrow" w:cs="Arial"/>
          <w:color w:val="auto"/>
          <w:szCs w:val="19"/>
          <w:lang w:val="bg-BG"/>
        </w:rPr>
      </w:pPr>
      <w:r w:rsidRPr="00465814">
        <w:rPr>
          <w:rFonts w:ascii="Arial Narrow" w:hAnsi="Arial Narrow"/>
          <w:color w:val="auto"/>
          <w:lang w:val="bg-BG"/>
        </w:rPr>
        <w:t xml:space="preserve">Списъкът на основните акционери на Дружеството е представен както следва: </w:t>
      </w:r>
    </w:p>
    <w:p w:rsidR="00190E2F" w:rsidRPr="00465814" w:rsidRDefault="00190E2F">
      <w:pPr>
        <w:autoSpaceDE w:val="0"/>
        <w:autoSpaceDN w:val="0"/>
        <w:adjustRightInd w:val="0"/>
        <w:rPr>
          <w:rFonts w:ascii="Arial Narrow" w:hAnsi="Arial Narrow" w:cs="Arial"/>
          <w:szCs w:val="19"/>
        </w:rPr>
      </w:pPr>
    </w:p>
    <w:tbl>
      <w:tblPr>
        <w:tblW w:w="8623" w:type="dxa"/>
        <w:shd w:val="clear" w:color="auto" w:fill="FFFFFF"/>
        <w:tblLook w:val="0000" w:firstRow="0" w:lastRow="0" w:firstColumn="0" w:lastColumn="0" w:noHBand="0" w:noVBand="0"/>
      </w:tblPr>
      <w:tblGrid>
        <w:gridCol w:w="3305"/>
        <w:gridCol w:w="1495"/>
        <w:gridCol w:w="1202"/>
        <w:gridCol w:w="1419"/>
        <w:gridCol w:w="1202"/>
      </w:tblGrid>
      <w:tr w:rsidR="00D75DDD" w:rsidRPr="00465814" w:rsidTr="007730D7">
        <w:tc>
          <w:tcPr>
            <w:tcW w:w="3305" w:type="dxa"/>
            <w:shd w:val="clear" w:color="auto" w:fill="FFFFFF"/>
          </w:tcPr>
          <w:p w:rsidR="00D75DDD" w:rsidRPr="00465814" w:rsidRDefault="00D75DDD">
            <w:pPr>
              <w:autoSpaceDE w:val="0"/>
              <w:autoSpaceDN w:val="0"/>
              <w:adjustRightInd w:val="0"/>
              <w:rPr>
                <w:rFonts w:ascii="Arial Narrow" w:hAnsi="Arial Narrow" w:cs="Arial"/>
                <w:szCs w:val="19"/>
              </w:rPr>
            </w:pPr>
          </w:p>
        </w:tc>
        <w:tc>
          <w:tcPr>
            <w:tcW w:w="1495" w:type="dxa"/>
            <w:shd w:val="clear" w:color="auto" w:fill="FFFFFF"/>
          </w:tcPr>
          <w:p w:rsidR="00D75DDD" w:rsidRPr="00465814" w:rsidRDefault="00375A7B" w:rsidP="0098723B">
            <w:pPr>
              <w:autoSpaceDE w:val="0"/>
              <w:autoSpaceDN w:val="0"/>
              <w:adjustRightInd w:val="0"/>
              <w:jc w:val="right"/>
              <w:rPr>
                <w:rFonts w:ascii="Arial Narrow" w:hAnsi="Arial Narrow" w:cs="Arial"/>
                <w:b/>
                <w:bCs/>
                <w:szCs w:val="19"/>
              </w:rPr>
            </w:pPr>
            <w:r>
              <w:rPr>
                <w:rFonts w:ascii="Arial Narrow" w:hAnsi="Arial Narrow" w:cs="Arial"/>
                <w:b/>
                <w:bCs/>
                <w:szCs w:val="19"/>
              </w:rPr>
              <w:t>3</w:t>
            </w:r>
            <w:r w:rsidR="00970D9F">
              <w:rPr>
                <w:rFonts w:ascii="Arial Narrow" w:hAnsi="Arial Narrow" w:cs="Arial"/>
                <w:b/>
                <w:bCs/>
                <w:szCs w:val="19"/>
              </w:rPr>
              <w:t>1</w:t>
            </w:r>
            <w:r w:rsidR="001157DD">
              <w:rPr>
                <w:rFonts w:ascii="Arial Narrow" w:hAnsi="Arial Narrow" w:cs="Arial"/>
                <w:b/>
                <w:bCs/>
                <w:szCs w:val="19"/>
              </w:rPr>
              <w:t>.</w:t>
            </w:r>
            <w:r w:rsidR="00970D9F">
              <w:rPr>
                <w:rFonts w:ascii="Arial Narrow" w:hAnsi="Arial Narrow" w:cs="Arial"/>
                <w:b/>
                <w:bCs/>
                <w:szCs w:val="19"/>
              </w:rPr>
              <w:t>12</w:t>
            </w:r>
            <w:r>
              <w:rPr>
                <w:rFonts w:ascii="Arial Narrow" w:hAnsi="Arial Narrow" w:cs="Arial"/>
                <w:b/>
                <w:bCs/>
                <w:szCs w:val="19"/>
              </w:rPr>
              <w:t>.</w:t>
            </w:r>
            <w:r w:rsidR="00126F33" w:rsidRPr="00465814">
              <w:rPr>
                <w:rFonts w:ascii="Arial Narrow" w:hAnsi="Arial Narrow" w:cs="Arial"/>
                <w:b/>
                <w:bCs/>
                <w:szCs w:val="19"/>
              </w:rPr>
              <w:t>20</w:t>
            </w:r>
            <w:r w:rsidR="0081604B">
              <w:rPr>
                <w:rFonts w:ascii="Arial Narrow" w:hAnsi="Arial Narrow" w:cs="Arial"/>
                <w:b/>
                <w:bCs/>
                <w:szCs w:val="19"/>
              </w:rPr>
              <w:t>1</w:t>
            </w:r>
            <w:r w:rsidR="0098723B">
              <w:rPr>
                <w:rFonts w:ascii="Arial Narrow" w:hAnsi="Arial Narrow" w:cs="Arial"/>
                <w:b/>
                <w:bCs/>
                <w:szCs w:val="19"/>
              </w:rPr>
              <w:t>2</w:t>
            </w:r>
          </w:p>
        </w:tc>
        <w:tc>
          <w:tcPr>
            <w:tcW w:w="1202" w:type="dxa"/>
            <w:shd w:val="clear" w:color="auto" w:fill="FFFFFF"/>
          </w:tcPr>
          <w:p w:rsidR="00D75DDD" w:rsidRPr="00465814" w:rsidRDefault="00375A7B" w:rsidP="0098723B">
            <w:pPr>
              <w:autoSpaceDE w:val="0"/>
              <w:autoSpaceDN w:val="0"/>
              <w:adjustRightInd w:val="0"/>
              <w:jc w:val="right"/>
              <w:rPr>
                <w:rFonts w:ascii="Arial Narrow" w:hAnsi="Arial Narrow" w:cs="Arial"/>
                <w:b/>
                <w:bCs/>
                <w:szCs w:val="19"/>
              </w:rPr>
            </w:pPr>
            <w:r>
              <w:rPr>
                <w:rFonts w:ascii="Arial Narrow" w:hAnsi="Arial Narrow" w:cs="Arial"/>
                <w:b/>
                <w:bCs/>
                <w:szCs w:val="19"/>
              </w:rPr>
              <w:t>3</w:t>
            </w:r>
            <w:r w:rsidR="00970D9F">
              <w:rPr>
                <w:rFonts w:ascii="Arial Narrow" w:hAnsi="Arial Narrow" w:cs="Arial"/>
                <w:b/>
                <w:bCs/>
                <w:szCs w:val="19"/>
              </w:rPr>
              <w:t>1</w:t>
            </w:r>
            <w:r w:rsidR="00D909FD">
              <w:rPr>
                <w:rFonts w:ascii="Arial Narrow" w:hAnsi="Arial Narrow" w:cs="Arial"/>
                <w:b/>
                <w:bCs/>
                <w:szCs w:val="19"/>
              </w:rPr>
              <w:t>.</w:t>
            </w:r>
            <w:r w:rsidR="00970D9F">
              <w:rPr>
                <w:rFonts w:ascii="Arial Narrow" w:hAnsi="Arial Narrow" w:cs="Arial"/>
                <w:b/>
                <w:bCs/>
                <w:szCs w:val="19"/>
              </w:rPr>
              <w:t>12</w:t>
            </w:r>
            <w:r>
              <w:rPr>
                <w:rFonts w:ascii="Arial Narrow" w:hAnsi="Arial Narrow" w:cs="Arial"/>
                <w:b/>
                <w:bCs/>
                <w:szCs w:val="19"/>
              </w:rPr>
              <w:t>.</w:t>
            </w:r>
            <w:r w:rsidR="00126F33" w:rsidRPr="00465814">
              <w:rPr>
                <w:rFonts w:ascii="Arial Narrow" w:hAnsi="Arial Narrow" w:cs="Arial"/>
                <w:b/>
                <w:bCs/>
                <w:szCs w:val="19"/>
              </w:rPr>
              <w:t>20</w:t>
            </w:r>
            <w:r w:rsidR="0081604B">
              <w:rPr>
                <w:rFonts w:ascii="Arial Narrow" w:hAnsi="Arial Narrow" w:cs="Arial"/>
                <w:b/>
                <w:bCs/>
                <w:szCs w:val="19"/>
              </w:rPr>
              <w:t>1</w:t>
            </w:r>
            <w:r w:rsidR="0098723B">
              <w:rPr>
                <w:rFonts w:ascii="Arial Narrow" w:hAnsi="Arial Narrow" w:cs="Arial"/>
                <w:b/>
                <w:bCs/>
                <w:szCs w:val="19"/>
              </w:rPr>
              <w:t>2</w:t>
            </w:r>
          </w:p>
        </w:tc>
        <w:tc>
          <w:tcPr>
            <w:tcW w:w="1419" w:type="dxa"/>
            <w:shd w:val="clear" w:color="auto" w:fill="FFFFFF"/>
          </w:tcPr>
          <w:p w:rsidR="00D75DDD" w:rsidRPr="00465814" w:rsidRDefault="00375A7B" w:rsidP="0098723B">
            <w:pPr>
              <w:autoSpaceDE w:val="0"/>
              <w:autoSpaceDN w:val="0"/>
              <w:adjustRightInd w:val="0"/>
              <w:jc w:val="right"/>
              <w:rPr>
                <w:rFonts w:ascii="Arial Narrow" w:hAnsi="Arial Narrow" w:cs="Arial"/>
                <w:b/>
                <w:bCs/>
                <w:szCs w:val="19"/>
              </w:rPr>
            </w:pPr>
            <w:r>
              <w:rPr>
                <w:rFonts w:ascii="Arial Narrow" w:hAnsi="Arial Narrow" w:cs="Arial"/>
                <w:b/>
                <w:bCs/>
                <w:szCs w:val="19"/>
              </w:rPr>
              <w:t>31.12.</w:t>
            </w:r>
            <w:r w:rsidR="00126F33" w:rsidRPr="00465814">
              <w:rPr>
                <w:rFonts w:ascii="Arial Narrow" w:hAnsi="Arial Narrow" w:cs="Arial"/>
                <w:b/>
                <w:bCs/>
                <w:szCs w:val="19"/>
              </w:rPr>
              <w:t>20</w:t>
            </w:r>
            <w:r w:rsidR="001157DD">
              <w:rPr>
                <w:rFonts w:ascii="Arial Narrow" w:hAnsi="Arial Narrow" w:cs="Arial"/>
                <w:b/>
                <w:bCs/>
                <w:szCs w:val="19"/>
              </w:rPr>
              <w:t>1</w:t>
            </w:r>
            <w:r w:rsidR="0098723B">
              <w:rPr>
                <w:rFonts w:ascii="Arial Narrow" w:hAnsi="Arial Narrow" w:cs="Arial"/>
                <w:b/>
                <w:bCs/>
                <w:szCs w:val="19"/>
              </w:rPr>
              <w:t>1</w:t>
            </w:r>
          </w:p>
        </w:tc>
        <w:tc>
          <w:tcPr>
            <w:tcW w:w="1202" w:type="dxa"/>
            <w:shd w:val="clear" w:color="auto" w:fill="FFFFFF"/>
          </w:tcPr>
          <w:p w:rsidR="00D75DDD" w:rsidRPr="00465814" w:rsidRDefault="00375A7B" w:rsidP="0098723B">
            <w:pPr>
              <w:autoSpaceDE w:val="0"/>
              <w:autoSpaceDN w:val="0"/>
              <w:adjustRightInd w:val="0"/>
              <w:jc w:val="right"/>
              <w:rPr>
                <w:rFonts w:ascii="Arial Narrow" w:hAnsi="Arial Narrow" w:cs="Arial"/>
                <w:b/>
                <w:bCs/>
                <w:szCs w:val="19"/>
              </w:rPr>
            </w:pPr>
            <w:r>
              <w:rPr>
                <w:rFonts w:ascii="Arial Narrow" w:hAnsi="Arial Narrow" w:cs="Arial"/>
                <w:b/>
                <w:bCs/>
                <w:szCs w:val="19"/>
              </w:rPr>
              <w:t>31.12.</w:t>
            </w:r>
            <w:r w:rsidR="00126F33" w:rsidRPr="00465814">
              <w:rPr>
                <w:rFonts w:ascii="Arial Narrow" w:hAnsi="Arial Narrow" w:cs="Arial"/>
                <w:b/>
                <w:bCs/>
                <w:szCs w:val="19"/>
              </w:rPr>
              <w:t>20</w:t>
            </w:r>
            <w:r w:rsidR="001157DD">
              <w:rPr>
                <w:rFonts w:ascii="Arial Narrow" w:hAnsi="Arial Narrow" w:cs="Arial"/>
                <w:b/>
                <w:bCs/>
                <w:szCs w:val="19"/>
              </w:rPr>
              <w:t>1</w:t>
            </w:r>
            <w:r w:rsidR="0098723B">
              <w:rPr>
                <w:rFonts w:ascii="Arial Narrow" w:hAnsi="Arial Narrow" w:cs="Arial"/>
                <w:b/>
                <w:bCs/>
                <w:szCs w:val="19"/>
              </w:rPr>
              <w:t>1</w:t>
            </w:r>
          </w:p>
        </w:tc>
      </w:tr>
      <w:tr w:rsidR="00D75DDD" w:rsidRPr="00465814" w:rsidTr="007730D7">
        <w:tc>
          <w:tcPr>
            <w:tcW w:w="3305" w:type="dxa"/>
            <w:shd w:val="clear" w:color="auto" w:fill="FFFFFF"/>
          </w:tcPr>
          <w:p w:rsidR="00D75DDD" w:rsidRPr="00465814" w:rsidRDefault="00D75DDD">
            <w:pPr>
              <w:autoSpaceDE w:val="0"/>
              <w:autoSpaceDN w:val="0"/>
              <w:adjustRightInd w:val="0"/>
              <w:rPr>
                <w:rFonts w:ascii="Arial Narrow" w:hAnsi="Arial Narrow" w:cs="Arial"/>
                <w:szCs w:val="19"/>
              </w:rPr>
            </w:pPr>
          </w:p>
        </w:tc>
        <w:tc>
          <w:tcPr>
            <w:tcW w:w="1495" w:type="dxa"/>
            <w:shd w:val="clear" w:color="auto" w:fill="FFFFFF"/>
          </w:tcPr>
          <w:p w:rsidR="00D75DDD" w:rsidRPr="00465814" w:rsidRDefault="00D75DDD">
            <w:pPr>
              <w:autoSpaceDE w:val="0"/>
              <w:autoSpaceDN w:val="0"/>
              <w:adjustRightInd w:val="0"/>
              <w:jc w:val="right"/>
              <w:rPr>
                <w:rFonts w:ascii="Arial Narrow" w:hAnsi="Arial Narrow" w:cs="Arial"/>
                <w:b/>
                <w:bCs/>
                <w:szCs w:val="19"/>
              </w:rPr>
            </w:pPr>
            <w:r w:rsidRPr="00465814">
              <w:rPr>
                <w:rFonts w:ascii="Arial Narrow" w:hAnsi="Arial Narrow" w:cs="Arial"/>
                <w:b/>
                <w:bCs/>
                <w:szCs w:val="19"/>
              </w:rPr>
              <w:t>Брой</w:t>
            </w:r>
            <w:r w:rsidR="00703BFC" w:rsidRPr="00465814">
              <w:rPr>
                <w:rFonts w:ascii="Arial Narrow" w:hAnsi="Arial Narrow" w:cs="Arial"/>
                <w:b/>
                <w:bCs/>
                <w:szCs w:val="19"/>
              </w:rPr>
              <w:t xml:space="preserve"> акции</w:t>
            </w:r>
          </w:p>
        </w:tc>
        <w:tc>
          <w:tcPr>
            <w:tcW w:w="1202" w:type="dxa"/>
            <w:shd w:val="clear" w:color="auto" w:fill="FFFFFF"/>
          </w:tcPr>
          <w:p w:rsidR="00D75DDD" w:rsidRPr="00465814" w:rsidRDefault="00D75DDD">
            <w:pPr>
              <w:autoSpaceDE w:val="0"/>
              <w:autoSpaceDN w:val="0"/>
              <w:adjustRightInd w:val="0"/>
              <w:jc w:val="right"/>
              <w:rPr>
                <w:rFonts w:ascii="Arial Narrow" w:hAnsi="Arial Narrow" w:cs="Arial"/>
                <w:b/>
                <w:bCs/>
                <w:szCs w:val="19"/>
              </w:rPr>
            </w:pPr>
            <w:r w:rsidRPr="00465814">
              <w:rPr>
                <w:rFonts w:ascii="Arial Narrow" w:hAnsi="Arial Narrow" w:cs="Arial"/>
                <w:b/>
                <w:bCs/>
                <w:szCs w:val="19"/>
              </w:rPr>
              <w:t>%</w:t>
            </w:r>
          </w:p>
        </w:tc>
        <w:tc>
          <w:tcPr>
            <w:tcW w:w="1419" w:type="dxa"/>
            <w:shd w:val="clear" w:color="auto" w:fill="FFFFFF"/>
          </w:tcPr>
          <w:p w:rsidR="00D75DDD" w:rsidRPr="00465814" w:rsidRDefault="00D75DDD">
            <w:pPr>
              <w:autoSpaceDE w:val="0"/>
              <w:autoSpaceDN w:val="0"/>
              <w:adjustRightInd w:val="0"/>
              <w:jc w:val="right"/>
              <w:rPr>
                <w:rFonts w:ascii="Arial Narrow" w:hAnsi="Arial Narrow" w:cs="Arial"/>
                <w:b/>
                <w:bCs/>
                <w:szCs w:val="19"/>
              </w:rPr>
            </w:pPr>
            <w:r w:rsidRPr="00465814">
              <w:rPr>
                <w:rFonts w:ascii="Arial Narrow" w:hAnsi="Arial Narrow" w:cs="Arial"/>
                <w:b/>
                <w:bCs/>
                <w:szCs w:val="19"/>
              </w:rPr>
              <w:t>Брой</w:t>
            </w:r>
            <w:r w:rsidR="00703BFC" w:rsidRPr="00465814">
              <w:rPr>
                <w:rFonts w:ascii="Arial Narrow" w:hAnsi="Arial Narrow" w:cs="Arial"/>
                <w:b/>
                <w:bCs/>
                <w:szCs w:val="19"/>
              </w:rPr>
              <w:t xml:space="preserve"> акции</w:t>
            </w:r>
          </w:p>
        </w:tc>
        <w:tc>
          <w:tcPr>
            <w:tcW w:w="1202" w:type="dxa"/>
            <w:shd w:val="clear" w:color="auto" w:fill="FFFFFF"/>
          </w:tcPr>
          <w:p w:rsidR="00D75DDD" w:rsidRPr="00465814" w:rsidRDefault="00D75DDD">
            <w:pPr>
              <w:autoSpaceDE w:val="0"/>
              <w:autoSpaceDN w:val="0"/>
              <w:adjustRightInd w:val="0"/>
              <w:jc w:val="right"/>
              <w:rPr>
                <w:rFonts w:ascii="Arial Narrow" w:hAnsi="Arial Narrow" w:cs="Arial"/>
                <w:b/>
                <w:bCs/>
                <w:szCs w:val="19"/>
              </w:rPr>
            </w:pPr>
            <w:r w:rsidRPr="00465814">
              <w:rPr>
                <w:rFonts w:ascii="Arial Narrow" w:hAnsi="Arial Narrow" w:cs="Arial"/>
                <w:b/>
                <w:bCs/>
                <w:szCs w:val="19"/>
              </w:rPr>
              <w:t>%</w:t>
            </w:r>
          </w:p>
        </w:tc>
      </w:tr>
      <w:tr w:rsidR="00D75DDD" w:rsidRPr="00465814" w:rsidTr="007730D7">
        <w:tc>
          <w:tcPr>
            <w:tcW w:w="3305" w:type="dxa"/>
            <w:shd w:val="clear" w:color="auto" w:fill="FFFFFF"/>
          </w:tcPr>
          <w:p w:rsidR="00D75DDD" w:rsidRPr="00465814" w:rsidRDefault="00D75DDD">
            <w:pPr>
              <w:autoSpaceDE w:val="0"/>
              <w:autoSpaceDN w:val="0"/>
              <w:adjustRightInd w:val="0"/>
              <w:rPr>
                <w:rFonts w:ascii="Arial Narrow" w:hAnsi="Arial Narrow" w:cs="Arial"/>
                <w:szCs w:val="19"/>
              </w:rPr>
            </w:pPr>
          </w:p>
        </w:tc>
        <w:tc>
          <w:tcPr>
            <w:tcW w:w="1495" w:type="dxa"/>
            <w:shd w:val="clear" w:color="auto" w:fill="FFFFFF"/>
          </w:tcPr>
          <w:p w:rsidR="00D75DDD" w:rsidRPr="00465814" w:rsidRDefault="00D75DDD">
            <w:pPr>
              <w:autoSpaceDE w:val="0"/>
              <w:autoSpaceDN w:val="0"/>
              <w:adjustRightInd w:val="0"/>
              <w:jc w:val="right"/>
              <w:rPr>
                <w:rFonts w:ascii="Arial Narrow" w:hAnsi="Arial Narrow" w:cs="Arial"/>
                <w:szCs w:val="19"/>
              </w:rPr>
            </w:pPr>
          </w:p>
        </w:tc>
        <w:tc>
          <w:tcPr>
            <w:tcW w:w="1202" w:type="dxa"/>
            <w:shd w:val="clear" w:color="auto" w:fill="FFFFFF"/>
          </w:tcPr>
          <w:p w:rsidR="00D75DDD" w:rsidRPr="00465814" w:rsidRDefault="00D75DDD">
            <w:pPr>
              <w:autoSpaceDE w:val="0"/>
              <w:autoSpaceDN w:val="0"/>
              <w:adjustRightInd w:val="0"/>
              <w:jc w:val="right"/>
              <w:rPr>
                <w:rFonts w:ascii="Arial Narrow" w:hAnsi="Arial Narrow" w:cs="Arial"/>
                <w:szCs w:val="19"/>
              </w:rPr>
            </w:pPr>
          </w:p>
        </w:tc>
        <w:tc>
          <w:tcPr>
            <w:tcW w:w="1419" w:type="dxa"/>
            <w:shd w:val="clear" w:color="auto" w:fill="FFFFFF"/>
          </w:tcPr>
          <w:p w:rsidR="00D75DDD" w:rsidRPr="00465814" w:rsidRDefault="00D75DDD">
            <w:pPr>
              <w:autoSpaceDE w:val="0"/>
              <w:autoSpaceDN w:val="0"/>
              <w:adjustRightInd w:val="0"/>
              <w:jc w:val="right"/>
              <w:rPr>
                <w:rFonts w:ascii="Arial Narrow" w:hAnsi="Arial Narrow" w:cs="Arial"/>
                <w:szCs w:val="19"/>
              </w:rPr>
            </w:pPr>
          </w:p>
        </w:tc>
        <w:tc>
          <w:tcPr>
            <w:tcW w:w="1202" w:type="dxa"/>
            <w:shd w:val="clear" w:color="auto" w:fill="FFFFFF"/>
          </w:tcPr>
          <w:p w:rsidR="00D75DDD" w:rsidRPr="00465814" w:rsidRDefault="00D75DDD">
            <w:pPr>
              <w:autoSpaceDE w:val="0"/>
              <w:autoSpaceDN w:val="0"/>
              <w:adjustRightInd w:val="0"/>
              <w:jc w:val="right"/>
              <w:rPr>
                <w:rFonts w:ascii="Arial Narrow" w:hAnsi="Arial Narrow" w:cs="Arial"/>
                <w:szCs w:val="19"/>
              </w:rPr>
            </w:pPr>
          </w:p>
        </w:tc>
      </w:tr>
      <w:tr w:rsidR="00CB7B25" w:rsidRPr="00465814" w:rsidTr="007730D7">
        <w:tc>
          <w:tcPr>
            <w:tcW w:w="3305" w:type="dxa"/>
            <w:shd w:val="clear" w:color="auto" w:fill="FFFFFF"/>
            <w:vAlign w:val="center"/>
          </w:tcPr>
          <w:p w:rsidR="00CB7B25" w:rsidRPr="00465814" w:rsidRDefault="00CB7B25" w:rsidP="00CB7B25">
            <w:pPr>
              <w:autoSpaceDE w:val="0"/>
              <w:snapToGrid w:val="0"/>
              <w:rPr>
                <w:rFonts w:ascii="Arial Narrow" w:hAnsi="Arial Narrow" w:cs="Tahoma"/>
                <w:bCs/>
              </w:rPr>
            </w:pPr>
            <w:r>
              <w:rPr>
                <w:rFonts w:ascii="Arial Narrow" w:hAnsi="Arial Narrow" w:cs="Tahoma"/>
                <w:bCs/>
              </w:rPr>
              <w:t>„Ви Веста Холдинг”</w:t>
            </w:r>
            <w:r w:rsidRPr="00465814">
              <w:rPr>
                <w:rFonts w:ascii="Arial Narrow" w:hAnsi="Arial Narrow" w:cs="Tahoma"/>
                <w:bCs/>
              </w:rPr>
              <w:t xml:space="preserve"> </w:t>
            </w:r>
            <w:r>
              <w:rPr>
                <w:rFonts w:ascii="Arial Narrow" w:hAnsi="Arial Narrow" w:cs="Tahoma"/>
                <w:bCs/>
              </w:rPr>
              <w:t>Е</w:t>
            </w:r>
            <w:r w:rsidRPr="00465814">
              <w:rPr>
                <w:rFonts w:ascii="Arial Narrow" w:hAnsi="Arial Narrow" w:cs="Tahoma"/>
                <w:bCs/>
              </w:rPr>
              <w:t>АД</w:t>
            </w:r>
          </w:p>
        </w:tc>
        <w:tc>
          <w:tcPr>
            <w:tcW w:w="1495" w:type="dxa"/>
            <w:shd w:val="clear" w:color="auto" w:fill="FFFFFF"/>
          </w:tcPr>
          <w:p w:rsidR="00CB7B25" w:rsidRPr="00F848E6" w:rsidRDefault="00CB7B25" w:rsidP="007730D7">
            <w:pPr>
              <w:autoSpaceDE w:val="0"/>
              <w:autoSpaceDN w:val="0"/>
              <w:adjustRightInd w:val="0"/>
              <w:jc w:val="right"/>
              <w:rPr>
                <w:rFonts w:ascii="Arial Narrow" w:hAnsi="Arial Narrow" w:cs="Arial"/>
                <w:bCs/>
                <w:szCs w:val="19"/>
              </w:rPr>
            </w:pPr>
            <w:r w:rsidRPr="00F848E6">
              <w:rPr>
                <w:rFonts w:ascii="Arial Narrow" w:hAnsi="Arial Narrow" w:cs="Arial"/>
                <w:bCs/>
                <w:szCs w:val="19"/>
              </w:rPr>
              <w:t>9</w:t>
            </w:r>
            <w:r w:rsidR="00781D08">
              <w:rPr>
                <w:rFonts w:ascii="Arial Narrow" w:hAnsi="Arial Narrow" w:cs="Arial"/>
                <w:bCs/>
                <w:szCs w:val="19"/>
              </w:rPr>
              <w:t>28</w:t>
            </w:r>
            <w:r w:rsidR="007730D7">
              <w:rPr>
                <w:rFonts w:ascii="Arial Narrow" w:hAnsi="Arial Narrow" w:cs="Arial"/>
                <w:bCs/>
                <w:szCs w:val="19"/>
              </w:rPr>
              <w:t>70</w:t>
            </w:r>
          </w:p>
        </w:tc>
        <w:tc>
          <w:tcPr>
            <w:tcW w:w="1202" w:type="dxa"/>
            <w:shd w:val="clear" w:color="auto" w:fill="FFFFFF"/>
          </w:tcPr>
          <w:p w:rsidR="00CB7B25" w:rsidRPr="00F848E6" w:rsidRDefault="007730D7">
            <w:pPr>
              <w:autoSpaceDE w:val="0"/>
              <w:autoSpaceDN w:val="0"/>
              <w:adjustRightInd w:val="0"/>
              <w:jc w:val="right"/>
              <w:rPr>
                <w:rFonts w:ascii="Arial Narrow" w:hAnsi="Arial Narrow" w:cs="Arial"/>
                <w:bCs/>
                <w:szCs w:val="19"/>
              </w:rPr>
            </w:pPr>
            <w:r>
              <w:rPr>
                <w:rFonts w:ascii="Arial Narrow" w:hAnsi="Arial Narrow" w:cs="Arial"/>
                <w:bCs/>
                <w:szCs w:val="19"/>
              </w:rPr>
              <w:t>5</w:t>
            </w:r>
            <w:r w:rsidR="00781D08">
              <w:rPr>
                <w:rFonts w:ascii="Arial Narrow" w:hAnsi="Arial Narrow" w:cs="Arial"/>
                <w:bCs/>
                <w:szCs w:val="19"/>
              </w:rPr>
              <w:t>7.99</w:t>
            </w:r>
          </w:p>
        </w:tc>
        <w:tc>
          <w:tcPr>
            <w:tcW w:w="1419" w:type="dxa"/>
            <w:shd w:val="clear" w:color="auto" w:fill="FFFFFF"/>
          </w:tcPr>
          <w:p w:rsidR="00CB7B25" w:rsidRPr="00F848E6" w:rsidRDefault="00CD17AB" w:rsidP="001157DD">
            <w:pPr>
              <w:autoSpaceDE w:val="0"/>
              <w:autoSpaceDN w:val="0"/>
              <w:adjustRightInd w:val="0"/>
              <w:jc w:val="right"/>
              <w:rPr>
                <w:rFonts w:ascii="Arial Narrow" w:hAnsi="Arial Narrow" w:cs="Arial"/>
                <w:bCs/>
                <w:szCs w:val="19"/>
              </w:rPr>
            </w:pPr>
            <w:r>
              <w:rPr>
                <w:rFonts w:ascii="Arial Narrow" w:hAnsi="Arial Narrow" w:cs="Arial"/>
                <w:bCs/>
                <w:szCs w:val="19"/>
              </w:rPr>
              <w:t>92</w:t>
            </w:r>
            <w:r w:rsidR="001157DD">
              <w:rPr>
                <w:rFonts w:ascii="Arial Narrow" w:hAnsi="Arial Narrow" w:cs="Arial"/>
                <w:bCs/>
                <w:szCs w:val="19"/>
              </w:rPr>
              <w:t>8</w:t>
            </w:r>
            <w:r>
              <w:rPr>
                <w:rFonts w:ascii="Arial Narrow" w:hAnsi="Arial Narrow" w:cs="Arial"/>
                <w:bCs/>
                <w:szCs w:val="19"/>
              </w:rPr>
              <w:t>70</w:t>
            </w:r>
          </w:p>
        </w:tc>
        <w:tc>
          <w:tcPr>
            <w:tcW w:w="1202" w:type="dxa"/>
            <w:shd w:val="clear" w:color="auto" w:fill="FFFFFF"/>
          </w:tcPr>
          <w:p w:rsidR="00CB7B25" w:rsidRPr="00F848E6" w:rsidRDefault="00FE62BE" w:rsidP="00CB7B25">
            <w:pPr>
              <w:autoSpaceDE w:val="0"/>
              <w:autoSpaceDN w:val="0"/>
              <w:adjustRightInd w:val="0"/>
              <w:jc w:val="right"/>
              <w:rPr>
                <w:rFonts w:ascii="Arial Narrow" w:hAnsi="Arial Narrow" w:cs="Arial"/>
                <w:bCs/>
                <w:szCs w:val="19"/>
              </w:rPr>
            </w:pPr>
            <w:r>
              <w:rPr>
                <w:rFonts w:ascii="Arial Narrow" w:hAnsi="Arial Narrow" w:cs="Arial"/>
                <w:bCs/>
                <w:szCs w:val="19"/>
              </w:rPr>
              <w:t>57.99</w:t>
            </w:r>
          </w:p>
        </w:tc>
      </w:tr>
      <w:tr w:rsidR="00CB7B25" w:rsidRPr="00465814" w:rsidTr="007730D7">
        <w:tc>
          <w:tcPr>
            <w:tcW w:w="3305" w:type="dxa"/>
            <w:shd w:val="clear" w:color="auto" w:fill="FFFFFF"/>
            <w:vAlign w:val="center"/>
          </w:tcPr>
          <w:p w:rsidR="00CB7B25" w:rsidRPr="00465814" w:rsidRDefault="00CB7B25" w:rsidP="00CB7B25">
            <w:pPr>
              <w:autoSpaceDE w:val="0"/>
              <w:snapToGrid w:val="0"/>
              <w:rPr>
                <w:rFonts w:ascii="Arial Narrow" w:hAnsi="Arial Narrow" w:cs="Tahoma"/>
                <w:bCs/>
              </w:rPr>
            </w:pPr>
            <w:r>
              <w:rPr>
                <w:rFonts w:ascii="Arial Narrow" w:hAnsi="Arial Narrow" w:cs="Tahoma"/>
                <w:bCs/>
              </w:rPr>
              <w:t>„Здравно осигурителна компания Надежда” АД</w:t>
            </w:r>
          </w:p>
        </w:tc>
        <w:tc>
          <w:tcPr>
            <w:tcW w:w="1495" w:type="dxa"/>
            <w:shd w:val="clear" w:color="auto" w:fill="FFFFFF"/>
          </w:tcPr>
          <w:p w:rsidR="00CB7B25" w:rsidRPr="00465814" w:rsidRDefault="00CB7B25">
            <w:pPr>
              <w:autoSpaceDE w:val="0"/>
              <w:autoSpaceDN w:val="0"/>
              <w:adjustRightInd w:val="0"/>
              <w:jc w:val="right"/>
              <w:rPr>
                <w:rFonts w:ascii="Arial Narrow" w:hAnsi="Arial Narrow" w:cs="Arial"/>
                <w:szCs w:val="19"/>
              </w:rPr>
            </w:pPr>
            <w:r>
              <w:rPr>
                <w:rFonts w:ascii="Arial Narrow" w:hAnsi="Arial Narrow" w:cs="Arial"/>
                <w:szCs w:val="19"/>
              </w:rPr>
              <w:t>47530</w:t>
            </w:r>
          </w:p>
        </w:tc>
        <w:tc>
          <w:tcPr>
            <w:tcW w:w="1202" w:type="dxa"/>
            <w:shd w:val="clear" w:color="auto" w:fill="FFFFFF"/>
          </w:tcPr>
          <w:p w:rsidR="00CB7B25" w:rsidRPr="00465814" w:rsidRDefault="00CB7B25">
            <w:pPr>
              <w:autoSpaceDE w:val="0"/>
              <w:autoSpaceDN w:val="0"/>
              <w:adjustRightInd w:val="0"/>
              <w:jc w:val="right"/>
              <w:rPr>
                <w:rFonts w:ascii="Arial Narrow" w:hAnsi="Arial Narrow" w:cs="Arial"/>
                <w:szCs w:val="19"/>
              </w:rPr>
            </w:pPr>
            <w:r>
              <w:rPr>
                <w:rFonts w:ascii="Arial Narrow" w:hAnsi="Arial Narrow" w:cs="Arial"/>
                <w:szCs w:val="19"/>
              </w:rPr>
              <w:t>29.6</w:t>
            </w:r>
            <w:r w:rsidR="007730D7">
              <w:rPr>
                <w:rFonts w:ascii="Arial Narrow" w:hAnsi="Arial Narrow" w:cs="Arial"/>
                <w:szCs w:val="19"/>
              </w:rPr>
              <w:t>5</w:t>
            </w:r>
          </w:p>
        </w:tc>
        <w:tc>
          <w:tcPr>
            <w:tcW w:w="1419" w:type="dxa"/>
            <w:shd w:val="clear" w:color="auto" w:fill="FFFFFF"/>
          </w:tcPr>
          <w:p w:rsidR="00CB7B25" w:rsidRPr="00465814" w:rsidRDefault="00CB7B25" w:rsidP="00CB7B25">
            <w:pPr>
              <w:autoSpaceDE w:val="0"/>
              <w:autoSpaceDN w:val="0"/>
              <w:adjustRightInd w:val="0"/>
              <w:jc w:val="right"/>
              <w:rPr>
                <w:rFonts w:ascii="Arial Narrow" w:hAnsi="Arial Narrow" w:cs="Arial"/>
                <w:szCs w:val="19"/>
              </w:rPr>
            </w:pPr>
            <w:r>
              <w:rPr>
                <w:rFonts w:ascii="Arial Narrow" w:hAnsi="Arial Narrow" w:cs="Arial"/>
                <w:szCs w:val="19"/>
              </w:rPr>
              <w:t>47530</w:t>
            </w:r>
          </w:p>
        </w:tc>
        <w:tc>
          <w:tcPr>
            <w:tcW w:w="1202" w:type="dxa"/>
            <w:shd w:val="clear" w:color="auto" w:fill="FFFFFF"/>
          </w:tcPr>
          <w:p w:rsidR="00CB7B25" w:rsidRPr="00465814" w:rsidRDefault="00CB7B25" w:rsidP="00CB7B25">
            <w:pPr>
              <w:autoSpaceDE w:val="0"/>
              <w:autoSpaceDN w:val="0"/>
              <w:adjustRightInd w:val="0"/>
              <w:jc w:val="right"/>
              <w:rPr>
                <w:rFonts w:ascii="Arial Narrow" w:hAnsi="Arial Narrow" w:cs="Arial"/>
                <w:szCs w:val="19"/>
              </w:rPr>
            </w:pPr>
            <w:r>
              <w:rPr>
                <w:rFonts w:ascii="Arial Narrow" w:hAnsi="Arial Narrow" w:cs="Arial"/>
                <w:szCs w:val="19"/>
              </w:rPr>
              <w:t>29.6</w:t>
            </w:r>
            <w:r w:rsidR="0081604B">
              <w:rPr>
                <w:rFonts w:ascii="Arial Narrow" w:hAnsi="Arial Narrow" w:cs="Arial"/>
                <w:szCs w:val="19"/>
              </w:rPr>
              <w:t>5</w:t>
            </w:r>
          </w:p>
        </w:tc>
      </w:tr>
      <w:tr w:rsidR="00CB7B25" w:rsidRPr="00465814" w:rsidTr="007730D7">
        <w:tc>
          <w:tcPr>
            <w:tcW w:w="3305" w:type="dxa"/>
            <w:shd w:val="clear" w:color="auto" w:fill="FFFFFF"/>
            <w:vAlign w:val="center"/>
          </w:tcPr>
          <w:p w:rsidR="00CB7B25" w:rsidRDefault="00CB7B25" w:rsidP="00CB7B25">
            <w:pPr>
              <w:autoSpaceDE w:val="0"/>
              <w:snapToGrid w:val="0"/>
              <w:rPr>
                <w:rFonts w:ascii="Arial Narrow" w:hAnsi="Arial Narrow" w:cs="Tahoma"/>
                <w:bCs/>
              </w:rPr>
            </w:pPr>
            <w:r>
              <w:rPr>
                <w:rFonts w:ascii="Arial Narrow" w:hAnsi="Arial Narrow" w:cs="Tahoma"/>
                <w:bCs/>
              </w:rPr>
              <w:t>„Перла” АД</w:t>
            </w:r>
          </w:p>
        </w:tc>
        <w:tc>
          <w:tcPr>
            <w:tcW w:w="1495" w:type="dxa"/>
            <w:shd w:val="clear" w:color="auto" w:fill="FFFFFF"/>
          </w:tcPr>
          <w:p w:rsidR="00CB7B25" w:rsidRPr="00465814" w:rsidRDefault="00CB7B25">
            <w:pPr>
              <w:autoSpaceDE w:val="0"/>
              <w:autoSpaceDN w:val="0"/>
              <w:adjustRightInd w:val="0"/>
              <w:jc w:val="right"/>
              <w:rPr>
                <w:rFonts w:ascii="Arial Narrow" w:hAnsi="Arial Narrow" w:cs="Arial"/>
                <w:szCs w:val="19"/>
              </w:rPr>
            </w:pPr>
            <w:r>
              <w:rPr>
                <w:rFonts w:ascii="Arial Narrow" w:hAnsi="Arial Narrow" w:cs="Arial"/>
                <w:szCs w:val="19"/>
              </w:rPr>
              <w:t>19800</w:t>
            </w:r>
          </w:p>
        </w:tc>
        <w:tc>
          <w:tcPr>
            <w:tcW w:w="1202" w:type="dxa"/>
            <w:shd w:val="clear" w:color="auto" w:fill="FFFFFF"/>
          </w:tcPr>
          <w:p w:rsidR="00CB7B25" w:rsidRPr="00465814" w:rsidRDefault="00CB7B25">
            <w:pPr>
              <w:autoSpaceDE w:val="0"/>
              <w:autoSpaceDN w:val="0"/>
              <w:adjustRightInd w:val="0"/>
              <w:jc w:val="right"/>
              <w:rPr>
                <w:rFonts w:ascii="Arial Narrow" w:hAnsi="Arial Narrow" w:cs="Arial"/>
                <w:szCs w:val="19"/>
              </w:rPr>
            </w:pPr>
            <w:r>
              <w:rPr>
                <w:rFonts w:ascii="Arial Narrow" w:hAnsi="Arial Narrow" w:cs="Arial"/>
                <w:szCs w:val="19"/>
              </w:rPr>
              <w:t>12.35</w:t>
            </w:r>
          </w:p>
        </w:tc>
        <w:tc>
          <w:tcPr>
            <w:tcW w:w="1419" w:type="dxa"/>
            <w:shd w:val="clear" w:color="auto" w:fill="FFFFFF"/>
          </w:tcPr>
          <w:p w:rsidR="00CB7B25" w:rsidRPr="00465814" w:rsidRDefault="00CB7B25" w:rsidP="00CB7B25">
            <w:pPr>
              <w:autoSpaceDE w:val="0"/>
              <w:autoSpaceDN w:val="0"/>
              <w:adjustRightInd w:val="0"/>
              <w:jc w:val="right"/>
              <w:rPr>
                <w:rFonts w:ascii="Arial Narrow" w:hAnsi="Arial Narrow" w:cs="Arial"/>
                <w:szCs w:val="19"/>
              </w:rPr>
            </w:pPr>
            <w:r>
              <w:rPr>
                <w:rFonts w:ascii="Arial Narrow" w:hAnsi="Arial Narrow" w:cs="Arial"/>
                <w:szCs w:val="19"/>
              </w:rPr>
              <w:t>19800</w:t>
            </w:r>
          </w:p>
        </w:tc>
        <w:tc>
          <w:tcPr>
            <w:tcW w:w="1202" w:type="dxa"/>
            <w:shd w:val="clear" w:color="auto" w:fill="FFFFFF"/>
          </w:tcPr>
          <w:p w:rsidR="00CB7B25" w:rsidRPr="00465814" w:rsidRDefault="00CB7B25" w:rsidP="00CB7B25">
            <w:pPr>
              <w:autoSpaceDE w:val="0"/>
              <w:autoSpaceDN w:val="0"/>
              <w:adjustRightInd w:val="0"/>
              <w:jc w:val="right"/>
              <w:rPr>
                <w:rFonts w:ascii="Arial Narrow" w:hAnsi="Arial Narrow" w:cs="Arial"/>
                <w:szCs w:val="19"/>
              </w:rPr>
            </w:pPr>
            <w:r>
              <w:rPr>
                <w:rFonts w:ascii="Arial Narrow" w:hAnsi="Arial Narrow" w:cs="Arial"/>
                <w:szCs w:val="19"/>
              </w:rPr>
              <w:t>12.35</w:t>
            </w:r>
          </w:p>
        </w:tc>
      </w:tr>
      <w:tr w:rsidR="00781D08" w:rsidRPr="00465814" w:rsidTr="007730D7">
        <w:tc>
          <w:tcPr>
            <w:tcW w:w="3305" w:type="dxa"/>
            <w:shd w:val="clear" w:color="auto" w:fill="FFFFFF"/>
            <w:vAlign w:val="center"/>
          </w:tcPr>
          <w:p w:rsidR="00781D08" w:rsidRDefault="00781D08" w:rsidP="00CB7B25">
            <w:pPr>
              <w:autoSpaceDE w:val="0"/>
              <w:snapToGrid w:val="0"/>
              <w:rPr>
                <w:rFonts w:ascii="Arial Narrow" w:hAnsi="Arial Narrow" w:cs="Tahoma"/>
                <w:bCs/>
              </w:rPr>
            </w:pPr>
            <w:r>
              <w:rPr>
                <w:rFonts w:ascii="Arial Narrow" w:hAnsi="Arial Narrow" w:cs="Tahoma"/>
                <w:bCs/>
              </w:rPr>
              <w:t>Андрей Петров Лазаров</w:t>
            </w:r>
          </w:p>
        </w:tc>
        <w:tc>
          <w:tcPr>
            <w:tcW w:w="1495" w:type="dxa"/>
            <w:shd w:val="clear" w:color="auto" w:fill="FFFFFF"/>
          </w:tcPr>
          <w:p w:rsidR="00781D08" w:rsidRDefault="00781D08">
            <w:pPr>
              <w:autoSpaceDE w:val="0"/>
              <w:autoSpaceDN w:val="0"/>
              <w:adjustRightInd w:val="0"/>
              <w:jc w:val="right"/>
              <w:rPr>
                <w:rFonts w:ascii="Arial Narrow" w:hAnsi="Arial Narrow" w:cs="Arial"/>
                <w:szCs w:val="19"/>
              </w:rPr>
            </w:pPr>
            <w:r>
              <w:rPr>
                <w:rFonts w:ascii="Arial Narrow" w:hAnsi="Arial Narrow" w:cs="Arial"/>
                <w:szCs w:val="19"/>
              </w:rPr>
              <w:t>100</w:t>
            </w:r>
          </w:p>
        </w:tc>
        <w:tc>
          <w:tcPr>
            <w:tcW w:w="1202" w:type="dxa"/>
            <w:shd w:val="clear" w:color="auto" w:fill="FFFFFF"/>
          </w:tcPr>
          <w:p w:rsidR="00781D08" w:rsidRDefault="00781D08">
            <w:pPr>
              <w:autoSpaceDE w:val="0"/>
              <w:autoSpaceDN w:val="0"/>
              <w:adjustRightInd w:val="0"/>
              <w:jc w:val="right"/>
              <w:rPr>
                <w:rFonts w:ascii="Arial Narrow" w:hAnsi="Arial Narrow" w:cs="Arial"/>
                <w:szCs w:val="19"/>
              </w:rPr>
            </w:pPr>
            <w:r>
              <w:rPr>
                <w:rFonts w:ascii="Arial Narrow" w:hAnsi="Arial Narrow" w:cs="Arial"/>
                <w:szCs w:val="19"/>
              </w:rPr>
              <w:t>0.01</w:t>
            </w:r>
          </w:p>
        </w:tc>
        <w:tc>
          <w:tcPr>
            <w:tcW w:w="1419" w:type="dxa"/>
            <w:shd w:val="clear" w:color="auto" w:fill="FFFFFF"/>
          </w:tcPr>
          <w:p w:rsidR="00781D08" w:rsidRDefault="001157DD" w:rsidP="00CB7B25">
            <w:pPr>
              <w:autoSpaceDE w:val="0"/>
              <w:autoSpaceDN w:val="0"/>
              <w:adjustRightInd w:val="0"/>
              <w:jc w:val="right"/>
              <w:rPr>
                <w:rFonts w:ascii="Arial Narrow" w:hAnsi="Arial Narrow" w:cs="Arial"/>
                <w:szCs w:val="19"/>
              </w:rPr>
            </w:pPr>
            <w:r>
              <w:rPr>
                <w:rFonts w:ascii="Arial Narrow" w:hAnsi="Arial Narrow" w:cs="Arial"/>
                <w:szCs w:val="19"/>
              </w:rPr>
              <w:t>100</w:t>
            </w:r>
          </w:p>
        </w:tc>
        <w:tc>
          <w:tcPr>
            <w:tcW w:w="1202" w:type="dxa"/>
            <w:shd w:val="clear" w:color="auto" w:fill="FFFFFF"/>
          </w:tcPr>
          <w:p w:rsidR="00781D08" w:rsidRDefault="001157DD" w:rsidP="00CB7B25">
            <w:pPr>
              <w:autoSpaceDE w:val="0"/>
              <w:autoSpaceDN w:val="0"/>
              <w:adjustRightInd w:val="0"/>
              <w:jc w:val="right"/>
              <w:rPr>
                <w:rFonts w:ascii="Arial Narrow" w:hAnsi="Arial Narrow" w:cs="Arial"/>
                <w:szCs w:val="19"/>
              </w:rPr>
            </w:pPr>
            <w:r>
              <w:rPr>
                <w:rFonts w:ascii="Arial Narrow" w:hAnsi="Arial Narrow" w:cs="Arial"/>
                <w:szCs w:val="19"/>
              </w:rPr>
              <w:t>0.01</w:t>
            </w:r>
          </w:p>
        </w:tc>
      </w:tr>
      <w:tr w:rsidR="00D75DDD" w:rsidRPr="00465814" w:rsidTr="007730D7">
        <w:tc>
          <w:tcPr>
            <w:tcW w:w="3305" w:type="dxa"/>
            <w:shd w:val="clear" w:color="auto" w:fill="FFFFFF"/>
          </w:tcPr>
          <w:p w:rsidR="00D75DDD" w:rsidRPr="00465814" w:rsidRDefault="00D75DDD">
            <w:pPr>
              <w:autoSpaceDE w:val="0"/>
              <w:autoSpaceDN w:val="0"/>
              <w:adjustRightInd w:val="0"/>
              <w:jc w:val="right"/>
              <w:rPr>
                <w:rFonts w:ascii="Arial Narrow" w:hAnsi="Arial Narrow" w:cs="Arial"/>
                <w:b/>
                <w:bCs/>
                <w:szCs w:val="19"/>
              </w:rPr>
            </w:pPr>
          </w:p>
        </w:tc>
        <w:tc>
          <w:tcPr>
            <w:tcW w:w="1495" w:type="dxa"/>
            <w:shd w:val="clear" w:color="auto" w:fill="FFFFFF"/>
          </w:tcPr>
          <w:p w:rsidR="00D75DDD" w:rsidRPr="00465814" w:rsidRDefault="00CB7B25">
            <w:pPr>
              <w:autoSpaceDE w:val="0"/>
              <w:autoSpaceDN w:val="0"/>
              <w:adjustRightInd w:val="0"/>
              <w:jc w:val="right"/>
              <w:rPr>
                <w:rFonts w:ascii="Arial Narrow" w:hAnsi="Arial Narrow" w:cs="Arial"/>
                <w:b/>
                <w:bCs/>
                <w:szCs w:val="19"/>
              </w:rPr>
            </w:pPr>
            <w:r>
              <w:rPr>
                <w:rFonts w:ascii="Arial Narrow" w:hAnsi="Arial Narrow" w:cs="Arial"/>
                <w:b/>
                <w:bCs/>
                <w:szCs w:val="19"/>
              </w:rPr>
              <w:t>160300</w:t>
            </w:r>
          </w:p>
        </w:tc>
        <w:tc>
          <w:tcPr>
            <w:tcW w:w="1202" w:type="dxa"/>
            <w:tcBorders>
              <w:top w:val="single" w:sz="4" w:space="0" w:color="auto"/>
              <w:bottom w:val="single" w:sz="4" w:space="0" w:color="auto"/>
            </w:tcBorders>
            <w:shd w:val="clear" w:color="auto" w:fill="FFFFFF"/>
          </w:tcPr>
          <w:p w:rsidR="00D75DDD" w:rsidRPr="00465814" w:rsidRDefault="00D75DDD">
            <w:pPr>
              <w:autoSpaceDE w:val="0"/>
              <w:autoSpaceDN w:val="0"/>
              <w:adjustRightInd w:val="0"/>
              <w:jc w:val="right"/>
              <w:rPr>
                <w:rFonts w:ascii="Arial Narrow" w:hAnsi="Arial Narrow" w:cs="Arial"/>
                <w:bCs/>
                <w:szCs w:val="19"/>
              </w:rPr>
            </w:pPr>
            <w:r w:rsidRPr="00465814">
              <w:rPr>
                <w:rFonts w:ascii="Arial Narrow" w:hAnsi="Arial Narrow" w:cs="Arial"/>
                <w:bCs/>
                <w:szCs w:val="19"/>
              </w:rPr>
              <w:t>100</w:t>
            </w:r>
          </w:p>
        </w:tc>
        <w:tc>
          <w:tcPr>
            <w:tcW w:w="1419" w:type="dxa"/>
            <w:shd w:val="clear" w:color="auto" w:fill="FFFFFF"/>
          </w:tcPr>
          <w:p w:rsidR="00D75DDD" w:rsidRPr="00465814" w:rsidRDefault="00CB7B25">
            <w:pPr>
              <w:autoSpaceDE w:val="0"/>
              <w:autoSpaceDN w:val="0"/>
              <w:adjustRightInd w:val="0"/>
              <w:jc w:val="right"/>
              <w:rPr>
                <w:rFonts w:ascii="Arial Narrow" w:hAnsi="Arial Narrow" w:cs="Arial"/>
                <w:b/>
                <w:bCs/>
                <w:szCs w:val="19"/>
              </w:rPr>
            </w:pPr>
            <w:r>
              <w:rPr>
                <w:rFonts w:ascii="Arial Narrow" w:hAnsi="Arial Narrow" w:cs="Arial"/>
                <w:b/>
                <w:bCs/>
                <w:szCs w:val="19"/>
              </w:rPr>
              <w:t>160300</w:t>
            </w:r>
          </w:p>
        </w:tc>
        <w:tc>
          <w:tcPr>
            <w:tcW w:w="1202" w:type="dxa"/>
            <w:tcBorders>
              <w:top w:val="single" w:sz="4" w:space="0" w:color="auto"/>
              <w:bottom w:val="single" w:sz="4" w:space="0" w:color="auto"/>
            </w:tcBorders>
            <w:shd w:val="clear" w:color="auto" w:fill="FFFFFF"/>
          </w:tcPr>
          <w:p w:rsidR="00D75DDD" w:rsidRPr="00465814" w:rsidRDefault="00D75DDD">
            <w:pPr>
              <w:autoSpaceDE w:val="0"/>
              <w:autoSpaceDN w:val="0"/>
              <w:adjustRightInd w:val="0"/>
              <w:jc w:val="right"/>
              <w:rPr>
                <w:rFonts w:ascii="Arial Narrow" w:hAnsi="Arial Narrow" w:cs="Arial"/>
                <w:bCs/>
                <w:szCs w:val="19"/>
              </w:rPr>
            </w:pPr>
            <w:r w:rsidRPr="00465814">
              <w:rPr>
                <w:rFonts w:ascii="Arial Narrow" w:hAnsi="Arial Narrow" w:cs="Arial"/>
                <w:bCs/>
                <w:szCs w:val="19"/>
              </w:rPr>
              <w:t>100</w:t>
            </w:r>
          </w:p>
        </w:tc>
      </w:tr>
    </w:tbl>
    <w:p w:rsidR="008B2526" w:rsidRDefault="008B2526" w:rsidP="008B2526">
      <w:pPr>
        <w:pStyle w:val="Heading2"/>
        <w:numPr>
          <w:ilvl w:val="0"/>
          <w:numId w:val="0"/>
        </w:numPr>
        <w:ind w:left="936"/>
        <w:rPr>
          <w:rFonts w:ascii="Arial Narrow" w:hAnsi="Arial Narrow"/>
          <w:color w:val="auto"/>
        </w:rPr>
      </w:pPr>
      <w:bookmarkStart w:id="25" w:name="_Ref187140219"/>
    </w:p>
    <w:p w:rsidR="008B2526" w:rsidRPr="008B2526" w:rsidRDefault="008B2526" w:rsidP="008B2526">
      <w:pPr>
        <w:rPr>
          <w:lang w:val="en-US"/>
        </w:rPr>
      </w:pPr>
    </w:p>
    <w:p w:rsidR="005272B7" w:rsidRPr="008B2526" w:rsidRDefault="005272B7" w:rsidP="008B2526">
      <w:pPr>
        <w:pStyle w:val="Heading2"/>
        <w:numPr>
          <w:ilvl w:val="1"/>
          <w:numId w:val="20"/>
        </w:numPr>
        <w:rPr>
          <w:rFonts w:ascii="Arial Narrow" w:hAnsi="Arial Narrow"/>
          <w:color w:val="auto"/>
          <w:lang w:val="bg-BG"/>
        </w:rPr>
      </w:pPr>
      <w:r w:rsidRPr="008B2526">
        <w:rPr>
          <w:rFonts w:ascii="Arial Narrow" w:hAnsi="Arial Narrow"/>
          <w:color w:val="auto"/>
          <w:lang w:val="bg-BG"/>
        </w:rPr>
        <w:t>Краткосрочни заеми</w:t>
      </w:r>
      <w:bookmarkEnd w:id="25"/>
      <w:r w:rsidRPr="008B2526">
        <w:rPr>
          <w:rFonts w:ascii="Arial Narrow" w:hAnsi="Arial Narrow"/>
          <w:color w:val="auto"/>
          <w:lang w:val="bg-BG"/>
        </w:rPr>
        <w:t xml:space="preserve"> </w:t>
      </w:r>
    </w:p>
    <w:p w:rsidR="00CF096A" w:rsidRPr="00465814" w:rsidRDefault="00AF08FB" w:rsidP="009471B5">
      <w:pPr>
        <w:autoSpaceDE w:val="0"/>
        <w:autoSpaceDN w:val="0"/>
        <w:adjustRightInd w:val="0"/>
        <w:jc w:val="both"/>
        <w:rPr>
          <w:rFonts w:ascii="Arial Narrow" w:hAnsi="Arial Narrow"/>
          <w:szCs w:val="19"/>
        </w:rPr>
      </w:pPr>
      <w:r>
        <w:rPr>
          <w:rFonts w:ascii="Arial Narrow" w:hAnsi="Arial Narrow"/>
          <w:szCs w:val="19"/>
          <w:lang w:val="en-US"/>
        </w:rPr>
        <w:t xml:space="preserve">    </w:t>
      </w:r>
      <w:r w:rsidR="00CF096A">
        <w:rPr>
          <w:rFonts w:ascii="Arial Narrow" w:hAnsi="Arial Narrow"/>
          <w:szCs w:val="19"/>
        </w:rPr>
        <w:t>Към 3</w:t>
      </w:r>
      <w:r w:rsidR="003639CC">
        <w:rPr>
          <w:rFonts w:ascii="Arial Narrow" w:hAnsi="Arial Narrow"/>
          <w:szCs w:val="19"/>
        </w:rPr>
        <w:t>1</w:t>
      </w:r>
      <w:r w:rsidR="00CF096A">
        <w:rPr>
          <w:rFonts w:ascii="Arial Narrow" w:hAnsi="Arial Narrow"/>
          <w:szCs w:val="19"/>
        </w:rPr>
        <w:t>.</w:t>
      </w:r>
      <w:r w:rsidR="003639CC">
        <w:rPr>
          <w:rFonts w:ascii="Arial Narrow" w:hAnsi="Arial Narrow"/>
          <w:szCs w:val="19"/>
        </w:rPr>
        <w:t>12</w:t>
      </w:r>
      <w:r w:rsidR="00CF096A">
        <w:rPr>
          <w:rFonts w:ascii="Arial Narrow" w:hAnsi="Arial Narrow"/>
          <w:szCs w:val="19"/>
        </w:rPr>
        <w:t>.201</w:t>
      </w:r>
      <w:r w:rsidR="0098723B">
        <w:rPr>
          <w:rFonts w:ascii="Arial Narrow" w:hAnsi="Arial Narrow"/>
          <w:szCs w:val="19"/>
        </w:rPr>
        <w:t>2</w:t>
      </w:r>
      <w:r w:rsidR="00CF096A">
        <w:rPr>
          <w:rFonts w:ascii="Arial Narrow" w:hAnsi="Arial Narrow"/>
          <w:szCs w:val="19"/>
        </w:rPr>
        <w:t xml:space="preserve">г. </w:t>
      </w:r>
      <w:r w:rsidR="00F3026D">
        <w:rPr>
          <w:rFonts w:ascii="Arial Narrow" w:hAnsi="Arial Narrow"/>
          <w:szCs w:val="19"/>
        </w:rPr>
        <w:t xml:space="preserve"> дружеството няма банково финансиране</w:t>
      </w:r>
      <w:r w:rsidR="00CF096A">
        <w:rPr>
          <w:rFonts w:ascii="Arial Narrow" w:hAnsi="Arial Narrow"/>
          <w:szCs w:val="19"/>
        </w:rPr>
        <w:t>.</w:t>
      </w:r>
    </w:p>
    <w:p w:rsidR="00EA3C01" w:rsidRPr="00465814" w:rsidRDefault="00EA3C01" w:rsidP="00EA3C01">
      <w:pPr>
        <w:autoSpaceDE w:val="0"/>
        <w:autoSpaceDN w:val="0"/>
        <w:adjustRightInd w:val="0"/>
        <w:rPr>
          <w:rFonts w:ascii="Arial Narrow" w:hAnsi="Arial Narrow"/>
          <w:szCs w:val="22"/>
        </w:rPr>
      </w:pPr>
      <w:bookmarkStart w:id="26" w:name="_Toc95275326"/>
    </w:p>
    <w:p w:rsidR="00EA3C01" w:rsidRDefault="007420FD" w:rsidP="00EA3C01">
      <w:pPr>
        <w:pStyle w:val="Heading1"/>
        <w:rPr>
          <w:rFonts w:ascii="Arial Narrow" w:hAnsi="Arial Narrow"/>
          <w:color w:val="auto"/>
          <w:lang w:val="bg-BG"/>
        </w:rPr>
      </w:pPr>
      <w:r>
        <w:rPr>
          <w:rFonts w:ascii="Arial Narrow" w:hAnsi="Arial Narrow"/>
          <w:color w:val="auto"/>
          <w:lang w:val="bg-BG"/>
        </w:rPr>
        <w:t>Получени аванси от клиенти</w:t>
      </w:r>
    </w:p>
    <w:p w:rsidR="00F641B8" w:rsidRPr="00F641B8" w:rsidRDefault="00F641B8" w:rsidP="00F641B8"/>
    <w:p w:rsidR="00EA3C01" w:rsidRPr="00F641B8" w:rsidRDefault="00F641B8" w:rsidP="00EA3C01">
      <w:pPr>
        <w:autoSpaceDE w:val="0"/>
        <w:autoSpaceDN w:val="0"/>
        <w:adjustRightInd w:val="0"/>
        <w:rPr>
          <w:rFonts w:ascii="Arial Narrow" w:hAnsi="Arial Narrow" w:cs="Arial"/>
          <w:bCs/>
          <w:szCs w:val="19"/>
        </w:rPr>
      </w:pPr>
      <w:r w:rsidRPr="00F641B8">
        <w:rPr>
          <w:rFonts w:ascii="Arial Narrow" w:hAnsi="Arial Narrow" w:cs="Arial"/>
          <w:bCs/>
          <w:szCs w:val="19"/>
        </w:rPr>
        <w:t>По съществените получени аванси от клиенти по сключени предварителни договори</w:t>
      </w:r>
    </w:p>
    <w:p w:rsidR="00F641B8" w:rsidRDefault="00F641B8" w:rsidP="00EA3C01">
      <w:pPr>
        <w:autoSpaceDE w:val="0"/>
        <w:autoSpaceDN w:val="0"/>
        <w:adjustRightInd w:val="0"/>
        <w:rPr>
          <w:rFonts w:ascii="Arial Narrow" w:hAnsi="Arial Narrow" w:cs="Arial"/>
          <w:bCs/>
          <w:szCs w:val="19"/>
        </w:rPr>
      </w:pPr>
      <w:r>
        <w:rPr>
          <w:rFonts w:ascii="Arial Narrow" w:hAnsi="Arial Narrow" w:cs="Arial"/>
          <w:bCs/>
          <w:szCs w:val="19"/>
        </w:rPr>
        <w:t>з</w:t>
      </w:r>
      <w:r w:rsidRPr="00F641B8">
        <w:rPr>
          <w:rFonts w:ascii="Arial Narrow" w:hAnsi="Arial Narrow" w:cs="Arial"/>
          <w:bCs/>
          <w:szCs w:val="19"/>
        </w:rPr>
        <w:t>а продажба на недвижими имоти към 3</w:t>
      </w:r>
      <w:r w:rsidR="0011464C">
        <w:rPr>
          <w:rFonts w:ascii="Arial Narrow" w:hAnsi="Arial Narrow" w:cs="Arial"/>
          <w:bCs/>
          <w:szCs w:val="19"/>
        </w:rPr>
        <w:t>1</w:t>
      </w:r>
      <w:r w:rsidRPr="00F641B8">
        <w:rPr>
          <w:rFonts w:ascii="Arial Narrow" w:hAnsi="Arial Narrow" w:cs="Arial"/>
          <w:bCs/>
          <w:szCs w:val="19"/>
        </w:rPr>
        <w:t>.</w:t>
      </w:r>
      <w:r w:rsidR="0011464C">
        <w:rPr>
          <w:rFonts w:ascii="Arial Narrow" w:hAnsi="Arial Narrow" w:cs="Arial"/>
          <w:bCs/>
          <w:szCs w:val="19"/>
        </w:rPr>
        <w:t>12</w:t>
      </w:r>
      <w:r w:rsidRPr="00F641B8">
        <w:rPr>
          <w:rFonts w:ascii="Arial Narrow" w:hAnsi="Arial Narrow" w:cs="Arial"/>
          <w:bCs/>
          <w:szCs w:val="19"/>
        </w:rPr>
        <w:t>.20</w:t>
      </w:r>
      <w:r w:rsidR="00B85CE2">
        <w:rPr>
          <w:rFonts w:ascii="Arial Narrow" w:hAnsi="Arial Narrow" w:cs="Arial"/>
          <w:bCs/>
          <w:szCs w:val="19"/>
        </w:rPr>
        <w:t>1</w:t>
      </w:r>
      <w:r w:rsidR="0098723B">
        <w:rPr>
          <w:rFonts w:ascii="Arial Narrow" w:hAnsi="Arial Narrow" w:cs="Arial"/>
          <w:bCs/>
          <w:szCs w:val="19"/>
        </w:rPr>
        <w:t>2</w:t>
      </w:r>
      <w:r w:rsidRPr="00F641B8">
        <w:rPr>
          <w:rFonts w:ascii="Arial Narrow" w:hAnsi="Arial Narrow" w:cs="Arial"/>
          <w:bCs/>
          <w:szCs w:val="19"/>
        </w:rPr>
        <w:t xml:space="preserve"> г. са</w:t>
      </w:r>
      <w:r>
        <w:rPr>
          <w:rFonts w:ascii="Arial Narrow" w:hAnsi="Arial Narrow" w:cs="Arial"/>
          <w:bCs/>
          <w:szCs w:val="19"/>
        </w:rPr>
        <w:t xml:space="preserve"> както следва</w:t>
      </w:r>
      <w:r w:rsidRPr="00F641B8">
        <w:rPr>
          <w:rFonts w:ascii="Arial Narrow" w:hAnsi="Arial Narrow" w:cs="Arial"/>
          <w:bCs/>
          <w:szCs w:val="19"/>
        </w:rPr>
        <w:t xml:space="preserve"> :</w:t>
      </w:r>
    </w:p>
    <w:p w:rsidR="00F641B8" w:rsidRPr="00F641B8" w:rsidRDefault="00F641B8" w:rsidP="00EA3C01">
      <w:pPr>
        <w:autoSpaceDE w:val="0"/>
        <w:autoSpaceDN w:val="0"/>
        <w:adjustRightInd w:val="0"/>
        <w:rPr>
          <w:rFonts w:ascii="Arial Narrow" w:hAnsi="Arial Narrow" w:cs="Arial"/>
          <w:bCs/>
          <w:szCs w:val="19"/>
        </w:rPr>
      </w:pPr>
    </w:p>
    <w:tbl>
      <w:tblPr>
        <w:tblW w:w="8706" w:type="dxa"/>
        <w:shd w:val="clear" w:color="auto" w:fill="FFFFFF"/>
        <w:tblLook w:val="0000" w:firstRow="0" w:lastRow="0" w:firstColumn="0" w:lastColumn="0" w:noHBand="0" w:noVBand="0"/>
      </w:tblPr>
      <w:tblGrid>
        <w:gridCol w:w="6228"/>
        <w:gridCol w:w="1218"/>
        <w:gridCol w:w="1260"/>
      </w:tblGrid>
      <w:tr w:rsidR="00375A7B" w:rsidRPr="00465814">
        <w:tc>
          <w:tcPr>
            <w:tcW w:w="6228" w:type="dxa"/>
            <w:shd w:val="clear" w:color="auto" w:fill="FFFFFF"/>
          </w:tcPr>
          <w:p w:rsidR="00375A7B" w:rsidRPr="00465814" w:rsidRDefault="00375A7B" w:rsidP="0019417F">
            <w:pPr>
              <w:autoSpaceDE w:val="0"/>
              <w:autoSpaceDN w:val="0"/>
              <w:adjustRightInd w:val="0"/>
              <w:rPr>
                <w:rFonts w:ascii="Arial Narrow" w:hAnsi="Arial Narrow" w:cs="Arial"/>
                <w:b/>
                <w:bCs/>
                <w:szCs w:val="19"/>
              </w:rPr>
            </w:pPr>
          </w:p>
        </w:tc>
        <w:tc>
          <w:tcPr>
            <w:tcW w:w="1218" w:type="dxa"/>
            <w:shd w:val="clear" w:color="auto" w:fill="FFFFFF"/>
          </w:tcPr>
          <w:p w:rsidR="00375A7B" w:rsidRPr="00465814" w:rsidRDefault="00375A7B" w:rsidP="0098723B">
            <w:pPr>
              <w:autoSpaceDE w:val="0"/>
              <w:autoSpaceDN w:val="0"/>
              <w:adjustRightInd w:val="0"/>
              <w:jc w:val="right"/>
              <w:rPr>
                <w:rFonts w:ascii="Arial Narrow" w:hAnsi="Arial Narrow" w:cs="Arial"/>
                <w:b/>
                <w:bCs/>
                <w:szCs w:val="19"/>
              </w:rPr>
            </w:pPr>
            <w:r>
              <w:rPr>
                <w:rFonts w:ascii="Arial Narrow" w:hAnsi="Arial Narrow"/>
                <w:b/>
                <w:bCs/>
                <w:szCs w:val="22"/>
              </w:rPr>
              <w:t>3</w:t>
            </w:r>
            <w:r w:rsidR="0011464C">
              <w:rPr>
                <w:rFonts w:ascii="Arial Narrow" w:hAnsi="Arial Narrow"/>
                <w:b/>
                <w:bCs/>
                <w:szCs w:val="22"/>
              </w:rPr>
              <w:t>1</w:t>
            </w:r>
            <w:r w:rsidR="00ED40F3">
              <w:rPr>
                <w:rFonts w:ascii="Arial Narrow" w:hAnsi="Arial Narrow"/>
                <w:b/>
                <w:bCs/>
                <w:szCs w:val="22"/>
              </w:rPr>
              <w:t>.</w:t>
            </w:r>
            <w:r w:rsidR="0011464C">
              <w:rPr>
                <w:rFonts w:ascii="Arial Narrow" w:hAnsi="Arial Narrow"/>
                <w:b/>
                <w:bCs/>
                <w:szCs w:val="22"/>
              </w:rPr>
              <w:t>12</w:t>
            </w:r>
            <w:r>
              <w:rPr>
                <w:rFonts w:ascii="Arial Narrow" w:hAnsi="Arial Narrow"/>
                <w:b/>
                <w:bCs/>
                <w:szCs w:val="22"/>
              </w:rPr>
              <w:t>.</w:t>
            </w:r>
            <w:r w:rsidRPr="00465814">
              <w:rPr>
                <w:rFonts w:ascii="Arial Narrow" w:hAnsi="Arial Narrow"/>
                <w:b/>
                <w:bCs/>
                <w:szCs w:val="22"/>
              </w:rPr>
              <w:t>20</w:t>
            </w:r>
            <w:r w:rsidR="003157EE">
              <w:rPr>
                <w:rFonts w:ascii="Arial Narrow" w:hAnsi="Arial Narrow"/>
                <w:b/>
                <w:bCs/>
                <w:szCs w:val="22"/>
              </w:rPr>
              <w:t>1</w:t>
            </w:r>
            <w:r w:rsidR="0098723B">
              <w:rPr>
                <w:rFonts w:ascii="Arial Narrow" w:hAnsi="Arial Narrow"/>
                <w:b/>
                <w:bCs/>
                <w:szCs w:val="22"/>
              </w:rPr>
              <w:t>2</w:t>
            </w:r>
          </w:p>
        </w:tc>
        <w:tc>
          <w:tcPr>
            <w:tcW w:w="1260" w:type="dxa"/>
            <w:shd w:val="clear" w:color="auto" w:fill="FFFFFF"/>
          </w:tcPr>
          <w:p w:rsidR="00375A7B" w:rsidRPr="00465814" w:rsidRDefault="00375A7B" w:rsidP="0098723B">
            <w:pPr>
              <w:autoSpaceDE w:val="0"/>
              <w:autoSpaceDN w:val="0"/>
              <w:adjustRightInd w:val="0"/>
              <w:jc w:val="right"/>
              <w:rPr>
                <w:rFonts w:ascii="Arial Narrow" w:hAnsi="Arial Narrow" w:cs="Arial"/>
                <w:b/>
                <w:bCs/>
                <w:szCs w:val="19"/>
              </w:rPr>
            </w:pPr>
            <w:r>
              <w:rPr>
                <w:rFonts w:ascii="Arial Narrow" w:hAnsi="Arial Narrow"/>
                <w:b/>
                <w:bCs/>
                <w:szCs w:val="22"/>
              </w:rPr>
              <w:t>31.12.20</w:t>
            </w:r>
            <w:r w:rsidR="00B85CE2">
              <w:rPr>
                <w:rFonts w:ascii="Arial Narrow" w:hAnsi="Arial Narrow"/>
                <w:b/>
                <w:bCs/>
                <w:szCs w:val="22"/>
              </w:rPr>
              <w:t>1</w:t>
            </w:r>
            <w:r w:rsidR="0098723B">
              <w:rPr>
                <w:rFonts w:ascii="Arial Narrow" w:hAnsi="Arial Narrow"/>
                <w:b/>
                <w:bCs/>
                <w:szCs w:val="22"/>
              </w:rPr>
              <w:t>1</w:t>
            </w:r>
          </w:p>
        </w:tc>
      </w:tr>
      <w:tr w:rsidR="00EA3C01" w:rsidRPr="00465814">
        <w:tc>
          <w:tcPr>
            <w:tcW w:w="6228" w:type="dxa"/>
            <w:shd w:val="clear" w:color="auto" w:fill="FFFFFF"/>
          </w:tcPr>
          <w:p w:rsidR="00EA3C01" w:rsidRPr="00465814" w:rsidRDefault="00EA3C01" w:rsidP="0019417F">
            <w:pPr>
              <w:autoSpaceDE w:val="0"/>
              <w:autoSpaceDN w:val="0"/>
              <w:adjustRightInd w:val="0"/>
              <w:rPr>
                <w:rFonts w:ascii="Arial Narrow" w:hAnsi="Arial Narrow" w:cs="Arial"/>
                <w:b/>
                <w:bCs/>
                <w:szCs w:val="19"/>
              </w:rPr>
            </w:pPr>
          </w:p>
        </w:tc>
        <w:tc>
          <w:tcPr>
            <w:tcW w:w="1218" w:type="dxa"/>
            <w:shd w:val="clear" w:color="auto" w:fill="FFFFFF"/>
          </w:tcPr>
          <w:p w:rsidR="00EA3C01" w:rsidRPr="00465814" w:rsidRDefault="001C5B89" w:rsidP="0019417F">
            <w:pPr>
              <w:jc w:val="right"/>
              <w:rPr>
                <w:rFonts w:ascii="Arial Narrow" w:hAnsi="Arial Narrow"/>
              </w:rPr>
            </w:pPr>
            <w:r w:rsidRPr="00465814">
              <w:rPr>
                <w:rFonts w:ascii="Arial Narrow" w:hAnsi="Arial Narrow" w:cs="Arial"/>
                <w:b/>
                <w:bCs/>
                <w:szCs w:val="19"/>
              </w:rPr>
              <w:t>‘000 лв.</w:t>
            </w:r>
          </w:p>
        </w:tc>
        <w:tc>
          <w:tcPr>
            <w:tcW w:w="1260" w:type="dxa"/>
            <w:shd w:val="clear" w:color="auto" w:fill="FFFFFF"/>
          </w:tcPr>
          <w:p w:rsidR="00EA3C01" w:rsidRPr="00465814" w:rsidRDefault="001C5B89" w:rsidP="0019417F">
            <w:pPr>
              <w:jc w:val="right"/>
              <w:rPr>
                <w:rFonts w:ascii="Arial Narrow" w:hAnsi="Arial Narrow"/>
              </w:rPr>
            </w:pPr>
            <w:r w:rsidRPr="00465814">
              <w:rPr>
                <w:rFonts w:ascii="Arial Narrow" w:hAnsi="Arial Narrow" w:cs="Arial"/>
                <w:b/>
                <w:bCs/>
                <w:szCs w:val="19"/>
              </w:rPr>
              <w:t>‘000 лв.</w:t>
            </w:r>
          </w:p>
        </w:tc>
      </w:tr>
      <w:tr w:rsidR="00375A7B" w:rsidRPr="00465814">
        <w:tc>
          <w:tcPr>
            <w:tcW w:w="6228" w:type="dxa"/>
            <w:shd w:val="clear" w:color="auto" w:fill="FFFFFF"/>
          </w:tcPr>
          <w:p w:rsidR="00375A7B" w:rsidRPr="00E73AFF" w:rsidRDefault="00375A7B" w:rsidP="0019417F">
            <w:pPr>
              <w:autoSpaceDE w:val="0"/>
              <w:autoSpaceDN w:val="0"/>
              <w:adjustRightInd w:val="0"/>
              <w:rPr>
                <w:rFonts w:ascii="Arial Narrow" w:hAnsi="Arial Narrow" w:cs="Arial"/>
                <w:bCs/>
                <w:szCs w:val="19"/>
              </w:rPr>
            </w:pPr>
          </w:p>
        </w:tc>
        <w:tc>
          <w:tcPr>
            <w:tcW w:w="1218" w:type="dxa"/>
            <w:shd w:val="clear" w:color="auto" w:fill="FFFFFF"/>
          </w:tcPr>
          <w:p w:rsidR="00375A7B" w:rsidRPr="00E73AFF" w:rsidRDefault="00375A7B" w:rsidP="00E73AFF">
            <w:pPr>
              <w:autoSpaceDE w:val="0"/>
              <w:autoSpaceDN w:val="0"/>
              <w:adjustRightInd w:val="0"/>
              <w:jc w:val="right"/>
              <w:rPr>
                <w:rFonts w:ascii="Arial Narrow" w:hAnsi="Arial Narrow" w:cs="Arial"/>
                <w:bCs/>
                <w:szCs w:val="19"/>
              </w:rPr>
            </w:pPr>
          </w:p>
        </w:tc>
        <w:tc>
          <w:tcPr>
            <w:tcW w:w="1260" w:type="dxa"/>
            <w:shd w:val="clear" w:color="auto" w:fill="FFFFFF"/>
          </w:tcPr>
          <w:p w:rsidR="00375A7B" w:rsidRPr="00E73AFF" w:rsidRDefault="00375A7B" w:rsidP="00E73AFF">
            <w:pPr>
              <w:autoSpaceDE w:val="0"/>
              <w:autoSpaceDN w:val="0"/>
              <w:adjustRightInd w:val="0"/>
              <w:jc w:val="right"/>
              <w:rPr>
                <w:rFonts w:ascii="Arial Narrow" w:hAnsi="Arial Narrow" w:cs="Arial"/>
                <w:bCs/>
                <w:szCs w:val="19"/>
              </w:rPr>
            </w:pPr>
          </w:p>
        </w:tc>
      </w:tr>
      <w:tr w:rsidR="00375A7B" w:rsidRPr="00465814">
        <w:tc>
          <w:tcPr>
            <w:tcW w:w="6228" w:type="dxa"/>
            <w:shd w:val="clear" w:color="auto" w:fill="FFFFFF"/>
          </w:tcPr>
          <w:p w:rsidR="00375A7B" w:rsidRDefault="00371213" w:rsidP="0019417F">
            <w:pPr>
              <w:autoSpaceDE w:val="0"/>
              <w:autoSpaceDN w:val="0"/>
              <w:adjustRightInd w:val="0"/>
              <w:rPr>
                <w:rFonts w:ascii="Arial Narrow" w:hAnsi="Arial Narrow" w:cs="Arial"/>
                <w:szCs w:val="19"/>
                <w:lang w:val="en-US"/>
              </w:rPr>
            </w:pPr>
            <w:r>
              <w:rPr>
                <w:rFonts w:ascii="Arial Narrow" w:hAnsi="Arial Narrow" w:cs="Arial"/>
                <w:szCs w:val="19"/>
              </w:rPr>
              <w:t>Красимир Романов</w:t>
            </w:r>
          </w:p>
          <w:p w:rsidR="00260537" w:rsidRPr="00260537" w:rsidRDefault="00260537" w:rsidP="0019417F">
            <w:pPr>
              <w:autoSpaceDE w:val="0"/>
              <w:autoSpaceDN w:val="0"/>
              <w:adjustRightInd w:val="0"/>
              <w:rPr>
                <w:rFonts w:ascii="Arial Narrow" w:hAnsi="Arial Narrow" w:cs="Arial"/>
                <w:szCs w:val="19"/>
              </w:rPr>
            </w:pPr>
            <w:r>
              <w:rPr>
                <w:rFonts w:ascii="Arial Narrow" w:hAnsi="Arial Narrow" w:cs="Arial"/>
                <w:szCs w:val="19"/>
              </w:rPr>
              <w:t>Валентина Йорданова</w:t>
            </w:r>
          </w:p>
        </w:tc>
        <w:tc>
          <w:tcPr>
            <w:tcW w:w="1218" w:type="dxa"/>
            <w:shd w:val="clear" w:color="auto" w:fill="FFFFFF"/>
          </w:tcPr>
          <w:p w:rsidR="00260537" w:rsidRDefault="00371213" w:rsidP="00371213">
            <w:pPr>
              <w:autoSpaceDE w:val="0"/>
              <w:autoSpaceDN w:val="0"/>
              <w:adjustRightInd w:val="0"/>
              <w:jc w:val="right"/>
              <w:rPr>
                <w:rFonts w:ascii="Arial Narrow" w:hAnsi="Arial Narrow" w:cs="Arial"/>
                <w:szCs w:val="19"/>
              </w:rPr>
            </w:pPr>
            <w:r>
              <w:rPr>
                <w:rFonts w:ascii="Arial Narrow" w:hAnsi="Arial Narrow" w:cs="Arial"/>
                <w:szCs w:val="19"/>
              </w:rPr>
              <w:t>89</w:t>
            </w:r>
          </w:p>
          <w:p w:rsidR="00260537" w:rsidRPr="00E73AFF" w:rsidRDefault="002D4774" w:rsidP="00E73AFF">
            <w:pPr>
              <w:autoSpaceDE w:val="0"/>
              <w:autoSpaceDN w:val="0"/>
              <w:adjustRightInd w:val="0"/>
              <w:jc w:val="right"/>
              <w:rPr>
                <w:rFonts w:ascii="Arial Narrow" w:hAnsi="Arial Narrow" w:cs="Arial"/>
                <w:szCs w:val="19"/>
              </w:rPr>
            </w:pPr>
            <w:r>
              <w:rPr>
                <w:rFonts w:ascii="Arial Narrow" w:hAnsi="Arial Narrow" w:cs="Arial"/>
                <w:szCs w:val="19"/>
              </w:rPr>
              <w:t>59</w:t>
            </w:r>
          </w:p>
        </w:tc>
        <w:tc>
          <w:tcPr>
            <w:tcW w:w="1260" w:type="dxa"/>
            <w:shd w:val="clear" w:color="auto" w:fill="FFFFFF"/>
          </w:tcPr>
          <w:p w:rsidR="00260537" w:rsidRDefault="00371213" w:rsidP="00371213">
            <w:pPr>
              <w:autoSpaceDE w:val="0"/>
              <w:autoSpaceDN w:val="0"/>
              <w:adjustRightInd w:val="0"/>
              <w:jc w:val="right"/>
              <w:rPr>
                <w:rFonts w:ascii="Arial Narrow" w:hAnsi="Arial Narrow" w:cs="Arial"/>
                <w:szCs w:val="19"/>
              </w:rPr>
            </w:pPr>
            <w:r>
              <w:rPr>
                <w:rFonts w:ascii="Arial Narrow" w:hAnsi="Arial Narrow" w:cs="Arial"/>
                <w:szCs w:val="19"/>
              </w:rPr>
              <w:t>89</w:t>
            </w:r>
          </w:p>
          <w:p w:rsidR="00260537" w:rsidRPr="00E73AFF" w:rsidRDefault="00260537" w:rsidP="00E73AFF">
            <w:pPr>
              <w:autoSpaceDE w:val="0"/>
              <w:autoSpaceDN w:val="0"/>
              <w:adjustRightInd w:val="0"/>
              <w:jc w:val="right"/>
              <w:rPr>
                <w:rFonts w:ascii="Arial Narrow" w:hAnsi="Arial Narrow" w:cs="Arial"/>
                <w:szCs w:val="19"/>
              </w:rPr>
            </w:pPr>
            <w:r>
              <w:rPr>
                <w:rFonts w:ascii="Arial Narrow" w:hAnsi="Arial Narrow" w:cs="Arial"/>
                <w:szCs w:val="19"/>
              </w:rPr>
              <w:t>59</w:t>
            </w:r>
          </w:p>
        </w:tc>
      </w:tr>
      <w:tr w:rsidR="00866C06" w:rsidRPr="00465814">
        <w:tc>
          <w:tcPr>
            <w:tcW w:w="6228" w:type="dxa"/>
            <w:shd w:val="clear" w:color="auto" w:fill="FFFFFF"/>
          </w:tcPr>
          <w:p w:rsidR="00866C06" w:rsidRDefault="00866C06" w:rsidP="0019417F">
            <w:pPr>
              <w:autoSpaceDE w:val="0"/>
              <w:autoSpaceDN w:val="0"/>
              <w:adjustRightInd w:val="0"/>
              <w:rPr>
                <w:rFonts w:ascii="Arial Narrow" w:hAnsi="Arial Narrow" w:cs="Arial"/>
                <w:szCs w:val="19"/>
              </w:rPr>
            </w:pPr>
            <w:r>
              <w:rPr>
                <w:rFonts w:ascii="Arial Narrow" w:hAnsi="Arial Narrow" w:cs="Arial"/>
                <w:szCs w:val="19"/>
              </w:rPr>
              <w:t>Симона-82 ЕООД</w:t>
            </w:r>
          </w:p>
        </w:tc>
        <w:tc>
          <w:tcPr>
            <w:tcW w:w="1218" w:type="dxa"/>
            <w:shd w:val="clear" w:color="auto" w:fill="FFFFFF"/>
          </w:tcPr>
          <w:p w:rsidR="00866C06" w:rsidRDefault="0098723B" w:rsidP="00E73AFF">
            <w:pPr>
              <w:autoSpaceDE w:val="0"/>
              <w:autoSpaceDN w:val="0"/>
              <w:adjustRightInd w:val="0"/>
              <w:jc w:val="right"/>
              <w:rPr>
                <w:rFonts w:ascii="Arial Narrow" w:hAnsi="Arial Narrow" w:cs="Arial"/>
                <w:szCs w:val="19"/>
              </w:rPr>
            </w:pPr>
            <w:r>
              <w:rPr>
                <w:rFonts w:ascii="Arial Narrow" w:hAnsi="Arial Narrow" w:cs="Arial"/>
                <w:szCs w:val="19"/>
              </w:rPr>
              <w:t>-</w:t>
            </w:r>
          </w:p>
        </w:tc>
        <w:tc>
          <w:tcPr>
            <w:tcW w:w="1260" w:type="dxa"/>
            <w:shd w:val="clear" w:color="auto" w:fill="FFFFFF"/>
          </w:tcPr>
          <w:p w:rsidR="00866C06" w:rsidRDefault="00866C06" w:rsidP="00E73AFF">
            <w:pPr>
              <w:autoSpaceDE w:val="0"/>
              <w:autoSpaceDN w:val="0"/>
              <w:adjustRightInd w:val="0"/>
              <w:jc w:val="right"/>
              <w:rPr>
                <w:rFonts w:ascii="Arial Narrow" w:hAnsi="Arial Narrow" w:cs="Arial"/>
                <w:szCs w:val="19"/>
              </w:rPr>
            </w:pPr>
            <w:r>
              <w:rPr>
                <w:rFonts w:ascii="Arial Narrow" w:hAnsi="Arial Narrow" w:cs="Arial"/>
                <w:szCs w:val="19"/>
              </w:rPr>
              <w:t>23</w:t>
            </w:r>
          </w:p>
        </w:tc>
      </w:tr>
      <w:tr w:rsidR="00375A7B" w:rsidRPr="00465814">
        <w:tc>
          <w:tcPr>
            <w:tcW w:w="6228" w:type="dxa"/>
            <w:shd w:val="clear" w:color="auto" w:fill="FFFFFF"/>
          </w:tcPr>
          <w:p w:rsidR="00375A7B" w:rsidRPr="00E73AFF" w:rsidRDefault="00375A7B" w:rsidP="0019417F">
            <w:pPr>
              <w:pStyle w:val="BodyText2"/>
              <w:rPr>
                <w:rFonts w:ascii="Arial Narrow" w:hAnsi="Arial Narrow"/>
                <w:b w:val="0"/>
                <w:lang w:val="bg-BG"/>
              </w:rPr>
            </w:pPr>
          </w:p>
        </w:tc>
        <w:tc>
          <w:tcPr>
            <w:tcW w:w="1218" w:type="dxa"/>
            <w:tcBorders>
              <w:top w:val="single" w:sz="4" w:space="0" w:color="auto"/>
              <w:bottom w:val="single" w:sz="4" w:space="0" w:color="auto"/>
            </w:tcBorders>
            <w:shd w:val="clear" w:color="auto" w:fill="FFFFFF"/>
          </w:tcPr>
          <w:p w:rsidR="00375A7B" w:rsidRPr="008F6D2D" w:rsidRDefault="00371213" w:rsidP="006629BC">
            <w:pPr>
              <w:pStyle w:val="BodyText2"/>
              <w:jc w:val="right"/>
              <w:rPr>
                <w:rFonts w:ascii="Arial Narrow" w:hAnsi="Arial Narrow"/>
                <w:bCs/>
                <w:lang w:val="bg-BG"/>
              </w:rPr>
            </w:pPr>
            <w:r>
              <w:rPr>
                <w:rFonts w:ascii="Arial Narrow" w:hAnsi="Arial Narrow"/>
                <w:bCs/>
                <w:lang w:val="bg-BG"/>
              </w:rPr>
              <w:t>148</w:t>
            </w:r>
          </w:p>
        </w:tc>
        <w:tc>
          <w:tcPr>
            <w:tcW w:w="1260" w:type="dxa"/>
            <w:tcBorders>
              <w:top w:val="single" w:sz="4" w:space="0" w:color="auto"/>
              <w:bottom w:val="single" w:sz="4" w:space="0" w:color="auto"/>
            </w:tcBorders>
            <w:shd w:val="clear" w:color="auto" w:fill="FFFFFF"/>
          </w:tcPr>
          <w:p w:rsidR="00375A7B" w:rsidRPr="008F6D2D" w:rsidRDefault="00371213" w:rsidP="00E73AFF">
            <w:pPr>
              <w:pStyle w:val="BodyText2"/>
              <w:jc w:val="right"/>
              <w:rPr>
                <w:rFonts w:ascii="Arial Narrow" w:hAnsi="Arial Narrow"/>
                <w:bCs/>
                <w:lang w:val="bg-BG"/>
              </w:rPr>
            </w:pPr>
            <w:r>
              <w:rPr>
                <w:rFonts w:ascii="Arial Narrow" w:hAnsi="Arial Narrow"/>
                <w:bCs/>
                <w:lang w:val="bg-BG"/>
              </w:rPr>
              <w:t>171</w:t>
            </w:r>
          </w:p>
        </w:tc>
      </w:tr>
      <w:bookmarkEnd w:id="26"/>
    </w:tbl>
    <w:p w:rsidR="0045141A" w:rsidRPr="00465814" w:rsidRDefault="0045141A">
      <w:pPr>
        <w:rPr>
          <w:rFonts w:ascii="Arial Narrow" w:hAnsi="Arial Narrow"/>
        </w:rPr>
      </w:pPr>
    </w:p>
    <w:p w:rsidR="00D75DDD" w:rsidRPr="00465814" w:rsidRDefault="00D75DDD">
      <w:pPr>
        <w:pStyle w:val="Heading1"/>
        <w:rPr>
          <w:rFonts w:ascii="Arial Narrow" w:hAnsi="Arial Narrow"/>
          <w:color w:val="auto"/>
          <w:szCs w:val="19"/>
          <w:lang w:val="bg-BG"/>
        </w:rPr>
      </w:pPr>
      <w:bookmarkStart w:id="27" w:name="_Ref214970011"/>
      <w:r w:rsidRPr="00465814">
        <w:rPr>
          <w:rFonts w:ascii="Arial Narrow" w:hAnsi="Arial Narrow"/>
          <w:color w:val="auto"/>
          <w:szCs w:val="19"/>
          <w:lang w:val="bg-BG"/>
        </w:rPr>
        <w:t>Персонал</w:t>
      </w:r>
      <w:bookmarkEnd w:id="27"/>
    </w:p>
    <w:p w:rsidR="00D75DDD" w:rsidRPr="00465814" w:rsidRDefault="00D75DDD">
      <w:pPr>
        <w:pStyle w:val="Heading2"/>
        <w:rPr>
          <w:rFonts w:ascii="Arial Narrow" w:hAnsi="Arial Narrow"/>
          <w:color w:val="auto"/>
          <w:lang w:val="bg-BG"/>
        </w:rPr>
      </w:pPr>
      <w:bookmarkStart w:id="28" w:name="_Ref95736473"/>
      <w:r w:rsidRPr="00465814">
        <w:rPr>
          <w:rFonts w:ascii="Arial Narrow" w:hAnsi="Arial Narrow"/>
          <w:color w:val="auto"/>
          <w:lang w:val="bg-BG"/>
        </w:rPr>
        <w:t>Разходи за персонала</w:t>
      </w:r>
      <w:bookmarkEnd w:id="28"/>
    </w:p>
    <w:p w:rsidR="00EA3C01" w:rsidRPr="00465814" w:rsidRDefault="00EA3C01" w:rsidP="00EA3C01">
      <w:pPr>
        <w:pStyle w:val="BodyText"/>
        <w:rPr>
          <w:rFonts w:ascii="Arial Narrow" w:hAnsi="Arial Narrow"/>
          <w:color w:val="auto"/>
          <w:lang w:val="bg-BG"/>
        </w:rPr>
      </w:pPr>
      <w:bookmarkStart w:id="29" w:name="_Toc95275321"/>
      <w:bookmarkEnd w:id="29"/>
      <w:r w:rsidRPr="00465814">
        <w:rPr>
          <w:rFonts w:ascii="Arial Narrow" w:hAnsi="Arial Narrow"/>
          <w:color w:val="auto"/>
          <w:lang w:val="bg-BG"/>
        </w:rPr>
        <w:t>Разходите за възнаграждения на персонала включват:</w:t>
      </w:r>
    </w:p>
    <w:p w:rsidR="00EA3C01" w:rsidRPr="00465814" w:rsidRDefault="00EA3C01" w:rsidP="00EA3C01">
      <w:pPr>
        <w:autoSpaceDE w:val="0"/>
        <w:autoSpaceDN w:val="0"/>
        <w:adjustRightInd w:val="0"/>
        <w:rPr>
          <w:rFonts w:ascii="Arial Narrow" w:hAnsi="Arial Narrow" w:cs="Arial"/>
          <w:b/>
          <w:bCs/>
          <w:szCs w:val="19"/>
        </w:rPr>
      </w:pPr>
    </w:p>
    <w:tbl>
      <w:tblPr>
        <w:tblW w:w="0" w:type="auto"/>
        <w:shd w:val="clear" w:color="auto" w:fill="FFFFFF"/>
        <w:tblLook w:val="0000" w:firstRow="0" w:lastRow="0" w:firstColumn="0" w:lastColumn="0" w:noHBand="0" w:noVBand="0"/>
      </w:tblPr>
      <w:tblGrid>
        <w:gridCol w:w="5868"/>
        <w:gridCol w:w="1476"/>
        <w:gridCol w:w="1440"/>
      </w:tblGrid>
      <w:tr w:rsidR="00FD5990" w:rsidRPr="00FD5990" w:rsidTr="00F90700">
        <w:tc>
          <w:tcPr>
            <w:tcW w:w="5868" w:type="dxa"/>
            <w:shd w:val="clear" w:color="auto" w:fill="FFFFFF"/>
          </w:tcPr>
          <w:p w:rsidR="00375A7B" w:rsidRPr="00FD5990" w:rsidRDefault="00375A7B" w:rsidP="0019417F">
            <w:pPr>
              <w:autoSpaceDE w:val="0"/>
              <w:autoSpaceDN w:val="0"/>
              <w:adjustRightInd w:val="0"/>
              <w:rPr>
                <w:rFonts w:ascii="Arial Narrow" w:hAnsi="Arial Narrow" w:cs="Arial"/>
                <w:b/>
                <w:bCs/>
                <w:szCs w:val="19"/>
              </w:rPr>
            </w:pPr>
          </w:p>
        </w:tc>
        <w:tc>
          <w:tcPr>
            <w:tcW w:w="1476" w:type="dxa"/>
            <w:shd w:val="clear" w:color="auto" w:fill="FFFFFF"/>
          </w:tcPr>
          <w:p w:rsidR="00375A7B" w:rsidRPr="00FD5990" w:rsidRDefault="00375A7B" w:rsidP="00DA11CF">
            <w:pPr>
              <w:autoSpaceDE w:val="0"/>
              <w:autoSpaceDN w:val="0"/>
              <w:adjustRightInd w:val="0"/>
              <w:jc w:val="right"/>
              <w:rPr>
                <w:rFonts w:ascii="Arial Narrow" w:hAnsi="Arial Narrow" w:cs="Arial"/>
                <w:b/>
                <w:bCs/>
                <w:szCs w:val="19"/>
              </w:rPr>
            </w:pPr>
            <w:r w:rsidRPr="00FD5990">
              <w:rPr>
                <w:rFonts w:ascii="Arial Narrow" w:hAnsi="Arial Narrow"/>
                <w:b/>
                <w:bCs/>
                <w:szCs w:val="22"/>
              </w:rPr>
              <w:t>3</w:t>
            </w:r>
            <w:r w:rsidR="00951EF9" w:rsidRPr="00FD5990">
              <w:rPr>
                <w:rFonts w:ascii="Arial Narrow" w:hAnsi="Arial Narrow"/>
                <w:b/>
                <w:bCs/>
                <w:szCs w:val="22"/>
              </w:rPr>
              <w:t>1</w:t>
            </w:r>
            <w:r w:rsidR="00ED40F3" w:rsidRPr="00FD5990">
              <w:rPr>
                <w:rFonts w:ascii="Arial Narrow" w:hAnsi="Arial Narrow"/>
                <w:b/>
                <w:bCs/>
                <w:szCs w:val="22"/>
              </w:rPr>
              <w:t>.</w:t>
            </w:r>
            <w:r w:rsidR="00951EF9" w:rsidRPr="00FD5990">
              <w:rPr>
                <w:rFonts w:ascii="Arial Narrow" w:hAnsi="Arial Narrow"/>
                <w:b/>
                <w:bCs/>
                <w:szCs w:val="22"/>
              </w:rPr>
              <w:t>12</w:t>
            </w:r>
            <w:r w:rsidRPr="00FD5990">
              <w:rPr>
                <w:rFonts w:ascii="Arial Narrow" w:hAnsi="Arial Narrow"/>
                <w:b/>
                <w:bCs/>
                <w:szCs w:val="22"/>
              </w:rPr>
              <w:t>.20</w:t>
            </w:r>
            <w:r w:rsidR="005E69BB" w:rsidRPr="00FD5990">
              <w:rPr>
                <w:rFonts w:ascii="Arial Narrow" w:hAnsi="Arial Narrow"/>
                <w:b/>
                <w:bCs/>
                <w:szCs w:val="22"/>
              </w:rPr>
              <w:t>1</w:t>
            </w:r>
            <w:r w:rsidR="00DA11CF">
              <w:rPr>
                <w:rFonts w:ascii="Arial Narrow" w:hAnsi="Arial Narrow"/>
                <w:b/>
                <w:bCs/>
                <w:szCs w:val="22"/>
              </w:rPr>
              <w:t>2</w:t>
            </w:r>
          </w:p>
        </w:tc>
        <w:tc>
          <w:tcPr>
            <w:tcW w:w="1440" w:type="dxa"/>
            <w:shd w:val="clear" w:color="auto" w:fill="FFFFFF"/>
          </w:tcPr>
          <w:p w:rsidR="00375A7B" w:rsidRPr="00FD5990" w:rsidRDefault="00375A7B" w:rsidP="00DA11CF">
            <w:pPr>
              <w:autoSpaceDE w:val="0"/>
              <w:autoSpaceDN w:val="0"/>
              <w:adjustRightInd w:val="0"/>
              <w:jc w:val="right"/>
              <w:rPr>
                <w:rFonts w:ascii="Arial Narrow" w:hAnsi="Arial Narrow" w:cs="Arial"/>
                <w:b/>
                <w:bCs/>
                <w:szCs w:val="19"/>
              </w:rPr>
            </w:pPr>
            <w:r w:rsidRPr="00FD5990">
              <w:rPr>
                <w:rFonts w:ascii="Arial Narrow" w:hAnsi="Arial Narrow"/>
                <w:b/>
                <w:bCs/>
                <w:szCs w:val="22"/>
              </w:rPr>
              <w:t>3</w:t>
            </w:r>
            <w:r w:rsidR="00951EF9" w:rsidRPr="00FD5990">
              <w:rPr>
                <w:rFonts w:ascii="Arial Narrow" w:hAnsi="Arial Narrow"/>
                <w:b/>
                <w:bCs/>
                <w:szCs w:val="22"/>
              </w:rPr>
              <w:t>1</w:t>
            </w:r>
            <w:r w:rsidR="00ED40F3" w:rsidRPr="00FD5990">
              <w:rPr>
                <w:rFonts w:ascii="Arial Narrow" w:hAnsi="Arial Narrow"/>
                <w:b/>
                <w:bCs/>
                <w:szCs w:val="22"/>
              </w:rPr>
              <w:t>.</w:t>
            </w:r>
            <w:r w:rsidR="00951EF9" w:rsidRPr="00FD5990">
              <w:rPr>
                <w:rFonts w:ascii="Arial Narrow" w:hAnsi="Arial Narrow"/>
                <w:b/>
                <w:bCs/>
                <w:szCs w:val="22"/>
              </w:rPr>
              <w:t>12</w:t>
            </w:r>
            <w:r w:rsidRPr="00FD5990">
              <w:rPr>
                <w:rFonts w:ascii="Arial Narrow" w:hAnsi="Arial Narrow"/>
                <w:b/>
                <w:bCs/>
                <w:szCs w:val="22"/>
              </w:rPr>
              <w:t>.20</w:t>
            </w:r>
            <w:r w:rsidR="00BC6FBC" w:rsidRPr="00FD5990">
              <w:rPr>
                <w:rFonts w:ascii="Arial Narrow" w:hAnsi="Arial Narrow"/>
                <w:b/>
                <w:bCs/>
                <w:szCs w:val="22"/>
              </w:rPr>
              <w:t>1</w:t>
            </w:r>
            <w:r w:rsidR="00DA11CF">
              <w:rPr>
                <w:rFonts w:ascii="Arial Narrow" w:hAnsi="Arial Narrow"/>
                <w:b/>
                <w:bCs/>
                <w:szCs w:val="22"/>
              </w:rPr>
              <w:t>1</w:t>
            </w:r>
          </w:p>
        </w:tc>
      </w:tr>
      <w:tr w:rsidR="00FD5990" w:rsidRPr="00FD5990" w:rsidTr="00F90700">
        <w:tc>
          <w:tcPr>
            <w:tcW w:w="5868" w:type="dxa"/>
            <w:shd w:val="clear" w:color="auto" w:fill="FFFFFF"/>
          </w:tcPr>
          <w:p w:rsidR="00EA3C01" w:rsidRPr="00FD5990" w:rsidRDefault="00EA3C01" w:rsidP="0019417F">
            <w:pPr>
              <w:autoSpaceDE w:val="0"/>
              <w:autoSpaceDN w:val="0"/>
              <w:adjustRightInd w:val="0"/>
              <w:rPr>
                <w:rFonts w:ascii="Arial Narrow" w:hAnsi="Arial Narrow" w:cs="Arial"/>
                <w:b/>
                <w:bCs/>
                <w:szCs w:val="19"/>
              </w:rPr>
            </w:pPr>
          </w:p>
        </w:tc>
        <w:tc>
          <w:tcPr>
            <w:tcW w:w="1476" w:type="dxa"/>
            <w:shd w:val="clear" w:color="auto" w:fill="FFFFFF"/>
          </w:tcPr>
          <w:p w:rsidR="00EA3C01" w:rsidRPr="00FD5990" w:rsidRDefault="001C5B89" w:rsidP="0019417F">
            <w:pPr>
              <w:jc w:val="right"/>
              <w:rPr>
                <w:rFonts w:ascii="Arial Narrow" w:hAnsi="Arial Narrow"/>
              </w:rPr>
            </w:pPr>
            <w:r w:rsidRPr="00FD5990">
              <w:rPr>
                <w:rFonts w:ascii="Arial Narrow" w:hAnsi="Arial Narrow" w:cs="Arial"/>
                <w:b/>
                <w:bCs/>
                <w:szCs w:val="19"/>
              </w:rPr>
              <w:t>‘000 лв.</w:t>
            </w:r>
          </w:p>
        </w:tc>
        <w:tc>
          <w:tcPr>
            <w:tcW w:w="1440" w:type="dxa"/>
            <w:shd w:val="clear" w:color="auto" w:fill="FFFFFF"/>
          </w:tcPr>
          <w:p w:rsidR="00EA3C01" w:rsidRPr="00FD5990" w:rsidRDefault="001C5B89" w:rsidP="0019417F">
            <w:pPr>
              <w:jc w:val="right"/>
              <w:rPr>
                <w:rFonts w:ascii="Arial Narrow" w:hAnsi="Arial Narrow"/>
              </w:rPr>
            </w:pPr>
            <w:r w:rsidRPr="00FD5990">
              <w:rPr>
                <w:rFonts w:ascii="Arial Narrow" w:hAnsi="Arial Narrow" w:cs="Arial"/>
                <w:b/>
                <w:bCs/>
                <w:szCs w:val="19"/>
              </w:rPr>
              <w:t>‘000 лв.</w:t>
            </w:r>
          </w:p>
        </w:tc>
      </w:tr>
      <w:tr w:rsidR="00FD5990" w:rsidRPr="00FD5990" w:rsidTr="00F90700">
        <w:tc>
          <w:tcPr>
            <w:tcW w:w="5868" w:type="dxa"/>
            <w:shd w:val="clear" w:color="auto" w:fill="FFFFFF"/>
          </w:tcPr>
          <w:p w:rsidR="00EA3C01" w:rsidRPr="00FD5990" w:rsidRDefault="00EA3C01" w:rsidP="0019417F">
            <w:pPr>
              <w:autoSpaceDE w:val="0"/>
              <w:autoSpaceDN w:val="0"/>
              <w:adjustRightInd w:val="0"/>
              <w:rPr>
                <w:rFonts w:ascii="Arial Narrow" w:hAnsi="Arial Narrow" w:cs="Arial"/>
                <w:b/>
                <w:bCs/>
                <w:szCs w:val="19"/>
              </w:rPr>
            </w:pPr>
          </w:p>
        </w:tc>
        <w:tc>
          <w:tcPr>
            <w:tcW w:w="1476" w:type="dxa"/>
            <w:shd w:val="clear" w:color="auto" w:fill="FFFFFF"/>
          </w:tcPr>
          <w:p w:rsidR="00EA3C01" w:rsidRPr="00FD5990" w:rsidRDefault="00EA3C01" w:rsidP="0019417F">
            <w:pPr>
              <w:autoSpaceDE w:val="0"/>
              <w:autoSpaceDN w:val="0"/>
              <w:adjustRightInd w:val="0"/>
              <w:rPr>
                <w:rFonts w:ascii="Arial Narrow" w:hAnsi="Arial Narrow" w:cs="Arial"/>
                <w:b/>
                <w:bCs/>
                <w:szCs w:val="19"/>
              </w:rPr>
            </w:pPr>
          </w:p>
        </w:tc>
        <w:tc>
          <w:tcPr>
            <w:tcW w:w="1440" w:type="dxa"/>
            <w:shd w:val="clear" w:color="auto" w:fill="FFFFFF"/>
          </w:tcPr>
          <w:p w:rsidR="00EA3C01" w:rsidRPr="00FD5990" w:rsidRDefault="00EA3C01" w:rsidP="0019417F">
            <w:pPr>
              <w:autoSpaceDE w:val="0"/>
              <w:autoSpaceDN w:val="0"/>
              <w:adjustRightInd w:val="0"/>
              <w:rPr>
                <w:rFonts w:ascii="Arial Narrow" w:hAnsi="Arial Narrow" w:cs="Arial"/>
                <w:b/>
                <w:bCs/>
                <w:szCs w:val="19"/>
              </w:rPr>
            </w:pPr>
          </w:p>
        </w:tc>
      </w:tr>
      <w:tr w:rsidR="00FD5990" w:rsidRPr="00FD5990" w:rsidTr="00F90700">
        <w:tc>
          <w:tcPr>
            <w:tcW w:w="5868" w:type="dxa"/>
            <w:shd w:val="clear" w:color="auto" w:fill="FFFFFF"/>
          </w:tcPr>
          <w:p w:rsidR="00EA3C01" w:rsidRPr="00FD5990" w:rsidRDefault="00EA3C01" w:rsidP="0019417F">
            <w:pPr>
              <w:autoSpaceDE w:val="0"/>
              <w:autoSpaceDN w:val="0"/>
              <w:adjustRightInd w:val="0"/>
              <w:rPr>
                <w:rFonts w:ascii="Arial Narrow" w:hAnsi="Arial Narrow" w:cs="Arial"/>
                <w:szCs w:val="19"/>
              </w:rPr>
            </w:pPr>
            <w:r w:rsidRPr="00FD5990">
              <w:rPr>
                <w:rFonts w:ascii="Arial Narrow" w:hAnsi="Arial Narrow" w:cs="Arial"/>
                <w:szCs w:val="19"/>
              </w:rPr>
              <w:t>Разходи за заплати</w:t>
            </w:r>
          </w:p>
        </w:tc>
        <w:tc>
          <w:tcPr>
            <w:tcW w:w="1476" w:type="dxa"/>
            <w:shd w:val="clear" w:color="auto" w:fill="FFFFFF"/>
          </w:tcPr>
          <w:p w:rsidR="00EA3C01" w:rsidRPr="00FD5990" w:rsidRDefault="00363F88" w:rsidP="00FF14AB">
            <w:pPr>
              <w:autoSpaceDE w:val="0"/>
              <w:autoSpaceDN w:val="0"/>
              <w:adjustRightInd w:val="0"/>
              <w:jc w:val="right"/>
              <w:rPr>
                <w:rFonts w:ascii="Arial Narrow" w:hAnsi="Arial Narrow" w:cs="Arial"/>
                <w:szCs w:val="19"/>
              </w:rPr>
            </w:pPr>
            <w:r w:rsidRPr="00FD5990">
              <w:rPr>
                <w:rFonts w:ascii="Arial Narrow" w:hAnsi="Arial Narrow" w:cs="Arial"/>
                <w:szCs w:val="19"/>
              </w:rPr>
              <w:t>(</w:t>
            </w:r>
            <w:r w:rsidR="00FF14AB">
              <w:rPr>
                <w:rFonts w:ascii="Arial Narrow" w:hAnsi="Arial Narrow" w:cs="Arial"/>
                <w:szCs w:val="19"/>
              </w:rPr>
              <w:t>46</w:t>
            </w:r>
            <w:r w:rsidRPr="00FD5990">
              <w:rPr>
                <w:rFonts w:ascii="Arial Narrow" w:hAnsi="Arial Narrow" w:cs="Arial"/>
                <w:szCs w:val="19"/>
              </w:rPr>
              <w:t>)</w:t>
            </w:r>
          </w:p>
        </w:tc>
        <w:tc>
          <w:tcPr>
            <w:tcW w:w="1440" w:type="dxa"/>
            <w:shd w:val="clear" w:color="auto" w:fill="FFFFFF"/>
          </w:tcPr>
          <w:p w:rsidR="00EA3C01" w:rsidRPr="00FD5990" w:rsidRDefault="00363F88" w:rsidP="00DA11CF">
            <w:pPr>
              <w:autoSpaceDE w:val="0"/>
              <w:autoSpaceDN w:val="0"/>
              <w:adjustRightInd w:val="0"/>
              <w:jc w:val="right"/>
              <w:rPr>
                <w:rFonts w:ascii="Arial Narrow" w:hAnsi="Arial Narrow" w:cs="Arial"/>
                <w:szCs w:val="19"/>
              </w:rPr>
            </w:pPr>
            <w:r w:rsidRPr="00FD5990">
              <w:rPr>
                <w:rFonts w:ascii="Arial Narrow" w:hAnsi="Arial Narrow" w:cs="Arial"/>
                <w:szCs w:val="19"/>
              </w:rPr>
              <w:t>(</w:t>
            </w:r>
            <w:r w:rsidR="00F04260" w:rsidRPr="00FD5990">
              <w:rPr>
                <w:rFonts w:ascii="Arial Narrow" w:hAnsi="Arial Narrow" w:cs="Arial"/>
                <w:szCs w:val="19"/>
              </w:rPr>
              <w:t>5</w:t>
            </w:r>
            <w:r w:rsidR="00DA11CF">
              <w:rPr>
                <w:rFonts w:ascii="Arial Narrow" w:hAnsi="Arial Narrow" w:cs="Arial"/>
                <w:szCs w:val="19"/>
              </w:rPr>
              <w:t>5</w:t>
            </w:r>
            <w:r w:rsidRPr="00FD5990">
              <w:rPr>
                <w:rFonts w:ascii="Arial Narrow" w:hAnsi="Arial Narrow" w:cs="Arial"/>
                <w:szCs w:val="19"/>
              </w:rPr>
              <w:t>)</w:t>
            </w:r>
          </w:p>
        </w:tc>
      </w:tr>
      <w:tr w:rsidR="00FD5990" w:rsidRPr="00FD5990" w:rsidTr="00F90700">
        <w:tc>
          <w:tcPr>
            <w:tcW w:w="5868" w:type="dxa"/>
            <w:shd w:val="clear" w:color="auto" w:fill="FFFFFF"/>
          </w:tcPr>
          <w:p w:rsidR="00EA3C01" w:rsidRPr="00FD5990" w:rsidRDefault="00EA3C01" w:rsidP="0019417F">
            <w:pPr>
              <w:autoSpaceDE w:val="0"/>
              <w:autoSpaceDN w:val="0"/>
              <w:adjustRightInd w:val="0"/>
              <w:rPr>
                <w:rFonts w:ascii="Arial Narrow" w:hAnsi="Arial Narrow" w:cs="Arial"/>
                <w:szCs w:val="19"/>
              </w:rPr>
            </w:pPr>
            <w:r w:rsidRPr="00FD5990">
              <w:rPr>
                <w:rFonts w:ascii="Arial Narrow" w:hAnsi="Arial Narrow" w:cs="Arial"/>
                <w:szCs w:val="19"/>
              </w:rPr>
              <w:t>Разходи за социални осигуровки</w:t>
            </w:r>
          </w:p>
        </w:tc>
        <w:tc>
          <w:tcPr>
            <w:tcW w:w="1476" w:type="dxa"/>
            <w:shd w:val="clear" w:color="auto" w:fill="FFFFFF"/>
          </w:tcPr>
          <w:p w:rsidR="00EA3C01" w:rsidRPr="00FD5990" w:rsidRDefault="00363F88" w:rsidP="00FF14AB">
            <w:pPr>
              <w:autoSpaceDE w:val="0"/>
              <w:autoSpaceDN w:val="0"/>
              <w:adjustRightInd w:val="0"/>
              <w:jc w:val="right"/>
              <w:rPr>
                <w:rFonts w:ascii="Arial Narrow" w:hAnsi="Arial Narrow" w:cs="Arial"/>
                <w:szCs w:val="19"/>
              </w:rPr>
            </w:pPr>
            <w:r w:rsidRPr="00FD5990">
              <w:rPr>
                <w:rFonts w:ascii="Arial Narrow" w:hAnsi="Arial Narrow" w:cs="Arial"/>
                <w:szCs w:val="19"/>
              </w:rPr>
              <w:t>(</w:t>
            </w:r>
            <w:r w:rsidR="00FF14AB">
              <w:rPr>
                <w:rFonts w:ascii="Arial Narrow" w:hAnsi="Arial Narrow" w:cs="Arial"/>
                <w:szCs w:val="19"/>
              </w:rPr>
              <w:t>6</w:t>
            </w:r>
            <w:r w:rsidRPr="00FD5990">
              <w:rPr>
                <w:rFonts w:ascii="Arial Narrow" w:hAnsi="Arial Narrow" w:cs="Arial"/>
                <w:szCs w:val="19"/>
              </w:rPr>
              <w:t>)</w:t>
            </w:r>
          </w:p>
        </w:tc>
        <w:tc>
          <w:tcPr>
            <w:tcW w:w="1440" w:type="dxa"/>
            <w:shd w:val="clear" w:color="auto" w:fill="FFFFFF"/>
          </w:tcPr>
          <w:p w:rsidR="00EA3C01" w:rsidRPr="00FD5990" w:rsidRDefault="00363F88" w:rsidP="003245DA">
            <w:pPr>
              <w:autoSpaceDE w:val="0"/>
              <w:autoSpaceDN w:val="0"/>
              <w:adjustRightInd w:val="0"/>
              <w:jc w:val="right"/>
              <w:rPr>
                <w:rFonts w:ascii="Arial Narrow" w:hAnsi="Arial Narrow" w:cs="Arial"/>
                <w:szCs w:val="19"/>
              </w:rPr>
            </w:pPr>
            <w:r w:rsidRPr="00FD5990">
              <w:rPr>
                <w:rFonts w:ascii="Arial Narrow" w:hAnsi="Arial Narrow" w:cs="Arial"/>
                <w:szCs w:val="19"/>
              </w:rPr>
              <w:t>(</w:t>
            </w:r>
            <w:r w:rsidR="00F04260" w:rsidRPr="00FD5990">
              <w:rPr>
                <w:rFonts w:ascii="Arial Narrow" w:hAnsi="Arial Narrow" w:cs="Arial"/>
                <w:szCs w:val="19"/>
              </w:rPr>
              <w:t>8</w:t>
            </w:r>
            <w:r w:rsidRPr="00FD5990">
              <w:rPr>
                <w:rFonts w:ascii="Arial Narrow" w:hAnsi="Arial Narrow" w:cs="Arial"/>
                <w:szCs w:val="19"/>
              </w:rPr>
              <w:t>)</w:t>
            </w:r>
          </w:p>
        </w:tc>
      </w:tr>
      <w:tr w:rsidR="00FD5990" w:rsidRPr="00FD5990" w:rsidTr="00F90700">
        <w:tc>
          <w:tcPr>
            <w:tcW w:w="5868" w:type="dxa"/>
            <w:shd w:val="clear" w:color="auto" w:fill="FFFFFF"/>
          </w:tcPr>
          <w:p w:rsidR="00EA3C01" w:rsidRPr="00FD5990" w:rsidRDefault="00EA3C01" w:rsidP="0019417F">
            <w:pPr>
              <w:autoSpaceDE w:val="0"/>
              <w:autoSpaceDN w:val="0"/>
              <w:adjustRightInd w:val="0"/>
              <w:rPr>
                <w:rFonts w:ascii="Arial Narrow" w:hAnsi="Arial Narrow" w:cs="Arial"/>
                <w:szCs w:val="19"/>
              </w:rPr>
            </w:pPr>
          </w:p>
        </w:tc>
        <w:tc>
          <w:tcPr>
            <w:tcW w:w="1476" w:type="dxa"/>
            <w:tcBorders>
              <w:top w:val="single" w:sz="4" w:space="0" w:color="auto"/>
              <w:bottom w:val="single" w:sz="4" w:space="0" w:color="auto"/>
            </w:tcBorders>
            <w:shd w:val="clear" w:color="auto" w:fill="FFFFFF"/>
          </w:tcPr>
          <w:p w:rsidR="00EA3C01" w:rsidRPr="00FD5990" w:rsidRDefault="00363F88" w:rsidP="00FF14AB">
            <w:pPr>
              <w:autoSpaceDE w:val="0"/>
              <w:autoSpaceDN w:val="0"/>
              <w:adjustRightInd w:val="0"/>
              <w:jc w:val="right"/>
              <w:rPr>
                <w:rFonts w:ascii="Arial Narrow" w:hAnsi="Arial Narrow" w:cs="Arial"/>
                <w:b/>
                <w:szCs w:val="19"/>
              </w:rPr>
            </w:pPr>
            <w:r w:rsidRPr="00FD5990">
              <w:rPr>
                <w:rFonts w:ascii="Arial Narrow" w:hAnsi="Arial Narrow" w:cs="Arial"/>
                <w:b/>
                <w:szCs w:val="19"/>
              </w:rPr>
              <w:t>(</w:t>
            </w:r>
            <w:r w:rsidR="00FF14AB">
              <w:rPr>
                <w:rFonts w:ascii="Arial Narrow" w:hAnsi="Arial Narrow" w:cs="Arial"/>
                <w:b/>
                <w:szCs w:val="19"/>
              </w:rPr>
              <w:t>52</w:t>
            </w:r>
            <w:r w:rsidRPr="00FD5990">
              <w:rPr>
                <w:rFonts w:ascii="Arial Narrow" w:hAnsi="Arial Narrow" w:cs="Arial"/>
                <w:b/>
                <w:szCs w:val="19"/>
              </w:rPr>
              <w:t>)</w:t>
            </w:r>
          </w:p>
        </w:tc>
        <w:tc>
          <w:tcPr>
            <w:tcW w:w="1440" w:type="dxa"/>
            <w:tcBorders>
              <w:top w:val="single" w:sz="4" w:space="0" w:color="auto"/>
              <w:bottom w:val="single" w:sz="4" w:space="0" w:color="auto"/>
            </w:tcBorders>
            <w:shd w:val="clear" w:color="auto" w:fill="FFFFFF"/>
          </w:tcPr>
          <w:p w:rsidR="00EA3C01" w:rsidRPr="00FD5990" w:rsidRDefault="00363F88" w:rsidP="00DA11CF">
            <w:pPr>
              <w:autoSpaceDE w:val="0"/>
              <w:autoSpaceDN w:val="0"/>
              <w:adjustRightInd w:val="0"/>
              <w:jc w:val="right"/>
              <w:rPr>
                <w:rFonts w:ascii="Arial Narrow" w:hAnsi="Arial Narrow" w:cs="Arial"/>
                <w:b/>
                <w:szCs w:val="19"/>
              </w:rPr>
            </w:pPr>
            <w:r w:rsidRPr="00FD5990">
              <w:rPr>
                <w:rFonts w:ascii="Arial Narrow" w:hAnsi="Arial Narrow" w:cs="Arial"/>
                <w:b/>
                <w:szCs w:val="19"/>
              </w:rPr>
              <w:t>(</w:t>
            </w:r>
            <w:r w:rsidR="00DA11CF">
              <w:rPr>
                <w:rFonts w:ascii="Arial Narrow" w:hAnsi="Arial Narrow" w:cs="Arial"/>
                <w:b/>
                <w:szCs w:val="19"/>
              </w:rPr>
              <w:t>63</w:t>
            </w:r>
            <w:r w:rsidR="00984AF2" w:rsidRPr="00FD5990">
              <w:rPr>
                <w:rFonts w:ascii="Arial Narrow" w:hAnsi="Arial Narrow" w:cs="Arial"/>
                <w:b/>
                <w:szCs w:val="19"/>
              </w:rPr>
              <w:t>)</w:t>
            </w:r>
          </w:p>
        </w:tc>
      </w:tr>
    </w:tbl>
    <w:p w:rsidR="00826253" w:rsidRPr="00FD5990" w:rsidRDefault="00826253" w:rsidP="00826253">
      <w:pPr>
        <w:rPr>
          <w:rFonts w:ascii="Arial Narrow" w:hAnsi="Arial Narrow"/>
        </w:rPr>
      </w:pPr>
    </w:p>
    <w:p w:rsidR="00BB226B" w:rsidRDefault="00BB226B" w:rsidP="00826253">
      <w:pPr>
        <w:rPr>
          <w:rFonts w:ascii="Arial Narrow" w:hAnsi="Arial Narrow"/>
        </w:rPr>
      </w:pPr>
    </w:p>
    <w:p w:rsidR="00BB226B" w:rsidRPr="00465814" w:rsidRDefault="00BB226B" w:rsidP="00826253">
      <w:pPr>
        <w:rPr>
          <w:rFonts w:ascii="Arial Narrow" w:hAnsi="Arial Narrow"/>
        </w:rPr>
      </w:pPr>
    </w:p>
    <w:p w:rsidR="00826253" w:rsidRPr="00465814" w:rsidRDefault="00826253" w:rsidP="00826253">
      <w:pPr>
        <w:pStyle w:val="Heading2"/>
        <w:rPr>
          <w:rFonts w:ascii="Arial Narrow" w:hAnsi="Arial Narrow"/>
          <w:lang w:val="bg-BG"/>
        </w:rPr>
      </w:pPr>
      <w:bookmarkStart w:id="30" w:name="_Ref95736425"/>
      <w:r w:rsidRPr="00465814">
        <w:rPr>
          <w:rFonts w:ascii="Arial Narrow" w:hAnsi="Arial Narrow"/>
          <w:lang w:val="bg-BG"/>
        </w:rPr>
        <w:t>Задължения към персонала и осигурителни институции</w:t>
      </w:r>
      <w:bookmarkEnd w:id="30"/>
    </w:p>
    <w:p w:rsidR="00826253" w:rsidRPr="00465814" w:rsidRDefault="00826253" w:rsidP="00826253">
      <w:pPr>
        <w:jc w:val="both"/>
        <w:rPr>
          <w:rFonts w:ascii="Arial Narrow" w:hAnsi="Arial Narrow"/>
        </w:rPr>
      </w:pPr>
      <w:r w:rsidRPr="00465814">
        <w:rPr>
          <w:rFonts w:ascii="Arial Narrow" w:hAnsi="Arial Narrow"/>
        </w:rPr>
        <w:t xml:space="preserve">Задълженията към </w:t>
      </w:r>
      <w:r w:rsidR="00510A61" w:rsidRPr="00465814">
        <w:rPr>
          <w:rFonts w:ascii="Arial Narrow" w:hAnsi="Arial Narrow"/>
        </w:rPr>
        <w:t xml:space="preserve">персонала за пенсии, </w:t>
      </w:r>
      <w:r w:rsidRPr="00465814">
        <w:rPr>
          <w:rFonts w:ascii="Arial Narrow" w:hAnsi="Arial Narrow"/>
        </w:rPr>
        <w:t>заплати</w:t>
      </w:r>
      <w:r w:rsidR="00510A61" w:rsidRPr="00465814">
        <w:rPr>
          <w:rFonts w:ascii="Arial Narrow" w:hAnsi="Arial Narrow"/>
        </w:rPr>
        <w:t xml:space="preserve"> и неизползвани отпуски</w:t>
      </w:r>
      <w:r w:rsidRPr="00465814">
        <w:rPr>
          <w:rFonts w:ascii="Arial Narrow" w:hAnsi="Arial Narrow"/>
        </w:rPr>
        <w:t>, включени в Баланса, се състоят от следните суми:</w:t>
      </w:r>
    </w:p>
    <w:p w:rsidR="00826253" w:rsidRPr="00465814" w:rsidRDefault="00826253" w:rsidP="00826253">
      <w:pPr>
        <w:rPr>
          <w:rFonts w:ascii="Arial Narrow" w:hAnsi="Arial Narrow"/>
        </w:rPr>
      </w:pPr>
    </w:p>
    <w:tbl>
      <w:tblPr>
        <w:tblW w:w="8754" w:type="dxa"/>
        <w:tblLook w:val="0000" w:firstRow="0" w:lastRow="0" w:firstColumn="0" w:lastColumn="0" w:noHBand="0" w:noVBand="0"/>
      </w:tblPr>
      <w:tblGrid>
        <w:gridCol w:w="6062"/>
        <w:gridCol w:w="1276"/>
        <w:gridCol w:w="1416"/>
      </w:tblGrid>
      <w:tr w:rsidR="00375A7B" w:rsidRPr="00465814">
        <w:tc>
          <w:tcPr>
            <w:tcW w:w="6062" w:type="dxa"/>
            <w:shd w:val="clear" w:color="auto" w:fill="auto"/>
          </w:tcPr>
          <w:p w:rsidR="00375A7B" w:rsidRPr="00465814" w:rsidRDefault="00375A7B" w:rsidP="009F6635">
            <w:pPr>
              <w:autoSpaceDE w:val="0"/>
              <w:autoSpaceDN w:val="0"/>
              <w:adjustRightInd w:val="0"/>
              <w:rPr>
                <w:rFonts w:ascii="Arial Narrow" w:hAnsi="Arial Narrow" w:cs="Arial"/>
                <w:bCs/>
                <w:szCs w:val="19"/>
              </w:rPr>
            </w:pPr>
          </w:p>
        </w:tc>
        <w:tc>
          <w:tcPr>
            <w:tcW w:w="1276" w:type="dxa"/>
            <w:shd w:val="clear" w:color="auto" w:fill="auto"/>
          </w:tcPr>
          <w:p w:rsidR="00375A7B" w:rsidRPr="00465814" w:rsidRDefault="00375A7B" w:rsidP="0066321A">
            <w:pPr>
              <w:autoSpaceDE w:val="0"/>
              <w:autoSpaceDN w:val="0"/>
              <w:adjustRightInd w:val="0"/>
              <w:jc w:val="right"/>
              <w:rPr>
                <w:rFonts w:ascii="Arial Narrow" w:hAnsi="Arial Narrow" w:cs="Arial"/>
                <w:b/>
                <w:bCs/>
                <w:szCs w:val="19"/>
              </w:rPr>
            </w:pPr>
            <w:r>
              <w:rPr>
                <w:rFonts w:ascii="Arial Narrow" w:hAnsi="Arial Narrow"/>
                <w:b/>
                <w:bCs/>
                <w:szCs w:val="22"/>
              </w:rPr>
              <w:t>3</w:t>
            </w:r>
            <w:r w:rsidR="00E5407D">
              <w:rPr>
                <w:rFonts w:ascii="Arial Narrow" w:hAnsi="Arial Narrow"/>
                <w:b/>
                <w:bCs/>
                <w:szCs w:val="22"/>
              </w:rPr>
              <w:t>1</w:t>
            </w:r>
            <w:r w:rsidR="004713E4">
              <w:rPr>
                <w:rFonts w:ascii="Arial Narrow" w:hAnsi="Arial Narrow"/>
                <w:b/>
                <w:bCs/>
                <w:szCs w:val="22"/>
              </w:rPr>
              <w:t>.</w:t>
            </w:r>
            <w:r w:rsidR="00E5407D">
              <w:rPr>
                <w:rFonts w:ascii="Arial Narrow" w:hAnsi="Arial Narrow"/>
                <w:b/>
                <w:bCs/>
                <w:szCs w:val="22"/>
              </w:rPr>
              <w:t>12</w:t>
            </w:r>
            <w:r>
              <w:rPr>
                <w:rFonts w:ascii="Arial Narrow" w:hAnsi="Arial Narrow"/>
                <w:b/>
                <w:bCs/>
                <w:szCs w:val="22"/>
              </w:rPr>
              <w:t>.</w:t>
            </w:r>
            <w:r w:rsidRPr="00465814">
              <w:rPr>
                <w:rFonts w:ascii="Arial Narrow" w:hAnsi="Arial Narrow"/>
                <w:b/>
                <w:bCs/>
                <w:szCs w:val="22"/>
              </w:rPr>
              <w:t>20</w:t>
            </w:r>
            <w:r w:rsidR="004102AB">
              <w:rPr>
                <w:rFonts w:ascii="Arial Narrow" w:hAnsi="Arial Narrow"/>
                <w:b/>
                <w:bCs/>
                <w:szCs w:val="22"/>
              </w:rPr>
              <w:t>1</w:t>
            </w:r>
            <w:r w:rsidR="0066321A">
              <w:rPr>
                <w:rFonts w:ascii="Arial Narrow" w:hAnsi="Arial Narrow"/>
                <w:b/>
                <w:bCs/>
                <w:szCs w:val="22"/>
              </w:rPr>
              <w:t>2</w:t>
            </w:r>
          </w:p>
        </w:tc>
        <w:tc>
          <w:tcPr>
            <w:tcW w:w="1416" w:type="dxa"/>
            <w:shd w:val="clear" w:color="auto" w:fill="auto"/>
          </w:tcPr>
          <w:p w:rsidR="00375A7B" w:rsidRPr="00465814" w:rsidRDefault="00375A7B" w:rsidP="0066321A">
            <w:pPr>
              <w:autoSpaceDE w:val="0"/>
              <w:autoSpaceDN w:val="0"/>
              <w:adjustRightInd w:val="0"/>
              <w:jc w:val="right"/>
              <w:rPr>
                <w:rFonts w:ascii="Arial Narrow" w:hAnsi="Arial Narrow" w:cs="Arial"/>
                <w:b/>
                <w:bCs/>
                <w:szCs w:val="19"/>
              </w:rPr>
            </w:pPr>
            <w:r>
              <w:rPr>
                <w:rFonts w:ascii="Arial Narrow" w:hAnsi="Arial Narrow"/>
                <w:b/>
                <w:bCs/>
                <w:szCs w:val="22"/>
              </w:rPr>
              <w:t>31.12.20</w:t>
            </w:r>
            <w:r w:rsidR="004C28DE">
              <w:rPr>
                <w:rFonts w:ascii="Arial Narrow" w:hAnsi="Arial Narrow"/>
                <w:b/>
                <w:bCs/>
                <w:szCs w:val="22"/>
              </w:rPr>
              <w:t>1</w:t>
            </w:r>
            <w:r w:rsidR="0066321A">
              <w:rPr>
                <w:rFonts w:ascii="Arial Narrow" w:hAnsi="Arial Narrow"/>
                <w:b/>
                <w:bCs/>
                <w:szCs w:val="22"/>
              </w:rPr>
              <w:t>1</w:t>
            </w:r>
          </w:p>
        </w:tc>
      </w:tr>
      <w:tr w:rsidR="00826253" w:rsidRPr="00465814">
        <w:tc>
          <w:tcPr>
            <w:tcW w:w="6062" w:type="dxa"/>
            <w:shd w:val="clear" w:color="auto" w:fill="auto"/>
          </w:tcPr>
          <w:p w:rsidR="00826253" w:rsidRPr="00465814" w:rsidRDefault="00826253" w:rsidP="009F6635">
            <w:pPr>
              <w:autoSpaceDE w:val="0"/>
              <w:autoSpaceDN w:val="0"/>
              <w:adjustRightInd w:val="0"/>
              <w:rPr>
                <w:rFonts w:ascii="Arial Narrow" w:hAnsi="Arial Narrow" w:cs="Arial"/>
                <w:bCs/>
                <w:szCs w:val="19"/>
              </w:rPr>
            </w:pPr>
          </w:p>
        </w:tc>
        <w:tc>
          <w:tcPr>
            <w:tcW w:w="1276" w:type="dxa"/>
            <w:shd w:val="clear" w:color="auto" w:fill="auto"/>
          </w:tcPr>
          <w:p w:rsidR="00826253" w:rsidRPr="00465814" w:rsidRDefault="001C5B89" w:rsidP="009F6635">
            <w:pPr>
              <w:jc w:val="right"/>
              <w:rPr>
                <w:rFonts w:ascii="Arial Narrow" w:hAnsi="Arial Narrow"/>
                <w:b/>
              </w:rPr>
            </w:pPr>
            <w:r w:rsidRPr="00465814">
              <w:rPr>
                <w:rFonts w:ascii="Arial Narrow" w:hAnsi="Arial Narrow" w:cs="Arial"/>
                <w:b/>
                <w:bCs/>
                <w:szCs w:val="19"/>
              </w:rPr>
              <w:t>‘000 лв.</w:t>
            </w:r>
          </w:p>
        </w:tc>
        <w:tc>
          <w:tcPr>
            <w:tcW w:w="1416" w:type="dxa"/>
            <w:shd w:val="clear" w:color="auto" w:fill="auto"/>
          </w:tcPr>
          <w:p w:rsidR="00826253" w:rsidRPr="00465814" w:rsidRDefault="001C5B89" w:rsidP="009F6635">
            <w:pPr>
              <w:jc w:val="right"/>
              <w:rPr>
                <w:rFonts w:ascii="Arial Narrow" w:hAnsi="Arial Narrow"/>
                <w:b/>
              </w:rPr>
            </w:pPr>
            <w:r w:rsidRPr="00465814">
              <w:rPr>
                <w:rFonts w:ascii="Arial Narrow" w:hAnsi="Arial Narrow" w:cs="Arial"/>
                <w:b/>
                <w:bCs/>
                <w:szCs w:val="19"/>
              </w:rPr>
              <w:t>‘000 лв.</w:t>
            </w:r>
          </w:p>
        </w:tc>
      </w:tr>
      <w:tr w:rsidR="00826253" w:rsidRPr="00465814">
        <w:tc>
          <w:tcPr>
            <w:tcW w:w="6062" w:type="dxa"/>
            <w:shd w:val="clear" w:color="auto" w:fill="auto"/>
          </w:tcPr>
          <w:p w:rsidR="00826253" w:rsidRPr="00465814" w:rsidRDefault="00826253" w:rsidP="009F6635">
            <w:pPr>
              <w:autoSpaceDE w:val="0"/>
              <w:autoSpaceDN w:val="0"/>
              <w:adjustRightInd w:val="0"/>
              <w:rPr>
                <w:rFonts w:ascii="Arial Narrow" w:hAnsi="Arial Narrow" w:cs="Arial"/>
                <w:szCs w:val="19"/>
              </w:rPr>
            </w:pPr>
          </w:p>
        </w:tc>
        <w:tc>
          <w:tcPr>
            <w:tcW w:w="1276" w:type="dxa"/>
            <w:shd w:val="clear" w:color="auto" w:fill="auto"/>
          </w:tcPr>
          <w:p w:rsidR="00826253" w:rsidRPr="00465814" w:rsidRDefault="00826253" w:rsidP="009F6635">
            <w:pPr>
              <w:autoSpaceDE w:val="0"/>
              <w:autoSpaceDN w:val="0"/>
              <w:adjustRightInd w:val="0"/>
              <w:jc w:val="right"/>
              <w:rPr>
                <w:rFonts w:ascii="Arial Narrow" w:hAnsi="Arial Narrow" w:cs="Arial"/>
                <w:szCs w:val="19"/>
              </w:rPr>
            </w:pPr>
          </w:p>
        </w:tc>
        <w:tc>
          <w:tcPr>
            <w:tcW w:w="1416" w:type="dxa"/>
            <w:shd w:val="clear" w:color="auto" w:fill="auto"/>
          </w:tcPr>
          <w:p w:rsidR="00826253" w:rsidRPr="00465814" w:rsidRDefault="00826253" w:rsidP="009F6635">
            <w:pPr>
              <w:autoSpaceDE w:val="0"/>
              <w:autoSpaceDN w:val="0"/>
              <w:adjustRightInd w:val="0"/>
              <w:jc w:val="right"/>
              <w:rPr>
                <w:rFonts w:ascii="Arial Narrow" w:hAnsi="Arial Narrow" w:cs="Arial"/>
                <w:szCs w:val="19"/>
              </w:rPr>
            </w:pPr>
          </w:p>
        </w:tc>
      </w:tr>
      <w:tr w:rsidR="00087EF1" w:rsidRPr="00465814">
        <w:tc>
          <w:tcPr>
            <w:tcW w:w="6062" w:type="dxa"/>
            <w:shd w:val="clear" w:color="auto" w:fill="auto"/>
          </w:tcPr>
          <w:p w:rsidR="00087EF1" w:rsidRPr="00465814" w:rsidRDefault="00087EF1" w:rsidP="009F6635">
            <w:pPr>
              <w:autoSpaceDE w:val="0"/>
              <w:autoSpaceDN w:val="0"/>
              <w:adjustRightInd w:val="0"/>
              <w:rPr>
                <w:rFonts w:ascii="Arial Narrow" w:hAnsi="Arial Narrow" w:cs="Arial"/>
                <w:szCs w:val="19"/>
              </w:rPr>
            </w:pPr>
            <w:r w:rsidRPr="00465814">
              <w:rPr>
                <w:rFonts w:ascii="Arial Narrow" w:hAnsi="Arial Narrow" w:cs="Arial"/>
                <w:szCs w:val="19"/>
              </w:rPr>
              <w:t>Задължения за заплати</w:t>
            </w:r>
          </w:p>
        </w:tc>
        <w:tc>
          <w:tcPr>
            <w:tcW w:w="1276" w:type="dxa"/>
            <w:shd w:val="clear" w:color="auto" w:fill="auto"/>
          </w:tcPr>
          <w:p w:rsidR="00087EF1" w:rsidRPr="00465814" w:rsidRDefault="006C340F" w:rsidP="009F6635">
            <w:pPr>
              <w:autoSpaceDE w:val="0"/>
              <w:autoSpaceDN w:val="0"/>
              <w:adjustRightInd w:val="0"/>
              <w:jc w:val="right"/>
              <w:rPr>
                <w:rFonts w:ascii="Arial Narrow" w:hAnsi="Arial Narrow" w:cs="Arial"/>
                <w:szCs w:val="19"/>
              </w:rPr>
            </w:pPr>
            <w:r>
              <w:rPr>
                <w:rFonts w:ascii="Arial Narrow" w:hAnsi="Arial Narrow" w:cs="Arial"/>
                <w:szCs w:val="19"/>
              </w:rPr>
              <w:t>13</w:t>
            </w:r>
          </w:p>
        </w:tc>
        <w:tc>
          <w:tcPr>
            <w:tcW w:w="1416" w:type="dxa"/>
            <w:shd w:val="clear" w:color="auto" w:fill="auto"/>
          </w:tcPr>
          <w:p w:rsidR="00087EF1" w:rsidRPr="00465814" w:rsidRDefault="004C28DE" w:rsidP="009F6635">
            <w:pPr>
              <w:autoSpaceDE w:val="0"/>
              <w:autoSpaceDN w:val="0"/>
              <w:adjustRightInd w:val="0"/>
              <w:jc w:val="right"/>
              <w:rPr>
                <w:rFonts w:ascii="Arial Narrow" w:hAnsi="Arial Narrow" w:cs="Arial"/>
                <w:szCs w:val="19"/>
              </w:rPr>
            </w:pPr>
            <w:r>
              <w:rPr>
                <w:rFonts w:ascii="Arial Narrow" w:hAnsi="Arial Narrow" w:cs="Arial"/>
                <w:szCs w:val="19"/>
              </w:rPr>
              <w:t>8</w:t>
            </w:r>
          </w:p>
        </w:tc>
      </w:tr>
      <w:tr w:rsidR="00087EF1" w:rsidRPr="00465814">
        <w:tc>
          <w:tcPr>
            <w:tcW w:w="6062" w:type="dxa"/>
            <w:shd w:val="clear" w:color="auto" w:fill="auto"/>
          </w:tcPr>
          <w:p w:rsidR="00087EF1" w:rsidRPr="00465814" w:rsidRDefault="00087EF1" w:rsidP="009F6635">
            <w:pPr>
              <w:autoSpaceDE w:val="0"/>
              <w:autoSpaceDN w:val="0"/>
              <w:adjustRightInd w:val="0"/>
              <w:rPr>
                <w:rFonts w:ascii="Arial Narrow" w:hAnsi="Arial Narrow" w:cs="Arial"/>
                <w:szCs w:val="19"/>
              </w:rPr>
            </w:pPr>
            <w:r w:rsidRPr="00465814">
              <w:rPr>
                <w:rFonts w:ascii="Arial Narrow" w:hAnsi="Arial Narrow" w:cs="Arial"/>
                <w:szCs w:val="19"/>
              </w:rPr>
              <w:t>Задължения за осигуровки</w:t>
            </w:r>
          </w:p>
        </w:tc>
        <w:tc>
          <w:tcPr>
            <w:tcW w:w="1276" w:type="dxa"/>
            <w:shd w:val="clear" w:color="auto" w:fill="auto"/>
          </w:tcPr>
          <w:p w:rsidR="00087EF1" w:rsidRPr="00465814" w:rsidRDefault="00F04260" w:rsidP="009F6635">
            <w:pPr>
              <w:autoSpaceDE w:val="0"/>
              <w:autoSpaceDN w:val="0"/>
              <w:adjustRightInd w:val="0"/>
              <w:jc w:val="right"/>
              <w:rPr>
                <w:rFonts w:ascii="Arial Narrow" w:hAnsi="Arial Narrow" w:cs="Arial"/>
                <w:szCs w:val="19"/>
              </w:rPr>
            </w:pPr>
            <w:r>
              <w:rPr>
                <w:rFonts w:ascii="Arial Narrow" w:hAnsi="Arial Narrow" w:cs="Arial"/>
                <w:szCs w:val="19"/>
              </w:rPr>
              <w:t>1</w:t>
            </w:r>
          </w:p>
        </w:tc>
        <w:tc>
          <w:tcPr>
            <w:tcW w:w="1416" w:type="dxa"/>
            <w:shd w:val="clear" w:color="auto" w:fill="auto"/>
          </w:tcPr>
          <w:p w:rsidR="00087EF1" w:rsidRPr="00465814" w:rsidRDefault="0066321A" w:rsidP="009F6635">
            <w:pPr>
              <w:autoSpaceDE w:val="0"/>
              <w:autoSpaceDN w:val="0"/>
              <w:adjustRightInd w:val="0"/>
              <w:jc w:val="right"/>
              <w:rPr>
                <w:rFonts w:ascii="Arial Narrow" w:hAnsi="Arial Narrow" w:cs="Arial"/>
                <w:szCs w:val="19"/>
              </w:rPr>
            </w:pPr>
            <w:r>
              <w:rPr>
                <w:rFonts w:ascii="Arial Narrow" w:hAnsi="Arial Narrow" w:cs="Arial"/>
                <w:szCs w:val="19"/>
              </w:rPr>
              <w:t>1</w:t>
            </w:r>
          </w:p>
        </w:tc>
      </w:tr>
      <w:tr w:rsidR="00087EF1" w:rsidRPr="00465814">
        <w:tc>
          <w:tcPr>
            <w:tcW w:w="6062" w:type="dxa"/>
            <w:shd w:val="clear" w:color="auto" w:fill="auto"/>
          </w:tcPr>
          <w:p w:rsidR="00087EF1" w:rsidRPr="00465814" w:rsidRDefault="00087EF1" w:rsidP="009F6635">
            <w:pPr>
              <w:autoSpaceDE w:val="0"/>
              <w:autoSpaceDN w:val="0"/>
              <w:adjustRightInd w:val="0"/>
              <w:rPr>
                <w:rFonts w:ascii="Arial Narrow" w:hAnsi="Arial Narrow" w:cs="Arial"/>
                <w:szCs w:val="19"/>
              </w:rPr>
            </w:pPr>
            <w:r w:rsidRPr="00465814">
              <w:rPr>
                <w:rFonts w:ascii="Arial Narrow" w:hAnsi="Arial Narrow" w:cs="Arial"/>
                <w:szCs w:val="19"/>
              </w:rPr>
              <w:t>Задължения към персонала и осигурителни институции</w:t>
            </w:r>
          </w:p>
        </w:tc>
        <w:tc>
          <w:tcPr>
            <w:tcW w:w="1276" w:type="dxa"/>
            <w:tcBorders>
              <w:top w:val="single" w:sz="4" w:space="0" w:color="auto"/>
              <w:bottom w:val="single" w:sz="4" w:space="0" w:color="auto"/>
            </w:tcBorders>
            <w:shd w:val="clear" w:color="auto" w:fill="auto"/>
          </w:tcPr>
          <w:p w:rsidR="00087EF1" w:rsidRPr="008F6D2D" w:rsidRDefault="006C340F" w:rsidP="009F6635">
            <w:pPr>
              <w:autoSpaceDE w:val="0"/>
              <w:autoSpaceDN w:val="0"/>
              <w:adjustRightInd w:val="0"/>
              <w:jc w:val="right"/>
              <w:rPr>
                <w:rFonts w:ascii="Arial Narrow" w:hAnsi="Arial Narrow" w:cs="Arial"/>
                <w:b/>
                <w:szCs w:val="19"/>
              </w:rPr>
            </w:pPr>
            <w:r>
              <w:rPr>
                <w:rFonts w:ascii="Arial Narrow" w:hAnsi="Arial Narrow" w:cs="Arial"/>
                <w:b/>
                <w:szCs w:val="19"/>
              </w:rPr>
              <w:t>14</w:t>
            </w:r>
          </w:p>
        </w:tc>
        <w:tc>
          <w:tcPr>
            <w:tcW w:w="1416" w:type="dxa"/>
            <w:tcBorders>
              <w:top w:val="single" w:sz="4" w:space="0" w:color="auto"/>
              <w:bottom w:val="single" w:sz="4" w:space="0" w:color="auto"/>
            </w:tcBorders>
            <w:shd w:val="clear" w:color="auto" w:fill="auto"/>
          </w:tcPr>
          <w:p w:rsidR="00087EF1" w:rsidRPr="008F6D2D" w:rsidRDefault="0066321A" w:rsidP="009F6635">
            <w:pPr>
              <w:autoSpaceDE w:val="0"/>
              <w:autoSpaceDN w:val="0"/>
              <w:adjustRightInd w:val="0"/>
              <w:jc w:val="right"/>
              <w:rPr>
                <w:rFonts w:ascii="Arial Narrow" w:hAnsi="Arial Narrow" w:cs="Arial"/>
                <w:b/>
                <w:szCs w:val="19"/>
              </w:rPr>
            </w:pPr>
            <w:r>
              <w:rPr>
                <w:rFonts w:ascii="Arial Narrow" w:hAnsi="Arial Narrow" w:cs="Arial"/>
                <w:b/>
                <w:szCs w:val="19"/>
              </w:rPr>
              <w:t>9</w:t>
            </w:r>
          </w:p>
        </w:tc>
      </w:tr>
    </w:tbl>
    <w:p w:rsidR="00826253" w:rsidRPr="00465814" w:rsidRDefault="00826253" w:rsidP="00826253">
      <w:pPr>
        <w:rPr>
          <w:rFonts w:ascii="Arial Narrow" w:hAnsi="Arial Narrow"/>
        </w:rPr>
      </w:pPr>
    </w:p>
    <w:p w:rsidR="00826253" w:rsidRPr="00465814" w:rsidRDefault="00826253" w:rsidP="00826253">
      <w:pPr>
        <w:autoSpaceDE w:val="0"/>
        <w:autoSpaceDN w:val="0"/>
        <w:adjustRightInd w:val="0"/>
        <w:jc w:val="both"/>
        <w:rPr>
          <w:rFonts w:ascii="Arial Narrow" w:hAnsi="Arial Narrow"/>
          <w:szCs w:val="22"/>
        </w:rPr>
      </w:pPr>
      <w:bookmarkStart w:id="31" w:name="_Toc95275322"/>
      <w:bookmarkEnd w:id="31"/>
      <w:r w:rsidRPr="00465814">
        <w:rPr>
          <w:rFonts w:ascii="Arial Narrow" w:hAnsi="Arial Narrow"/>
          <w:szCs w:val="22"/>
        </w:rPr>
        <w:t>Текущата част от задълженията към персонала представляват задължения към настоящи и бивши служители на Дружеството, които следва да бъдат уредени през 20</w:t>
      </w:r>
      <w:r w:rsidR="00D741A4">
        <w:rPr>
          <w:rFonts w:ascii="Arial Narrow" w:hAnsi="Arial Narrow"/>
          <w:szCs w:val="22"/>
        </w:rPr>
        <w:t>1</w:t>
      </w:r>
      <w:r w:rsidR="00355D68">
        <w:rPr>
          <w:rFonts w:ascii="Arial Narrow" w:hAnsi="Arial Narrow"/>
          <w:szCs w:val="22"/>
        </w:rPr>
        <w:t>3</w:t>
      </w:r>
      <w:r w:rsidRPr="00465814">
        <w:rPr>
          <w:rFonts w:ascii="Arial Narrow" w:hAnsi="Arial Narrow"/>
          <w:szCs w:val="22"/>
        </w:rPr>
        <w:t xml:space="preserve">г. </w:t>
      </w:r>
    </w:p>
    <w:p w:rsidR="00800F74" w:rsidRPr="006F1536" w:rsidRDefault="00800F74">
      <w:pPr>
        <w:autoSpaceDE w:val="0"/>
        <w:autoSpaceDN w:val="0"/>
        <w:adjustRightInd w:val="0"/>
        <w:rPr>
          <w:rFonts w:ascii="Arial Narrow" w:hAnsi="Arial Narrow"/>
          <w:szCs w:val="19"/>
          <w:highlight w:val="green"/>
        </w:rPr>
      </w:pPr>
    </w:p>
    <w:p w:rsidR="00E17711" w:rsidRPr="00FE08E6" w:rsidRDefault="00E17711" w:rsidP="00E17711">
      <w:pPr>
        <w:pStyle w:val="Heading1"/>
        <w:rPr>
          <w:rFonts w:ascii="Arial Narrow" w:hAnsi="Arial Narrow"/>
          <w:color w:val="auto"/>
          <w:lang w:val="bg-BG"/>
        </w:rPr>
      </w:pPr>
      <w:bookmarkStart w:id="32" w:name="_Ref95655696"/>
      <w:r w:rsidRPr="00FE08E6">
        <w:rPr>
          <w:rFonts w:ascii="Arial Narrow" w:hAnsi="Arial Narrow"/>
          <w:color w:val="auto"/>
          <w:lang w:val="bg-BG"/>
        </w:rPr>
        <w:t>Други задължения</w:t>
      </w:r>
      <w:bookmarkEnd w:id="32"/>
      <w:r w:rsidR="00AE2BBF">
        <w:rPr>
          <w:rFonts w:ascii="Arial Narrow" w:hAnsi="Arial Narrow"/>
          <w:color w:val="auto"/>
          <w:lang w:val="bg-BG"/>
        </w:rPr>
        <w:t>/текущи/</w:t>
      </w:r>
    </w:p>
    <w:p w:rsidR="00E17711" w:rsidRPr="00FE08E6" w:rsidRDefault="00E17711" w:rsidP="00E17711">
      <w:pPr>
        <w:autoSpaceDE w:val="0"/>
        <w:autoSpaceDN w:val="0"/>
        <w:adjustRightInd w:val="0"/>
        <w:rPr>
          <w:rFonts w:ascii="Arial Narrow" w:hAnsi="Arial Narrow"/>
          <w:szCs w:val="19"/>
        </w:rPr>
      </w:pPr>
    </w:p>
    <w:tbl>
      <w:tblPr>
        <w:tblW w:w="0" w:type="auto"/>
        <w:shd w:val="clear" w:color="auto" w:fill="FFFFFF"/>
        <w:tblLook w:val="0000" w:firstRow="0" w:lastRow="0" w:firstColumn="0" w:lastColumn="0" w:noHBand="0" w:noVBand="0"/>
      </w:tblPr>
      <w:tblGrid>
        <w:gridCol w:w="1476"/>
        <w:gridCol w:w="4392"/>
        <w:gridCol w:w="1476"/>
        <w:gridCol w:w="1440"/>
      </w:tblGrid>
      <w:tr w:rsidR="00375A7B" w:rsidRPr="00FE08E6">
        <w:tc>
          <w:tcPr>
            <w:tcW w:w="5868" w:type="dxa"/>
            <w:gridSpan w:val="2"/>
            <w:shd w:val="clear" w:color="auto" w:fill="FFFFFF"/>
          </w:tcPr>
          <w:p w:rsidR="00375A7B" w:rsidRPr="00FE08E6" w:rsidRDefault="00375A7B" w:rsidP="000B7A58">
            <w:pPr>
              <w:autoSpaceDE w:val="0"/>
              <w:autoSpaceDN w:val="0"/>
              <w:adjustRightInd w:val="0"/>
              <w:jc w:val="both"/>
              <w:rPr>
                <w:rFonts w:ascii="Arial Narrow" w:hAnsi="Arial Narrow" w:cs="Arial"/>
                <w:b/>
                <w:bCs/>
                <w:szCs w:val="19"/>
              </w:rPr>
            </w:pPr>
          </w:p>
        </w:tc>
        <w:tc>
          <w:tcPr>
            <w:tcW w:w="1476" w:type="dxa"/>
            <w:shd w:val="clear" w:color="auto" w:fill="FFFFFF"/>
          </w:tcPr>
          <w:p w:rsidR="00375A7B" w:rsidRPr="00FE08E6" w:rsidRDefault="00375A7B" w:rsidP="0066321A">
            <w:pPr>
              <w:autoSpaceDE w:val="0"/>
              <w:autoSpaceDN w:val="0"/>
              <w:adjustRightInd w:val="0"/>
              <w:jc w:val="right"/>
              <w:rPr>
                <w:rFonts w:ascii="Arial Narrow" w:hAnsi="Arial Narrow" w:cs="Arial"/>
                <w:b/>
                <w:bCs/>
                <w:szCs w:val="19"/>
              </w:rPr>
            </w:pPr>
            <w:r>
              <w:rPr>
                <w:rFonts w:ascii="Arial Narrow" w:hAnsi="Arial Narrow"/>
                <w:b/>
                <w:bCs/>
                <w:szCs w:val="22"/>
              </w:rPr>
              <w:t>3</w:t>
            </w:r>
            <w:r w:rsidR="00D779C8">
              <w:rPr>
                <w:rFonts w:ascii="Arial Narrow" w:hAnsi="Arial Narrow"/>
                <w:b/>
                <w:bCs/>
                <w:szCs w:val="22"/>
              </w:rPr>
              <w:t>1</w:t>
            </w:r>
            <w:r w:rsidR="00A869A4">
              <w:rPr>
                <w:rFonts w:ascii="Arial Narrow" w:hAnsi="Arial Narrow"/>
                <w:b/>
                <w:bCs/>
                <w:szCs w:val="22"/>
              </w:rPr>
              <w:t>.</w:t>
            </w:r>
            <w:r w:rsidR="00D779C8">
              <w:rPr>
                <w:rFonts w:ascii="Arial Narrow" w:hAnsi="Arial Narrow"/>
                <w:b/>
                <w:bCs/>
                <w:szCs w:val="22"/>
              </w:rPr>
              <w:t>12</w:t>
            </w:r>
            <w:r>
              <w:rPr>
                <w:rFonts w:ascii="Arial Narrow" w:hAnsi="Arial Narrow"/>
                <w:b/>
                <w:bCs/>
                <w:szCs w:val="22"/>
              </w:rPr>
              <w:t>.</w:t>
            </w:r>
            <w:r w:rsidRPr="00465814">
              <w:rPr>
                <w:rFonts w:ascii="Arial Narrow" w:hAnsi="Arial Narrow"/>
                <w:b/>
                <w:bCs/>
                <w:szCs w:val="22"/>
              </w:rPr>
              <w:t>20</w:t>
            </w:r>
            <w:r w:rsidR="00613B3B">
              <w:rPr>
                <w:rFonts w:ascii="Arial Narrow" w:hAnsi="Arial Narrow"/>
                <w:b/>
                <w:bCs/>
                <w:szCs w:val="22"/>
              </w:rPr>
              <w:t>1</w:t>
            </w:r>
            <w:r w:rsidR="0066321A">
              <w:rPr>
                <w:rFonts w:ascii="Arial Narrow" w:hAnsi="Arial Narrow"/>
                <w:b/>
                <w:bCs/>
                <w:szCs w:val="22"/>
              </w:rPr>
              <w:t>2</w:t>
            </w:r>
          </w:p>
        </w:tc>
        <w:tc>
          <w:tcPr>
            <w:tcW w:w="1440" w:type="dxa"/>
            <w:shd w:val="clear" w:color="auto" w:fill="FFFFFF"/>
          </w:tcPr>
          <w:p w:rsidR="00375A7B" w:rsidRPr="00FE08E6" w:rsidRDefault="00375A7B" w:rsidP="0066321A">
            <w:pPr>
              <w:autoSpaceDE w:val="0"/>
              <w:autoSpaceDN w:val="0"/>
              <w:adjustRightInd w:val="0"/>
              <w:jc w:val="right"/>
              <w:rPr>
                <w:rFonts w:ascii="Arial Narrow" w:hAnsi="Arial Narrow" w:cs="Arial"/>
                <w:b/>
                <w:bCs/>
                <w:szCs w:val="19"/>
              </w:rPr>
            </w:pPr>
            <w:r>
              <w:rPr>
                <w:rFonts w:ascii="Arial Narrow" w:hAnsi="Arial Narrow"/>
                <w:b/>
                <w:bCs/>
                <w:szCs w:val="22"/>
              </w:rPr>
              <w:t>31.12.20</w:t>
            </w:r>
            <w:r w:rsidR="00D20CBF">
              <w:rPr>
                <w:rFonts w:ascii="Arial Narrow" w:hAnsi="Arial Narrow"/>
                <w:b/>
                <w:bCs/>
                <w:szCs w:val="22"/>
              </w:rPr>
              <w:t>1</w:t>
            </w:r>
            <w:r w:rsidR="0066321A">
              <w:rPr>
                <w:rFonts w:ascii="Arial Narrow" w:hAnsi="Arial Narrow"/>
                <w:b/>
                <w:bCs/>
                <w:szCs w:val="22"/>
              </w:rPr>
              <w:t>1</w:t>
            </w:r>
          </w:p>
        </w:tc>
      </w:tr>
      <w:tr w:rsidR="00E17711" w:rsidRPr="00FE08E6">
        <w:tc>
          <w:tcPr>
            <w:tcW w:w="5868" w:type="dxa"/>
            <w:gridSpan w:val="2"/>
            <w:shd w:val="clear" w:color="auto" w:fill="FFFFFF"/>
          </w:tcPr>
          <w:p w:rsidR="00E17711" w:rsidRPr="00FE08E6" w:rsidRDefault="00E17711" w:rsidP="000B7A58">
            <w:pPr>
              <w:autoSpaceDE w:val="0"/>
              <w:autoSpaceDN w:val="0"/>
              <w:adjustRightInd w:val="0"/>
              <w:jc w:val="both"/>
              <w:rPr>
                <w:rFonts w:ascii="Arial Narrow" w:hAnsi="Arial Narrow" w:cs="Arial"/>
                <w:b/>
                <w:bCs/>
                <w:szCs w:val="19"/>
              </w:rPr>
            </w:pPr>
          </w:p>
        </w:tc>
        <w:tc>
          <w:tcPr>
            <w:tcW w:w="1476" w:type="dxa"/>
            <w:shd w:val="clear" w:color="auto" w:fill="FFFFFF"/>
          </w:tcPr>
          <w:p w:rsidR="00E17711" w:rsidRPr="00FE08E6" w:rsidRDefault="00E17711" w:rsidP="000B7A58">
            <w:pPr>
              <w:jc w:val="right"/>
              <w:rPr>
                <w:rFonts w:ascii="Arial Narrow" w:hAnsi="Arial Narrow"/>
              </w:rPr>
            </w:pPr>
            <w:r w:rsidRPr="00FE08E6">
              <w:rPr>
                <w:rFonts w:ascii="Arial Narrow" w:hAnsi="Arial Narrow" w:cs="Arial"/>
                <w:b/>
                <w:bCs/>
                <w:szCs w:val="19"/>
              </w:rPr>
              <w:t>‘000 лв.</w:t>
            </w:r>
          </w:p>
        </w:tc>
        <w:tc>
          <w:tcPr>
            <w:tcW w:w="1440" w:type="dxa"/>
            <w:shd w:val="clear" w:color="auto" w:fill="FFFFFF"/>
          </w:tcPr>
          <w:p w:rsidR="00E17711" w:rsidRPr="00FE08E6" w:rsidRDefault="00E17711" w:rsidP="000B7A58">
            <w:pPr>
              <w:jc w:val="right"/>
              <w:rPr>
                <w:rFonts w:ascii="Arial Narrow" w:hAnsi="Arial Narrow"/>
              </w:rPr>
            </w:pPr>
            <w:r w:rsidRPr="00FE08E6">
              <w:rPr>
                <w:rFonts w:ascii="Arial Narrow" w:hAnsi="Arial Narrow" w:cs="Arial"/>
                <w:b/>
                <w:bCs/>
                <w:szCs w:val="19"/>
              </w:rPr>
              <w:t>‘000 лв.</w:t>
            </w:r>
          </w:p>
        </w:tc>
      </w:tr>
      <w:tr w:rsidR="00FD76C9" w:rsidRPr="00FE08E6">
        <w:tc>
          <w:tcPr>
            <w:tcW w:w="5868" w:type="dxa"/>
            <w:gridSpan w:val="2"/>
            <w:shd w:val="clear" w:color="auto" w:fill="FFFFFF"/>
          </w:tcPr>
          <w:p w:rsidR="00FD76C9" w:rsidRPr="00FD76C9" w:rsidRDefault="00FD76C9" w:rsidP="000B7A58">
            <w:pPr>
              <w:autoSpaceDE w:val="0"/>
              <w:autoSpaceDN w:val="0"/>
              <w:adjustRightInd w:val="0"/>
              <w:jc w:val="both"/>
              <w:rPr>
                <w:rFonts w:ascii="Arial Narrow" w:hAnsi="Arial Narrow" w:cs="Arial"/>
                <w:bCs/>
                <w:szCs w:val="19"/>
              </w:rPr>
            </w:pPr>
            <w:r w:rsidRPr="00FD76C9">
              <w:rPr>
                <w:rFonts w:ascii="Arial Narrow" w:hAnsi="Arial Narrow" w:cs="Arial"/>
                <w:bCs/>
                <w:szCs w:val="19"/>
              </w:rPr>
              <w:t>Виолета Петрова Петкова</w:t>
            </w:r>
          </w:p>
        </w:tc>
        <w:tc>
          <w:tcPr>
            <w:tcW w:w="1476" w:type="dxa"/>
            <w:shd w:val="clear" w:color="auto" w:fill="FFFFFF"/>
          </w:tcPr>
          <w:p w:rsidR="00FD76C9" w:rsidRPr="00FD76C9" w:rsidRDefault="00FD76C9" w:rsidP="000B7A58">
            <w:pPr>
              <w:autoSpaceDE w:val="0"/>
              <w:autoSpaceDN w:val="0"/>
              <w:adjustRightInd w:val="0"/>
              <w:jc w:val="right"/>
              <w:rPr>
                <w:rFonts w:ascii="Arial Narrow" w:hAnsi="Arial Narrow" w:cs="Arial"/>
                <w:bCs/>
                <w:szCs w:val="19"/>
              </w:rPr>
            </w:pPr>
            <w:r w:rsidRPr="00FD76C9">
              <w:rPr>
                <w:rFonts w:ascii="Arial Narrow" w:hAnsi="Arial Narrow" w:cs="Arial"/>
                <w:bCs/>
                <w:szCs w:val="19"/>
              </w:rPr>
              <w:t>3</w:t>
            </w:r>
          </w:p>
        </w:tc>
        <w:tc>
          <w:tcPr>
            <w:tcW w:w="1440" w:type="dxa"/>
            <w:shd w:val="clear" w:color="auto" w:fill="FFFFFF"/>
          </w:tcPr>
          <w:p w:rsidR="00FD76C9" w:rsidRPr="00FD76C9" w:rsidRDefault="00FD76C9" w:rsidP="000B7A58">
            <w:pPr>
              <w:autoSpaceDE w:val="0"/>
              <w:autoSpaceDN w:val="0"/>
              <w:adjustRightInd w:val="0"/>
              <w:jc w:val="right"/>
              <w:rPr>
                <w:rFonts w:ascii="Arial Narrow" w:hAnsi="Arial Narrow" w:cs="Arial"/>
                <w:bCs/>
                <w:szCs w:val="19"/>
              </w:rPr>
            </w:pPr>
            <w:r w:rsidRPr="00FD76C9">
              <w:rPr>
                <w:rFonts w:ascii="Arial Narrow" w:hAnsi="Arial Narrow" w:cs="Arial"/>
                <w:bCs/>
                <w:szCs w:val="19"/>
              </w:rPr>
              <w:t>3</w:t>
            </w:r>
          </w:p>
        </w:tc>
      </w:tr>
      <w:tr w:rsidR="00E17711" w:rsidRPr="00FE08E6">
        <w:tc>
          <w:tcPr>
            <w:tcW w:w="5868" w:type="dxa"/>
            <w:gridSpan w:val="2"/>
            <w:shd w:val="clear" w:color="auto" w:fill="FFFFFF"/>
          </w:tcPr>
          <w:p w:rsidR="00E17711" w:rsidRPr="00FD76C9" w:rsidRDefault="00FD76C9" w:rsidP="000B7A58">
            <w:pPr>
              <w:autoSpaceDE w:val="0"/>
              <w:autoSpaceDN w:val="0"/>
              <w:adjustRightInd w:val="0"/>
              <w:jc w:val="both"/>
              <w:rPr>
                <w:rFonts w:ascii="Arial Narrow" w:hAnsi="Arial Narrow" w:cs="Arial"/>
                <w:bCs/>
                <w:szCs w:val="19"/>
              </w:rPr>
            </w:pPr>
            <w:r w:rsidRPr="00FD76C9">
              <w:rPr>
                <w:rFonts w:ascii="Arial Narrow" w:hAnsi="Arial Narrow" w:cs="Arial"/>
                <w:bCs/>
                <w:szCs w:val="19"/>
              </w:rPr>
              <w:t>ЕТ ‘Диамант-ЦН”</w:t>
            </w:r>
          </w:p>
        </w:tc>
        <w:tc>
          <w:tcPr>
            <w:tcW w:w="1476" w:type="dxa"/>
            <w:shd w:val="clear" w:color="auto" w:fill="FFFFFF"/>
          </w:tcPr>
          <w:p w:rsidR="00E17711" w:rsidRPr="00FD76C9" w:rsidRDefault="00FD76C9" w:rsidP="000B7A58">
            <w:pPr>
              <w:autoSpaceDE w:val="0"/>
              <w:autoSpaceDN w:val="0"/>
              <w:adjustRightInd w:val="0"/>
              <w:jc w:val="right"/>
              <w:rPr>
                <w:rFonts w:ascii="Arial Narrow" w:hAnsi="Arial Narrow" w:cs="Arial"/>
                <w:bCs/>
                <w:szCs w:val="19"/>
              </w:rPr>
            </w:pPr>
            <w:r w:rsidRPr="00FD76C9">
              <w:rPr>
                <w:rFonts w:ascii="Arial Narrow" w:hAnsi="Arial Narrow" w:cs="Arial"/>
                <w:bCs/>
                <w:szCs w:val="19"/>
              </w:rPr>
              <w:t>2</w:t>
            </w:r>
          </w:p>
        </w:tc>
        <w:tc>
          <w:tcPr>
            <w:tcW w:w="1440" w:type="dxa"/>
            <w:shd w:val="clear" w:color="auto" w:fill="FFFFFF"/>
          </w:tcPr>
          <w:p w:rsidR="00E17711" w:rsidRPr="00FD76C9" w:rsidRDefault="00FD76C9" w:rsidP="000B7A58">
            <w:pPr>
              <w:autoSpaceDE w:val="0"/>
              <w:autoSpaceDN w:val="0"/>
              <w:adjustRightInd w:val="0"/>
              <w:jc w:val="right"/>
              <w:rPr>
                <w:rFonts w:ascii="Arial Narrow" w:hAnsi="Arial Narrow" w:cs="Arial"/>
                <w:bCs/>
                <w:szCs w:val="19"/>
              </w:rPr>
            </w:pPr>
            <w:r w:rsidRPr="00FD76C9">
              <w:rPr>
                <w:rFonts w:ascii="Arial Narrow" w:hAnsi="Arial Narrow" w:cs="Arial"/>
                <w:bCs/>
                <w:szCs w:val="19"/>
              </w:rPr>
              <w:t>2</w:t>
            </w:r>
          </w:p>
        </w:tc>
      </w:tr>
      <w:tr w:rsidR="00FD76C9" w:rsidRPr="00FE08E6">
        <w:tc>
          <w:tcPr>
            <w:tcW w:w="5868" w:type="dxa"/>
            <w:gridSpan w:val="2"/>
            <w:shd w:val="clear" w:color="auto" w:fill="FFFFFF"/>
          </w:tcPr>
          <w:p w:rsidR="00FD76C9" w:rsidRPr="00FD76C9" w:rsidRDefault="00FD76C9" w:rsidP="000B7A58">
            <w:pPr>
              <w:autoSpaceDE w:val="0"/>
              <w:autoSpaceDN w:val="0"/>
              <w:adjustRightInd w:val="0"/>
              <w:jc w:val="both"/>
              <w:rPr>
                <w:rFonts w:ascii="Arial Narrow" w:hAnsi="Arial Narrow" w:cs="Arial"/>
                <w:bCs/>
                <w:szCs w:val="19"/>
              </w:rPr>
            </w:pPr>
            <w:r>
              <w:rPr>
                <w:rFonts w:ascii="Arial Narrow" w:hAnsi="Arial Narrow" w:cs="Arial"/>
                <w:bCs/>
                <w:szCs w:val="19"/>
              </w:rPr>
              <w:t>Други</w:t>
            </w:r>
          </w:p>
        </w:tc>
        <w:tc>
          <w:tcPr>
            <w:tcW w:w="1476" w:type="dxa"/>
            <w:shd w:val="clear" w:color="auto" w:fill="FFFFFF"/>
          </w:tcPr>
          <w:p w:rsidR="00FD76C9" w:rsidRPr="00FD76C9" w:rsidRDefault="006C340F" w:rsidP="000B7A58">
            <w:pPr>
              <w:autoSpaceDE w:val="0"/>
              <w:autoSpaceDN w:val="0"/>
              <w:adjustRightInd w:val="0"/>
              <w:jc w:val="right"/>
              <w:rPr>
                <w:rFonts w:ascii="Arial Narrow" w:hAnsi="Arial Narrow" w:cs="Arial"/>
                <w:bCs/>
                <w:szCs w:val="19"/>
              </w:rPr>
            </w:pPr>
            <w:r>
              <w:rPr>
                <w:rFonts w:ascii="Arial Narrow" w:hAnsi="Arial Narrow" w:cs="Arial"/>
                <w:bCs/>
                <w:szCs w:val="19"/>
              </w:rPr>
              <w:t>3</w:t>
            </w:r>
          </w:p>
        </w:tc>
        <w:tc>
          <w:tcPr>
            <w:tcW w:w="1440" w:type="dxa"/>
            <w:shd w:val="clear" w:color="auto" w:fill="FFFFFF"/>
          </w:tcPr>
          <w:p w:rsidR="00FD76C9" w:rsidRPr="00FD76C9" w:rsidRDefault="00D20CBF" w:rsidP="000B7A58">
            <w:pPr>
              <w:autoSpaceDE w:val="0"/>
              <w:autoSpaceDN w:val="0"/>
              <w:adjustRightInd w:val="0"/>
              <w:jc w:val="right"/>
              <w:rPr>
                <w:rFonts w:ascii="Arial Narrow" w:hAnsi="Arial Narrow" w:cs="Arial"/>
                <w:bCs/>
                <w:szCs w:val="19"/>
              </w:rPr>
            </w:pPr>
            <w:r>
              <w:rPr>
                <w:rFonts w:ascii="Arial Narrow" w:hAnsi="Arial Narrow" w:cs="Arial"/>
                <w:bCs/>
                <w:szCs w:val="19"/>
              </w:rPr>
              <w:t>2</w:t>
            </w:r>
          </w:p>
        </w:tc>
      </w:tr>
      <w:tr w:rsidR="006C340F" w:rsidRPr="00FE08E6">
        <w:trPr>
          <w:gridAfter w:val="3"/>
          <w:wAfter w:w="7308" w:type="dxa"/>
        </w:trPr>
        <w:tc>
          <w:tcPr>
            <w:tcW w:w="1476" w:type="dxa"/>
            <w:shd w:val="clear" w:color="auto" w:fill="FFFFFF"/>
          </w:tcPr>
          <w:p w:rsidR="006C340F" w:rsidRPr="00FE08E6" w:rsidRDefault="006C340F" w:rsidP="006C340F">
            <w:pPr>
              <w:pStyle w:val="BodyText2"/>
              <w:rPr>
                <w:rFonts w:ascii="Arial Narrow" w:hAnsi="Arial Narrow"/>
                <w:b w:val="0"/>
                <w:bCs/>
                <w:lang w:val="bg-BG"/>
              </w:rPr>
            </w:pPr>
          </w:p>
        </w:tc>
      </w:tr>
      <w:tr w:rsidR="00E17711" w:rsidRPr="00465814">
        <w:tc>
          <w:tcPr>
            <w:tcW w:w="5868" w:type="dxa"/>
            <w:gridSpan w:val="2"/>
            <w:shd w:val="clear" w:color="auto" w:fill="FFFFFF"/>
          </w:tcPr>
          <w:p w:rsidR="00E17711" w:rsidRPr="00465814" w:rsidRDefault="00E17711" w:rsidP="000B7A58">
            <w:pPr>
              <w:pStyle w:val="BodyText2"/>
              <w:jc w:val="both"/>
              <w:rPr>
                <w:rFonts w:ascii="Arial Narrow" w:hAnsi="Arial Narrow"/>
                <w:lang w:val="bg-BG"/>
              </w:rPr>
            </w:pPr>
          </w:p>
        </w:tc>
        <w:tc>
          <w:tcPr>
            <w:tcW w:w="1476" w:type="dxa"/>
            <w:tcBorders>
              <w:top w:val="single" w:sz="4" w:space="0" w:color="auto"/>
              <w:bottom w:val="single" w:sz="4" w:space="0" w:color="auto"/>
            </w:tcBorders>
            <w:shd w:val="clear" w:color="auto" w:fill="FFFFFF"/>
          </w:tcPr>
          <w:p w:rsidR="00E17711" w:rsidRPr="00465814" w:rsidRDefault="006C340F" w:rsidP="00613B3B">
            <w:pPr>
              <w:pStyle w:val="BodyText2"/>
              <w:jc w:val="right"/>
              <w:rPr>
                <w:rFonts w:ascii="Arial Narrow" w:hAnsi="Arial Narrow"/>
                <w:bCs/>
                <w:lang w:val="bg-BG"/>
              </w:rPr>
            </w:pPr>
            <w:r>
              <w:rPr>
                <w:rFonts w:ascii="Arial Narrow" w:hAnsi="Arial Narrow"/>
                <w:bCs/>
                <w:lang w:val="bg-BG"/>
              </w:rPr>
              <w:t>8</w:t>
            </w:r>
          </w:p>
        </w:tc>
        <w:tc>
          <w:tcPr>
            <w:tcW w:w="1440" w:type="dxa"/>
            <w:tcBorders>
              <w:top w:val="single" w:sz="4" w:space="0" w:color="auto"/>
              <w:bottom w:val="single" w:sz="4" w:space="0" w:color="auto"/>
            </w:tcBorders>
            <w:shd w:val="clear" w:color="auto" w:fill="FFFFFF"/>
          </w:tcPr>
          <w:p w:rsidR="00E17711" w:rsidRPr="005612AD" w:rsidRDefault="0066321A" w:rsidP="00D20CBF">
            <w:pPr>
              <w:pStyle w:val="BodyText2"/>
              <w:jc w:val="right"/>
              <w:rPr>
                <w:rFonts w:ascii="Arial Narrow" w:hAnsi="Arial Narrow"/>
                <w:bCs/>
                <w:lang w:val="bg-BG"/>
              </w:rPr>
            </w:pPr>
            <w:r>
              <w:rPr>
                <w:rFonts w:ascii="Arial Narrow" w:hAnsi="Arial Narrow"/>
                <w:bCs/>
                <w:lang w:val="bg-BG"/>
              </w:rPr>
              <w:t>7</w:t>
            </w:r>
          </w:p>
        </w:tc>
      </w:tr>
    </w:tbl>
    <w:p w:rsidR="00E17711" w:rsidRDefault="00E17711" w:rsidP="00E17711">
      <w:pPr>
        <w:autoSpaceDE w:val="0"/>
        <w:autoSpaceDN w:val="0"/>
        <w:adjustRightInd w:val="0"/>
        <w:rPr>
          <w:rFonts w:ascii="Arial Narrow" w:hAnsi="Arial Narrow" w:cs="Arial"/>
          <w:b/>
          <w:bCs/>
          <w:szCs w:val="19"/>
        </w:rPr>
      </w:pPr>
    </w:p>
    <w:p w:rsidR="006D234B" w:rsidRDefault="006D234B" w:rsidP="00E17711">
      <w:pPr>
        <w:autoSpaceDE w:val="0"/>
        <w:autoSpaceDN w:val="0"/>
        <w:adjustRightInd w:val="0"/>
        <w:rPr>
          <w:rFonts w:ascii="Arial Narrow" w:hAnsi="Arial Narrow" w:cs="Arial"/>
          <w:b/>
          <w:bCs/>
          <w:szCs w:val="19"/>
        </w:rPr>
      </w:pPr>
    </w:p>
    <w:p w:rsidR="006D234B" w:rsidRDefault="006D234B" w:rsidP="00E17711">
      <w:pPr>
        <w:autoSpaceDE w:val="0"/>
        <w:autoSpaceDN w:val="0"/>
        <w:adjustRightInd w:val="0"/>
        <w:rPr>
          <w:rFonts w:ascii="Arial Narrow" w:hAnsi="Arial Narrow" w:cs="Arial"/>
          <w:b/>
          <w:bCs/>
          <w:szCs w:val="19"/>
        </w:rPr>
      </w:pPr>
    </w:p>
    <w:p w:rsidR="006D234B" w:rsidRDefault="00AE2BBF" w:rsidP="00E17711">
      <w:pPr>
        <w:autoSpaceDE w:val="0"/>
        <w:autoSpaceDN w:val="0"/>
        <w:adjustRightInd w:val="0"/>
        <w:rPr>
          <w:rFonts w:ascii="Arial Narrow" w:hAnsi="Arial Narrow" w:cs="Arial"/>
          <w:b/>
          <w:bCs/>
          <w:szCs w:val="19"/>
        </w:rPr>
      </w:pPr>
      <w:r>
        <w:rPr>
          <w:rFonts w:ascii="Arial Narrow" w:hAnsi="Arial Narrow" w:cs="Arial"/>
          <w:b/>
          <w:bCs/>
          <w:szCs w:val="19"/>
        </w:rPr>
        <w:t>12.1. Други задължения/нетекущи/</w:t>
      </w:r>
    </w:p>
    <w:p w:rsidR="006D234B" w:rsidRDefault="006D234B" w:rsidP="00E17711">
      <w:pPr>
        <w:autoSpaceDE w:val="0"/>
        <w:autoSpaceDN w:val="0"/>
        <w:adjustRightInd w:val="0"/>
        <w:rPr>
          <w:rFonts w:ascii="Arial Narrow" w:hAnsi="Arial Narrow" w:cs="Arial"/>
          <w:b/>
          <w:bCs/>
          <w:szCs w:val="19"/>
        </w:rPr>
      </w:pPr>
    </w:p>
    <w:tbl>
      <w:tblPr>
        <w:tblW w:w="0" w:type="auto"/>
        <w:shd w:val="clear" w:color="auto" w:fill="FFFFFF"/>
        <w:tblLook w:val="0000" w:firstRow="0" w:lastRow="0" w:firstColumn="0" w:lastColumn="0" w:noHBand="0" w:noVBand="0"/>
      </w:tblPr>
      <w:tblGrid>
        <w:gridCol w:w="5868"/>
        <w:gridCol w:w="1476"/>
        <w:gridCol w:w="1440"/>
      </w:tblGrid>
      <w:tr w:rsidR="00AE2BBF" w:rsidRPr="00FE08E6" w:rsidTr="0066177B">
        <w:tc>
          <w:tcPr>
            <w:tcW w:w="5868" w:type="dxa"/>
            <w:shd w:val="clear" w:color="auto" w:fill="FFFFFF"/>
          </w:tcPr>
          <w:p w:rsidR="00AE2BBF" w:rsidRPr="00FE08E6" w:rsidRDefault="00AE2BBF" w:rsidP="0066177B">
            <w:pPr>
              <w:autoSpaceDE w:val="0"/>
              <w:autoSpaceDN w:val="0"/>
              <w:adjustRightInd w:val="0"/>
              <w:jc w:val="both"/>
              <w:rPr>
                <w:rFonts w:ascii="Arial Narrow" w:hAnsi="Arial Narrow" w:cs="Arial"/>
                <w:b/>
                <w:bCs/>
                <w:szCs w:val="19"/>
              </w:rPr>
            </w:pPr>
          </w:p>
        </w:tc>
        <w:tc>
          <w:tcPr>
            <w:tcW w:w="1476" w:type="dxa"/>
            <w:shd w:val="clear" w:color="auto" w:fill="FFFFFF"/>
          </w:tcPr>
          <w:p w:rsidR="00AE2BBF" w:rsidRPr="00CD4C34" w:rsidRDefault="00AE2BBF" w:rsidP="00CD4C34">
            <w:pPr>
              <w:autoSpaceDE w:val="0"/>
              <w:autoSpaceDN w:val="0"/>
              <w:adjustRightInd w:val="0"/>
              <w:jc w:val="right"/>
              <w:rPr>
                <w:rFonts w:ascii="Arial Narrow" w:hAnsi="Arial Narrow" w:cs="Arial"/>
                <w:b/>
                <w:bCs/>
                <w:szCs w:val="19"/>
                <w:lang w:val="en-US"/>
              </w:rPr>
            </w:pPr>
            <w:r>
              <w:rPr>
                <w:rFonts w:ascii="Arial Narrow" w:hAnsi="Arial Narrow"/>
                <w:b/>
                <w:bCs/>
                <w:szCs w:val="22"/>
              </w:rPr>
              <w:t>3</w:t>
            </w:r>
            <w:r w:rsidR="00D779C8">
              <w:rPr>
                <w:rFonts w:ascii="Arial Narrow" w:hAnsi="Arial Narrow"/>
                <w:b/>
                <w:bCs/>
                <w:szCs w:val="22"/>
              </w:rPr>
              <w:t>1.12</w:t>
            </w:r>
            <w:r>
              <w:rPr>
                <w:rFonts w:ascii="Arial Narrow" w:hAnsi="Arial Narrow"/>
                <w:b/>
                <w:bCs/>
                <w:szCs w:val="22"/>
              </w:rPr>
              <w:t>.</w:t>
            </w:r>
            <w:r w:rsidRPr="00465814">
              <w:rPr>
                <w:rFonts w:ascii="Arial Narrow" w:hAnsi="Arial Narrow"/>
                <w:b/>
                <w:bCs/>
                <w:szCs w:val="22"/>
              </w:rPr>
              <w:t>20</w:t>
            </w:r>
            <w:r>
              <w:rPr>
                <w:rFonts w:ascii="Arial Narrow" w:hAnsi="Arial Narrow"/>
                <w:b/>
                <w:bCs/>
                <w:szCs w:val="22"/>
              </w:rPr>
              <w:t>1</w:t>
            </w:r>
            <w:r w:rsidR="00CD4C34">
              <w:rPr>
                <w:rFonts w:ascii="Arial Narrow" w:hAnsi="Arial Narrow"/>
                <w:b/>
                <w:bCs/>
                <w:szCs w:val="22"/>
                <w:lang w:val="en-US"/>
              </w:rPr>
              <w:t>2</w:t>
            </w:r>
          </w:p>
        </w:tc>
        <w:tc>
          <w:tcPr>
            <w:tcW w:w="1440" w:type="dxa"/>
            <w:shd w:val="clear" w:color="auto" w:fill="FFFFFF"/>
          </w:tcPr>
          <w:p w:rsidR="00AE2BBF" w:rsidRPr="00CD4C34" w:rsidRDefault="00AE2BBF" w:rsidP="00CD4C34">
            <w:pPr>
              <w:autoSpaceDE w:val="0"/>
              <w:autoSpaceDN w:val="0"/>
              <w:adjustRightInd w:val="0"/>
              <w:jc w:val="right"/>
              <w:rPr>
                <w:rFonts w:ascii="Arial Narrow" w:hAnsi="Arial Narrow" w:cs="Arial"/>
                <w:b/>
                <w:bCs/>
                <w:szCs w:val="19"/>
                <w:lang w:val="en-US"/>
              </w:rPr>
            </w:pPr>
            <w:r>
              <w:rPr>
                <w:rFonts w:ascii="Arial Narrow" w:hAnsi="Arial Narrow"/>
                <w:b/>
                <w:bCs/>
                <w:szCs w:val="22"/>
              </w:rPr>
              <w:t>31.12.201</w:t>
            </w:r>
            <w:r w:rsidR="00CD4C34">
              <w:rPr>
                <w:rFonts w:ascii="Arial Narrow" w:hAnsi="Arial Narrow"/>
                <w:b/>
                <w:bCs/>
                <w:szCs w:val="22"/>
                <w:lang w:val="en-US"/>
              </w:rPr>
              <w:t>1</w:t>
            </w:r>
          </w:p>
        </w:tc>
      </w:tr>
      <w:tr w:rsidR="00AE2BBF" w:rsidRPr="00FE08E6" w:rsidTr="0066177B">
        <w:tc>
          <w:tcPr>
            <w:tcW w:w="5868" w:type="dxa"/>
            <w:shd w:val="clear" w:color="auto" w:fill="FFFFFF"/>
          </w:tcPr>
          <w:p w:rsidR="00AE2BBF" w:rsidRPr="00FE08E6" w:rsidRDefault="00AE2BBF" w:rsidP="0066177B">
            <w:pPr>
              <w:autoSpaceDE w:val="0"/>
              <w:autoSpaceDN w:val="0"/>
              <w:adjustRightInd w:val="0"/>
              <w:jc w:val="both"/>
              <w:rPr>
                <w:rFonts w:ascii="Arial Narrow" w:hAnsi="Arial Narrow" w:cs="Arial"/>
                <w:b/>
                <w:bCs/>
                <w:szCs w:val="19"/>
              </w:rPr>
            </w:pPr>
          </w:p>
        </w:tc>
        <w:tc>
          <w:tcPr>
            <w:tcW w:w="1476" w:type="dxa"/>
            <w:shd w:val="clear" w:color="auto" w:fill="FFFFFF"/>
          </w:tcPr>
          <w:p w:rsidR="00AE2BBF" w:rsidRPr="00FE08E6" w:rsidRDefault="00AE2BBF" w:rsidP="0066177B">
            <w:pPr>
              <w:jc w:val="right"/>
              <w:rPr>
                <w:rFonts w:ascii="Arial Narrow" w:hAnsi="Arial Narrow"/>
              </w:rPr>
            </w:pPr>
            <w:r w:rsidRPr="00FE08E6">
              <w:rPr>
                <w:rFonts w:ascii="Arial Narrow" w:hAnsi="Arial Narrow" w:cs="Arial"/>
                <w:b/>
                <w:bCs/>
                <w:szCs w:val="19"/>
              </w:rPr>
              <w:t>‘000 лв.</w:t>
            </w:r>
          </w:p>
        </w:tc>
        <w:tc>
          <w:tcPr>
            <w:tcW w:w="1440" w:type="dxa"/>
            <w:shd w:val="clear" w:color="auto" w:fill="FFFFFF"/>
          </w:tcPr>
          <w:p w:rsidR="00AE2BBF" w:rsidRPr="00FE08E6" w:rsidRDefault="00AE2BBF" w:rsidP="0066177B">
            <w:pPr>
              <w:jc w:val="right"/>
              <w:rPr>
                <w:rFonts w:ascii="Arial Narrow" w:hAnsi="Arial Narrow"/>
              </w:rPr>
            </w:pPr>
            <w:r w:rsidRPr="00FE08E6">
              <w:rPr>
                <w:rFonts w:ascii="Arial Narrow" w:hAnsi="Arial Narrow" w:cs="Arial"/>
                <w:b/>
                <w:bCs/>
                <w:szCs w:val="19"/>
              </w:rPr>
              <w:t>‘000 лв.</w:t>
            </w:r>
          </w:p>
        </w:tc>
      </w:tr>
      <w:tr w:rsidR="00AE2BBF" w:rsidRPr="005612AD" w:rsidTr="0066177B">
        <w:tc>
          <w:tcPr>
            <w:tcW w:w="5868" w:type="dxa"/>
            <w:shd w:val="clear" w:color="auto" w:fill="FFFFFF"/>
          </w:tcPr>
          <w:p w:rsidR="00AE2BBF" w:rsidRPr="00FE08E6" w:rsidRDefault="00AE2BBF" w:rsidP="0066177B">
            <w:pPr>
              <w:pStyle w:val="BodyText2"/>
              <w:jc w:val="both"/>
              <w:rPr>
                <w:rFonts w:ascii="Arial Narrow" w:hAnsi="Arial Narrow"/>
                <w:b w:val="0"/>
                <w:lang w:val="bg-BG"/>
              </w:rPr>
            </w:pPr>
            <w:r>
              <w:rPr>
                <w:rFonts w:ascii="Arial Narrow" w:hAnsi="Arial Narrow"/>
                <w:b w:val="0"/>
                <w:lang w:val="bg-BG"/>
              </w:rPr>
              <w:t>Областна Управа на Област София</w:t>
            </w:r>
          </w:p>
        </w:tc>
        <w:tc>
          <w:tcPr>
            <w:tcW w:w="1476" w:type="dxa"/>
            <w:shd w:val="clear" w:color="auto" w:fill="FFFFFF"/>
          </w:tcPr>
          <w:p w:rsidR="00AE2BBF" w:rsidRPr="00FE08E6" w:rsidRDefault="00AE2BBF" w:rsidP="0066177B">
            <w:pPr>
              <w:pStyle w:val="BodyText2"/>
              <w:jc w:val="right"/>
              <w:rPr>
                <w:rFonts w:ascii="Arial Narrow" w:hAnsi="Arial Narrow"/>
                <w:b w:val="0"/>
                <w:bCs/>
                <w:lang w:val="bg-BG"/>
              </w:rPr>
            </w:pPr>
            <w:r>
              <w:rPr>
                <w:rFonts w:ascii="Arial Narrow" w:hAnsi="Arial Narrow"/>
                <w:b w:val="0"/>
                <w:bCs/>
                <w:lang w:val="bg-BG"/>
              </w:rPr>
              <w:t>3951</w:t>
            </w:r>
          </w:p>
        </w:tc>
        <w:tc>
          <w:tcPr>
            <w:tcW w:w="1440" w:type="dxa"/>
            <w:shd w:val="clear" w:color="auto" w:fill="FFFFFF"/>
          </w:tcPr>
          <w:p w:rsidR="00AE2BBF" w:rsidRPr="005612AD" w:rsidRDefault="00B26426" w:rsidP="0066177B">
            <w:pPr>
              <w:pStyle w:val="BodyText2"/>
              <w:jc w:val="right"/>
              <w:rPr>
                <w:rFonts w:ascii="Arial Narrow" w:hAnsi="Arial Narrow"/>
                <w:b w:val="0"/>
                <w:bCs/>
                <w:lang w:val="bg-BG"/>
              </w:rPr>
            </w:pPr>
            <w:r>
              <w:rPr>
                <w:rFonts w:ascii="Arial Narrow" w:hAnsi="Arial Narrow"/>
                <w:b w:val="0"/>
                <w:bCs/>
                <w:lang w:val="bg-BG"/>
              </w:rPr>
              <w:t>3951</w:t>
            </w:r>
          </w:p>
        </w:tc>
      </w:tr>
      <w:tr w:rsidR="00AE2BBF" w:rsidRPr="005612AD" w:rsidTr="0066177B">
        <w:tc>
          <w:tcPr>
            <w:tcW w:w="5868" w:type="dxa"/>
            <w:shd w:val="clear" w:color="auto" w:fill="FFFFFF"/>
          </w:tcPr>
          <w:p w:rsidR="00AE2BBF" w:rsidRPr="00465814" w:rsidRDefault="00AE2BBF" w:rsidP="0066177B">
            <w:pPr>
              <w:pStyle w:val="BodyText2"/>
              <w:jc w:val="both"/>
              <w:rPr>
                <w:rFonts w:ascii="Arial Narrow" w:hAnsi="Arial Narrow"/>
                <w:lang w:val="bg-BG"/>
              </w:rPr>
            </w:pPr>
          </w:p>
        </w:tc>
        <w:tc>
          <w:tcPr>
            <w:tcW w:w="1476" w:type="dxa"/>
            <w:tcBorders>
              <w:top w:val="single" w:sz="4" w:space="0" w:color="auto"/>
              <w:bottom w:val="single" w:sz="4" w:space="0" w:color="auto"/>
            </w:tcBorders>
            <w:shd w:val="clear" w:color="auto" w:fill="FFFFFF"/>
          </w:tcPr>
          <w:p w:rsidR="00AE2BBF" w:rsidRPr="00465814" w:rsidRDefault="00AE2BBF" w:rsidP="0066177B">
            <w:pPr>
              <w:pStyle w:val="BodyText2"/>
              <w:jc w:val="right"/>
              <w:rPr>
                <w:rFonts w:ascii="Arial Narrow" w:hAnsi="Arial Narrow"/>
                <w:bCs/>
                <w:lang w:val="bg-BG"/>
              </w:rPr>
            </w:pPr>
            <w:r>
              <w:rPr>
                <w:rFonts w:ascii="Arial Narrow" w:hAnsi="Arial Narrow"/>
                <w:bCs/>
                <w:lang w:val="bg-BG"/>
              </w:rPr>
              <w:t>3951</w:t>
            </w:r>
          </w:p>
        </w:tc>
        <w:tc>
          <w:tcPr>
            <w:tcW w:w="1440" w:type="dxa"/>
            <w:tcBorders>
              <w:top w:val="single" w:sz="4" w:space="0" w:color="auto"/>
              <w:bottom w:val="single" w:sz="4" w:space="0" w:color="auto"/>
            </w:tcBorders>
            <w:shd w:val="clear" w:color="auto" w:fill="FFFFFF"/>
          </w:tcPr>
          <w:p w:rsidR="00AE2BBF" w:rsidRPr="005612AD" w:rsidRDefault="00B26426" w:rsidP="0066177B">
            <w:pPr>
              <w:pStyle w:val="BodyText2"/>
              <w:jc w:val="right"/>
              <w:rPr>
                <w:rFonts w:ascii="Arial Narrow" w:hAnsi="Arial Narrow"/>
                <w:bCs/>
                <w:lang w:val="bg-BG"/>
              </w:rPr>
            </w:pPr>
            <w:r>
              <w:rPr>
                <w:rFonts w:ascii="Arial Narrow" w:hAnsi="Arial Narrow"/>
                <w:bCs/>
                <w:lang w:val="bg-BG"/>
              </w:rPr>
              <w:t>3951</w:t>
            </w:r>
          </w:p>
        </w:tc>
      </w:tr>
    </w:tbl>
    <w:p w:rsidR="006D234B" w:rsidRDefault="006D234B" w:rsidP="00E17711">
      <w:pPr>
        <w:autoSpaceDE w:val="0"/>
        <w:autoSpaceDN w:val="0"/>
        <w:adjustRightInd w:val="0"/>
        <w:rPr>
          <w:rFonts w:ascii="Arial Narrow" w:hAnsi="Arial Narrow" w:cs="Arial"/>
          <w:b/>
          <w:bCs/>
          <w:szCs w:val="19"/>
        </w:rPr>
      </w:pPr>
    </w:p>
    <w:p w:rsidR="006D234B" w:rsidRDefault="006D234B" w:rsidP="00E17711">
      <w:pPr>
        <w:autoSpaceDE w:val="0"/>
        <w:autoSpaceDN w:val="0"/>
        <w:adjustRightInd w:val="0"/>
        <w:rPr>
          <w:rFonts w:ascii="Arial Narrow" w:hAnsi="Arial Narrow" w:cs="Arial"/>
          <w:b/>
          <w:bCs/>
          <w:szCs w:val="19"/>
        </w:rPr>
      </w:pPr>
    </w:p>
    <w:p w:rsidR="00E218F3" w:rsidRPr="00E218F3" w:rsidRDefault="00E218F3" w:rsidP="00E17711">
      <w:pPr>
        <w:autoSpaceDE w:val="0"/>
        <w:autoSpaceDN w:val="0"/>
        <w:adjustRightInd w:val="0"/>
        <w:rPr>
          <w:rFonts w:ascii="Arial Narrow" w:hAnsi="Arial Narrow" w:cs="Arial"/>
          <w:bCs/>
          <w:szCs w:val="19"/>
        </w:rPr>
      </w:pPr>
      <w:r w:rsidRPr="00E218F3">
        <w:rPr>
          <w:rFonts w:ascii="Arial Narrow" w:hAnsi="Arial Narrow" w:cs="Arial"/>
          <w:bCs/>
          <w:szCs w:val="19"/>
        </w:rPr>
        <w:t>Задължението към ОУ на Област София е предоставено строително обезщетение по</w:t>
      </w:r>
    </w:p>
    <w:p w:rsidR="0047394C" w:rsidRPr="00E218F3" w:rsidRDefault="00CB48D1" w:rsidP="00E17711">
      <w:pPr>
        <w:autoSpaceDE w:val="0"/>
        <w:autoSpaceDN w:val="0"/>
        <w:adjustRightInd w:val="0"/>
        <w:rPr>
          <w:rFonts w:ascii="Arial Narrow" w:hAnsi="Arial Narrow" w:cs="Arial"/>
          <w:bCs/>
          <w:szCs w:val="19"/>
        </w:rPr>
      </w:pPr>
      <w:r>
        <w:rPr>
          <w:rFonts w:ascii="Arial Narrow" w:hAnsi="Arial Narrow" w:cs="Arial"/>
          <w:bCs/>
          <w:szCs w:val="19"/>
        </w:rPr>
        <w:t xml:space="preserve">два </w:t>
      </w:r>
      <w:r w:rsidR="00E218F3" w:rsidRPr="00E218F3">
        <w:rPr>
          <w:rFonts w:ascii="Arial Narrow" w:hAnsi="Arial Narrow" w:cs="Arial"/>
          <w:bCs/>
          <w:szCs w:val="19"/>
        </w:rPr>
        <w:t>договор</w:t>
      </w:r>
      <w:r>
        <w:rPr>
          <w:rFonts w:ascii="Arial Narrow" w:hAnsi="Arial Narrow" w:cs="Arial"/>
          <w:bCs/>
          <w:szCs w:val="19"/>
        </w:rPr>
        <w:t>а</w:t>
      </w:r>
      <w:r w:rsidR="00E218F3" w:rsidRPr="00E218F3">
        <w:rPr>
          <w:rFonts w:ascii="Arial Narrow" w:hAnsi="Arial Narrow" w:cs="Arial"/>
          <w:bCs/>
          <w:szCs w:val="19"/>
        </w:rPr>
        <w:t xml:space="preserve"> за замяна </w:t>
      </w:r>
      <w:r w:rsidR="00E218F3">
        <w:rPr>
          <w:rFonts w:ascii="Arial Narrow" w:hAnsi="Arial Narrow" w:cs="Arial"/>
          <w:bCs/>
          <w:szCs w:val="19"/>
        </w:rPr>
        <w:t>на недвижими имоти.</w:t>
      </w:r>
    </w:p>
    <w:p w:rsidR="00E17711" w:rsidRPr="00E37202" w:rsidRDefault="00E17711">
      <w:pPr>
        <w:autoSpaceDE w:val="0"/>
        <w:autoSpaceDN w:val="0"/>
        <w:adjustRightInd w:val="0"/>
        <w:rPr>
          <w:rFonts w:ascii="Arial Narrow" w:hAnsi="Arial Narrow"/>
          <w:szCs w:val="19"/>
          <w:lang w:val="ru-RU"/>
        </w:rPr>
      </w:pPr>
    </w:p>
    <w:p w:rsidR="008F76A5" w:rsidRPr="00B27FCE" w:rsidRDefault="00852C4C" w:rsidP="008F76A5">
      <w:pPr>
        <w:pStyle w:val="Heading1"/>
        <w:rPr>
          <w:rFonts w:ascii="Arial Narrow" w:hAnsi="Arial Narrow"/>
          <w:color w:val="auto"/>
          <w:lang w:val="bg-BG"/>
        </w:rPr>
      </w:pPr>
      <w:bookmarkStart w:id="33" w:name="_Ref186973539"/>
      <w:r>
        <w:rPr>
          <w:rFonts w:ascii="Arial Narrow" w:hAnsi="Arial Narrow"/>
          <w:color w:val="auto"/>
          <w:lang w:val="bg-BG"/>
        </w:rPr>
        <w:t>П</w:t>
      </w:r>
      <w:r w:rsidR="008F76A5" w:rsidRPr="00B27FCE">
        <w:rPr>
          <w:rFonts w:ascii="Arial Narrow" w:hAnsi="Arial Narrow"/>
          <w:color w:val="auto"/>
          <w:lang w:val="bg-BG"/>
        </w:rPr>
        <w:t xml:space="preserve">риходи </w:t>
      </w:r>
      <w:bookmarkEnd w:id="33"/>
    </w:p>
    <w:p w:rsidR="008F76A5" w:rsidRPr="00B27FCE" w:rsidRDefault="008F76A5" w:rsidP="008F76A5">
      <w:pPr>
        <w:rPr>
          <w:rFonts w:ascii="Arial Narrow" w:hAnsi="Arial Narrow"/>
        </w:rPr>
      </w:pPr>
    </w:p>
    <w:tbl>
      <w:tblPr>
        <w:tblW w:w="0" w:type="auto"/>
        <w:shd w:val="clear" w:color="auto" w:fill="FFFFFF"/>
        <w:tblLook w:val="0000" w:firstRow="0" w:lastRow="0" w:firstColumn="0" w:lastColumn="0" w:noHBand="0" w:noVBand="0"/>
      </w:tblPr>
      <w:tblGrid>
        <w:gridCol w:w="5868"/>
        <w:gridCol w:w="1328"/>
        <w:gridCol w:w="1440"/>
      </w:tblGrid>
      <w:tr w:rsidR="009C2F0E" w:rsidRPr="00C91C99" w:rsidTr="00852C4C">
        <w:tc>
          <w:tcPr>
            <w:tcW w:w="5868" w:type="dxa"/>
            <w:shd w:val="clear" w:color="auto" w:fill="FFFFFF"/>
          </w:tcPr>
          <w:p w:rsidR="00B27FCE" w:rsidRPr="00B27FCE" w:rsidRDefault="00B27FCE" w:rsidP="0019417F">
            <w:pPr>
              <w:autoSpaceDE w:val="0"/>
              <w:autoSpaceDN w:val="0"/>
              <w:adjustRightInd w:val="0"/>
              <w:jc w:val="both"/>
              <w:rPr>
                <w:rFonts w:ascii="Arial Narrow" w:hAnsi="Arial Narrow" w:cs="Arial"/>
                <w:b/>
                <w:bCs/>
                <w:szCs w:val="19"/>
              </w:rPr>
            </w:pPr>
          </w:p>
        </w:tc>
        <w:tc>
          <w:tcPr>
            <w:tcW w:w="1328" w:type="dxa"/>
            <w:shd w:val="clear" w:color="auto" w:fill="FFFFFF"/>
          </w:tcPr>
          <w:p w:rsidR="00B27FCE" w:rsidRPr="003B1062" w:rsidRDefault="00B27FCE" w:rsidP="00ED356D">
            <w:pPr>
              <w:autoSpaceDE w:val="0"/>
              <w:autoSpaceDN w:val="0"/>
              <w:adjustRightInd w:val="0"/>
              <w:jc w:val="right"/>
              <w:rPr>
                <w:rFonts w:ascii="Arial Narrow" w:hAnsi="Arial Narrow" w:cs="Arial"/>
                <w:b/>
                <w:bCs/>
                <w:szCs w:val="19"/>
              </w:rPr>
            </w:pPr>
            <w:r w:rsidRPr="003B1062">
              <w:rPr>
                <w:rFonts w:ascii="Arial Narrow" w:hAnsi="Arial Narrow"/>
                <w:b/>
                <w:bCs/>
                <w:szCs w:val="22"/>
              </w:rPr>
              <w:t>3</w:t>
            </w:r>
            <w:r w:rsidR="00CC5D2D">
              <w:rPr>
                <w:rFonts w:ascii="Arial Narrow" w:hAnsi="Arial Narrow"/>
                <w:b/>
                <w:bCs/>
                <w:szCs w:val="22"/>
              </w:rPr>
              <w:t>1</w:t>
            </w:r>
            <w:r w:rsidR="000E072C" w:rsidRPr="003B1062">
              <w:rPr>
                <w:rFonts w:ascii="Arial Narrow" w:hAnsi="Arial Narrow"/>
                <w:b/>
                <w:bCs/>
                <w:szCs w:val="22"/>
              </w:rPr>
              <w:t>.</w:t>
            </w:r>
            <w:r w:rsidR="00CC5D2D">
              <w:rPr>
                <w:rFonts w:ascii="Arial Narrow" w:hAnsi="Arial Narrow"/>
                <w:b/>
                <w:bCs/>
                <w:szCs w:val="22"/>
              </w:rPr>
              <w:t>12</w:t>
            </w:r>
            <w:r w:rsidRPr="003B1062">
              <w:rPr>
                <w:rFonts w:ascii="Arial Narrow" w:hAnsi="Arial Narrow"/>
                <w:b/>
                <w:bCs/>
                <w:szCs w:val="22"/>
              </w:rPr>
              <w:t>.20</w:t>
            </w:r>
            <w:r w:rsidR="00DA00D3" w:rsidRPr="003B1062">
              <w:rPr>
                <w:rFonts w:ascii="Arial Narrow" w:hAnsi="Arial Narrow"/>
                <w:b/>
                <w:bCs/>
                <w:szCs w:val="22"/>
              </w:rPr>
              <w:t>1</w:t>
            </w:r>
            <w:r w:rsidR="00ED356D">
              <w:rPr>
                <w:rFonts w:ascii="Arial Narrow" w:hAnsi="Arial Narrow"/>
                <w:b/>
                <w:bCs/>
                <w:szCs w:val="22"/>
              </w:rPr>
              <w:t>2</w:t>
            </w:r>
          </w:p>
        </w:tc>
        <w:tc>
          <w:tcPr>
            <w:tcW w:w="1440" w:type="dxa"/>
            <w:shd w:val="clear" w:color="auto" w:fill="FFFFFF"/>
          </w:tcPr>
          <w:p w:rsidR="00B27FCE" w:rsidRPr="00C91C99" w:rsidRDefault="00B27FCE" w:rsidP="00ED356D">
            <w:pPr>
              <w:autoSpaceDE w:val="0"/>
              <w:autoSpaceDN w:val="0"/>
              <w:adjustRightInd w:val="0"/>
              <w:jc w:val="right"/>
              <w:rPr>
                <w:rFonts w:ascii="Arial Narrow" w:hAnsi="Arial Narrow" w:cs="Arial"/>
                <w:b/>
                <w:bCs/>
                <w:szCs w:val="19"/>
              </w:rPr>
            </w:pPr>
            <w:r w:rsidRPr="00C91C99">
              <w:rPr>
                <w:rFonts w:ascii="Arial Narrow" w:hAnsi="Arial Narrow"/>
                <w:b/>
                <w:bCs/>
                <w:szCs w:val="22"/>
              </w:rPr>
              <w:t>3</w:t>
            </w:r>
            <w:r w:rsidR="00CC5D2D" w:rsidRPr="00C91C99">
              <w:rPr>
                <w:rFonts w:ascii="Arial Narrow" w:hAnsi="Arial Narrow"/>
                <w:b/>
                <w:bCs/>
                <w:szCs w:val="22"/>
              </w:rPr>
              <w:t>1</w:t>
            </w:r>
            <w:r w:rsidR="000E072C" w:rsidRPr="00C91C99">
              <w:rPr>
                <w:rFonts w:ascii="Arial Narrow" w:hAnsi="Arial Narrow"/>
                <w:b/>
                <w:bCs/>
                <w:szCs w:val="22"/>
              </w:rPr>
              <w:t>.</w:t>
            </w:r>
            <w:r w:rsidR="00CC5D2D" w:rsidRPr="00C91C99">
              <w:rPr>
                <w:rFonts w:ascii="Arial Narrow" w:hAnsi="Arial Narrow"/>
                <w:b/>
                <w:bCs/>
                <w:szCs w:val="22"/>
              </w:rPr>
              <w:t>12</w:t>
            </w:r>
            <w:r w:rsidRPr="00C91C99">
              <w:rPr>
                <w:rFonts w:ascii="Arial Narrow" w:hAnsi="Arial Narrow"/>
                <w:b/>
                <w:bCs/>
                <w:szCs w:val="22"/>
              </w:rPr>
              <w:t>.20</w:t>
            </w:r>
            <w:r w:rsidR="00151786" w:rsidRPr="00C91C99">
              <w:rPr>
                <w:rFonts w:ascii="Arial Narrow" w:hAnsi="Arial Narrow"/>
                <w:b/>
                <w:bCs/>
                <w:szCs w:val="22"/>
              </w:rPr>
              <w:t>1</w:t>
            </w:r>
            <w:r w:rsidR="00ED356D">
              <w:rPr>
                <w:rFonts w:ascii="Arial Narrow" w:hAnsi="Arial Narrow"/>
                <w:b/>
                <w:bCs/>
                <w:szCs w:val="22"/>
              </w:rPr>
              <w:t>1</w:t>
            </w:r>
          </w:p>
        </w:tc>
      </w:tr>
      <w:tr w:rsidR="005E243C" w:rsidRPr="00C91C99" w:rsidTr="00852C4C">
        <w:tc>
          <w:tcPr>
            <w:tcW w:w="5868" w:type="dxa"/>
            <w:shd w:val="clear" w:color="auto" w:fill="FFFFFF"/>
          </w:tcPr>
          <w:p w:rsidR="005E243C" w:rsidRPr="00B27FCE" w:rsidRDefault="005E243C" w:rsidP="0019417F">
            <w:pPr>
              <w:autoSpaceDE w:val="0"/>
              <w:autoSpaceDN w:val="0"/>
              <w:adjustRightInd w:val="0"/>
              <w:jc w:val="both"/>
              <w:rPr>
                <w:rFonts w:ascii="Arial Narrow" w:hAnsi="Arial Narrow" w:cs="Arial"/>
                <w:b/>
                <w:bCs/>
                <w:szCs w:val="19"/>
              </w:rPr>
            </w:pPr>
          </w:p>
        </w:tc>
        <w:tc>
          <w:tcPr>
            <w:tcW w:w="1328" w:type="dxa"/>
            <w:shd w:val="clear" w:color="auto" w:fill="FFFFFF"/>
          </w:tcPr>
          <w:p w:rsidR="005E243C" w:rsidRPr="003B1062" w:rsidRDefault="001C5B89" w:rsidP="0019417F">
            <w:pPr>
              <w:jc w:val="right"/>
              <w:rPr>
                <w:rFonts w:ascii="Arial Narrow" w:hAnsi="Arial Narrow"/>
              </w:rPr>
            </w:pPr>
            <w:r w:rsidRPr="003B1062">
              <w:rPr>
                <w:rFonts w:ascii="Arial Narrow" w:hAnsi="Arial Narrow" w:cs="Arial"/>
                <w:b/>
                <w:bCs/>
                <w:szCs w:val="19"/>
              </w:rPr>
              <w:t>‘000 лв.</w:t>
            </w:r>
          </w:p>
        </w:tc>
        <w:tc>
          <w:tcPr>
            <w:tcW w:w="1440" w:type="dxa"/>
            <w:shd w:val="clear" w:color="auto" w:fill="FFFFFF"/>
          </w:tcPr>
          <w:p w:rsidR="005E243C" w:rsidRPr="00C91C99" w:rsidRDefault="001C5B89" w:rsidP="0019417F">
            <w:pPr>
              <w:jc w:val="right"/>
              <w:rPr>
                <w:rFonts w:ascii="Arial Narrow" w:hAnsi="Arial Narrow"/>
              </w:rPr>
            </w:pPr>
            <w:r w:rsidRPr="00C91C99">
              <w:rPr>
                <w:rFonts w:ascii="Arial Narrow" w:hAnsi="Arial Narrow" w:cs="Arial"/>
                <w:b/>
                <w:bCs/>
                <w:szCs w:val="19"/>
              </w:rPr>
              <w:t>‘000 лв.</w:t>
            </w:r>
          </w:p>
        </w:tc>
      </w:tr>
      <w:tr w:rsidR="005E243C" w:rsidRPr="00C91C99" w:rsidTr="00852C4C">
        <w:tc>
          <w:tcPr>
            <w:tcW w:w="5868" w:type="dxa"/>
            <w:shd w:val="clear" w:color="auto" w:fill="FFFFFF"/>
          </w:tcPr>
          <w:p w:rsidR="005E243C" w:rsidRPr="00B27FCE" w:rsidRDefault="005E243C" w:rsidP="0019417F">
            <w:pPr>
              <w:autoSpaceDE w:val="0"/>
              <w:autoSpaceDN w:val="0"/>
              <w:adjustRightInd w:val="0"/>
              <w:jc w:val="both"/>
              <w:rPr>
                <w:rFonts w:ascii="Arial Narrow" w:hAnsi="Arial Narrow" w:cs="Arial"/>
                <w:b/>
                <w:bCs/>
                <w:szCs w:val="19"/>
              </w:rPr>
            </w:pPr>
          </w:p>
        </w:tc>
        <w:tc>
          <w:tcPr>
            <w:tcW w:w="1328" w:type="dxa"/>
            <w:shd w:val="clear" w:color="auto" w:fill="FFFFFF"/>
          </w:tcPr>
          <w:p w:rsidR="005E243C" w:rsidRPr="003B1062" w:rsidRDefault="005E243C" w:rsidP="0019417F">
            <w:pPr>
              <w:autoSpaceDE w:val="0"/>
              <w:autoSpaceDN w:val="0"/>
              <w:adjustRightInd w:val="0"/>
              <w:jc w:val="right"/>
              <w:rPr>
                <w:rFonts w:ascii="Arial Narrow" w:hAnsi="Arial Narrow" w:cs="Arial"/>
                <w:b/>
                <w:bCs/>
                <w:szCs w:val="19"/>
              </w:rPr>
            </w:pPr>
          </w:p>
        </w:tc>
        <w:tc>
          <w:tcPr>
            <w:tcW w:w="1440" w:type="dxa"/>
            <w:shd w:val="clear" w:color="auto" w:fill="FFFFFF"/>
          </w:tcPr>
          <w:p w:rsidR="005E243C" w:rsidRPr="00C91C99" w:rsidRDefault="005E243C" w:rsidP="0019417F">
            <w:pPr>
              <w:autoSpaceDE w:val="0"/>
              <w:autoSpaceDN w:val="0"/>
              <w:adjustRightInd w:val="0"/>
              <w:jc w:val="right"/>
              <w:rPr>
                <w:rFonts w:ascii="Arial Narrow" w:hAnsi="Arial Narrow" w:cs="Arial"/>
                <w:b/>
                <w:bCs/>
                <w:szCs w:val="19"/>
              </w:rPr>
            </w:pPr>
          </w:p>
        </w:tc>
      </w:tr>
      <w:tr w:rsidR="005E243C" w:rsidRPr="00C91C99" w:rsidTr="00852C4C">
        <w:tc>
          <w:tcPr>
            <w:tcW w:w="5868" w:type="dxa"/>
            <w:shd w:val="clear" w:color="auto" w:fill="FFFFFF"/>
          </w:tcPr>
          <w:p w:rsidR="005E243C" w:rsidRPr="00B27FCE" w:rsidRDefault="005E243C" w:rsidP="0019417F">
            <w:pPr>
              <w:rPr>
                <w:rFonts w:ascii="Arial Narrow" w:hAnsi="Arial Narrow"/>
              </w:rPr>
            </w:pPr>
            <w:r w:rsidRPr="00B27FCE">
              <w:rPr>
                <w:rFonts w:ascii="Arial Narrow" w:hAnsi="Arial Narrow"/>
              </w:rPr>
              <w:t>Други</w:t>
            </w:r>
            <w:r w:rsidR="00335A4A">
              <w:rPr>
                <w:rFonts w:ascii="Arial Narrow" w:hAnsi="Arial Narrow"/>
              </w:rPr>
              <w:t xml:space="preserve"> приходи</w:t>
            </w:r>
          </w:p>
        </w:tc>
        <w:tc>
          <w:tcPr>
            <w:tcW w:w="1328" w:type="dxa"/>
            <w:shd w:val="clear" w:color="auto" w:fill="FFFFFF"/>
          </w:tcPr>
          <w:p w:rsidR="005E243C" w:rsidRPr="00852C4C" w:rsidRDefault="00A17885" w:rsidP="00925B52">
            <w:pPr>
              <w:jc w:val="right"/>
              <w:rPr>
                <w:rFonts w:ascii="Arial Narrow" w:hAnsi="Arial Narrow"/>
              </w:rPr>
            </w:pPr>
            <w:r>
              <w:rPr>
                <w:rFonts w:ascii="Arial Narrow" w:hAnsi="Arial Narrow"/>
              </w:rPr>
              <w:t>5</w:t>
            </w:r>
          </w:p>
        </w:tc>
        <w:tc>
          <w:tcPr>
            <w:tcW w:w="1440" w:type="dxa"/>
            <w:shd w:val="clear" w:color="auto" w:fill="FFFFFF"/>
          </w:tcPr>
          <w:p w:rsidR="005E243C" w:rsidRPr="00C91C99" w:rsidRDefault="00ED356D" w:rsidP="00925B52">
            <w:pPr>
              <w:jc w:val="right"/>
              <w:rPr>
                <w:rFonts w:ascii="Arial Narrow" w:hAnsi="Arial Narrow"/>
              </w:rPr>
            </w:pPr>
            <w:r>
              <w:rPr>
                <w:rFonts w:ascii="Arial Narrow" w:hAnsi="Arial Narrow"/>
              </w:rPr>
              <w:t>44</w:t>
            </w:r>
          </w:p>
        </w:tc>
      </w:tr>
      <w:tr w:rsidR="005E243C" w:rsidRPr="00C91C99" w:rsidTr="00852C4C">
        <w:tc>
          <w:tcPr>
            <w:tcW w:w="5868" w:type="dxa"/>
            <w:shd w:val="clear" w:color="auto" w:fill="FFFFFF"/>
          </w:tcPr>
          <w:p w:rsidR="005E243C" w:rsidRPr="00B27FCE" w:rsidRDefault="005E243C" w:rsidP="0019417F">
            <w:pPr>
              <w:pStyle w:val="BodyText2"/>
              <w:jc w:val="both"/>
              <w:rPr>
                <w:rFonts w:ascii="Arial Narrow" w:hAnsi="Arial Narrow"/>
                <w:lang w:val="bg-BG"/>
              </w:rPr>
            </w:pPr>
          </w:p>
        </w:tc>
        <w:tc>
          <w:tcPr>
            <w:tcW w:w="1328" w:type="dxa"/>
            <w:tcBorders>
              <w:top w:val="single" w:sz="4" w:space="0" w:color="auto"/>
              <w:bottom w:val="single" w:sz="4" w:space="0" w:color="auto"/>
            </w:tcBorders>
            <w:shd w:val="clear" w:color="auto" w:fill="FFFFFF"/>
          </w:tcPr>
          <w:p w:rsidR="005E243C" w:rsidRPr="003B1062" w:rsidRDefault="00A17885" w:rsidP="00925B52">
            <w:pPr>
              <w:pStyle w:val="BodyText2"/>
              <w:jc w:val="right"/>
              <w:rPr>
                <w:rFonts w:ascii="Arial Narrow" w:hAnsi="Arial Narrow"/>
                <w:bCs/>
                <w:lang w:val="bg-BG"/>
              </w:rPr>
            </w:pPr>
            <w:r>
              <w:rPr>
                <w:rFonts w:ascii="Arial Narrow" w:hAnsi="Arial Narrow"/>
                <w:bCs/>
                <w:lang w:val="bg-BG"/>
              </w:rPr>
              <w:t>5</w:t>
            </w:r>
          </w:p>
        </w:tc>
        <w:tc>
          <w:tcPr>
            <w:tcW w:w="1440" w:type="dxa"/>
            <w:tcBorders>
              <w:top w:val="single" w:sz="4" w:space="0" w:color="auto"/>
              <w:bottom w:val="single" w:sz="4" w:space="0" w:color="auto"/>
            </w:tcBorders>
            <w:shd w:val="clear" w:color="auto" w:fill="FFFFFF"/>
          </w:tcPr>
          <w:p w:rsidR="005E243C" w:rsidRPr="00C91C99" w:rsidRDefault="00ED356D" w:rsidP="00925B52">
            <w:pPr>
              <w:pStyle w:val="BodyText2"/>
              <w:jc w:val="right"/>
              <w:rPr>
                <w:rFonts w:ascii="Arial Narrow" w:hAnsi="Arial Narrow"/>
                <w:bCs/>
                <w:lang w:val="bg-BG"/>
              </w:rPr>
            </w:pPr>
            <w:r>
              <w:rPr>
                <w:rFonts w:ascii="Arial Narrow" w:hAnsi="Arial Narrow"/>
                <w:bCs/>
                <w:lang w:val="bg-BG"/>
              </w:rPr>
              <w:t>44</w:t>
            </w:r>
          </w:p>
        </w:tc>
      </w:tr>
    </w:tbl>
    <w:p w:rsidR="008F76A5" w:rsidRDefault="008F76A5">
      <w:pPr>
        <w:autoSpaceDE w:val="0"/>
        <w:autoSpaceDN w:val="0"/>
        <w:adjustRightInd w:val="0"/>
        <w:rPr>
          <w:rFonts w:ascii="Arial Narrow" w:hAnsi="Arial Narrow"/>
          <w:szCs w:val="19"/>
        </w:rPr>
      </w:pPr>
    </w:p>
    <w:p w:rsidR="005A26FF" w:rsidRDefault="00A17885" w:rsidP="005A26FF">
      <w:pPr>
        <w:autoSpaceDE w:val="0"/>
        <w:autoSpaceDN w:val="0"/>
        <w:adjustRightInd w:val="0"/>
        <w:jc w:val="both"/>
        <w:rPr>
          <w:rFonts w:ascii="Arial Narrow" w:hAnsi="Arial Narrow"/>
        </w:rPr>
      </w:pPr>
      <w:r>
        <w:rPr>
          <w:rFonts w:ascii="Arial Narrow" w:hAnsi="Arial Narrow"/>
        </w:rPr>
        <w:t xml:space="preserve">    </w:t>
      </w:r>
      <w:r w:rsidRPr="00CF4184">
        <w:rPr>
          <w:rFonts w:ascii="Arial Narrow" w:hAnsi="Arial Narrow"/>
        </w:rPr>
        <w:t xml:space="preserve">Нетната сума на други приходи в размер на </w:t>
      </w:r>
      <w:r w:rsidR="00135840">
        <w:rPr>
          <w:rFonts w:ascii="Arial Narrow" w:hAnsi="Arial Narrow"/>
        </w:rPr>
        <w:t>5</w:t>
      </w:r>
      <w:r w:rsidRPr="00CF4184">
        <w:rPr>
          <w:rFonts w:ascii="Arial Narrow" w:hAnsi="Arial Narrow"/>
        </w:rPr>
        <w:t xml:space="preserve"> хил.лв са от продажба на техническа докуме</w:t>
      </w:r>
      <w:r w:rsidR="00135840">
        <w:rPr>
          <w:rFonts w:ascii="Arial Narrow" w:hAnsi="Arial Narrow"/>
        </w:rPr>
        <w:t>нтация на обект Павлово-Бъкстон и извършена посредническа услуга.</w:t>
      </w:r>
    </w:p>
    <w:p w:rsidR="00A17885" w:rsidRPr="005A26FF" w:rsidRDefault="00A17885" w:rsidP="005A26FF">
      <w:pPr>
        <w:autoSpaceDE w:val="0"/>
        <w:autoSpaceDN w:val="0"/>
        <w:adjustRightInd w:val="0"/>
        <w:jc w:val="both"/>
        <w:rPr>
          <w:rFonts w:ascii="Arial Narrow" w:hAnsi="Arial Narrow"/>
          <w:szCs w:val="19"/>
        </w:rPr>
      </w:pPr>
    </w:p>
    <w:p w:rsidR="00467F16" w:rsidRPr="00465814" w:rsidRDefault="00467F16" w:rsidP="00467F16">
      <w:pPr>
        <w:pStyle w:val="Heading1"/>
        <w:rPr>
          <w:rFonts w:ascii="Arial Narrow" w:hAnsi="Arial Narrow"/>
        </w:rPr>
      </w:pPr>
      <w:bookmarkStart w:id="34" w:name="_Ref215419606"/>
      <w:r w:rsidRPr="00465814">
        <w:rPr>
          <w:rFonts w:ascii="Arial Narrow" w:hAnsi="Arial Narrow"/>
        </w:rPr>
        <w:t>Разходи за външни услуги</w:t>
      </w:r>
      <w:bookmarkEnd w:id="34"/>
    </w:p>
    <w:p w:rsidR="00467F16" w:rsidRPr="00465814" w:rsidRDefault="00467F16">
      <w:pPr>
        <w:autoSpaceDE w:val="0"/>
        <w:autoSpaceDN w:val="0"/>
        <w:adjustRightInd w:val="0"/>
        <w:rPr>
          <w:rFonts w:ascii="Arial Narrow" w:hAnsi="Arial Narrow"/>
          <w:szCs w:val="19"/>
        </w:rPr>
      </w:pPr>
    </w:p>
    <w:p w:rsidR="00BB226B" w:rsidRDefault="00467F16">
      <w:pPr>
        <w:autoSpaceDE w:val="0"/>
        <w:autoSpaceDN w:val="0"/>
        <w:adjustRightInd w:val="0"/>
        <w:rPr>
          <w:rFonts w:ascii="Arial Narrow" w:hAnsi="Arial Narrow"/>
          <w:szCs w:val="19"/>
        </w:rPr>
      </w:pPr>
      <w:r w:rsidRPr="00465814">
        <w:rPr>
          <w:rFonts w:ascii="Arial Narrow" w:hAnsi="Arial Narrow"/>
          <w:szCs w:val="19"/>
        </w:rPr>
        <w:t>Разходите за външни услуги включват:</w:t>
      </w:r>
    </w:p>
    <w:p w:rsidR="0083229E" w:rsidRPr="00C5621C" w:rsidRDefault="0083229E">
      <w:pPr>
        <w:autoSpaceDE w:val="0"/>
        <w:autoSpaceDN w:val="0"/>
        <w:adjustRightInd w:val="0"/>
        <w:rPr>
          <w:rFonts w:ascii="Arial Narrow" w:hAnsi="Arial Narrow"/>
          <w:szCs w:val="19"/>
        </w:rPr>
      </w:pPr>
    </w:p>
    <w:p w:rsidR="00BB226B" w:rsidRPr="00C5621C" w:rsidRDefault="00BB226B">
      <w:pPr>
        <w:autoSpaceDE w:val="0"/>
        <w:autoSpaceDN w:val="0"/>
        <w:adjustRightInd w:val="0"/>
        <w:rPr>
          <w:rFonts w:ascii="Arial Narrow" w:hAnsi="Arial Narrow"/>
          <w:szCs w:val="19"/>
        </w:rPr>
      </w:pPr>
    </w:p>
    <w:tbl>
      <w:tblPr>
        <w:tblW w:w="0" w:type="auto"/>
        <w:shd w:val="clear" w:color="auto" w:fill="FFFFFF"/>
        <w:tblLook w:val="0000" w:firstRow="0" w:lastRow="0" w:firstColumn="0" w:lastColumn="0" w:noHBand="0" w:noVBand="0"/>
      </w:tblPr>
      <w:tblGrid>
        <w:gridCol w:w="5868"/>
        <w:gridCol w:w="1328"/>
        <w:gridCol w:w="1440"/>
      </w:tblGrid>
      <w:tr w:rsidR="003245DA" w:rsidRPr="00C5621C" w:rsidTr="005A7B79">
        <w:tc>
          <w:tcPr>
            <w:tcW w:w="5868" w:type="dxa"/>
            <w:shd w:val="clear" w:color="auto" w:fill="FFFFFF"/>
          </w:tcPr>
          <w:p w:rsidR="00375A7B" w:rsidRPr="00C5621C" w:rsidRDefault="00375A7B" w:rsidP="00467F16">
            <w:pPr>
              <w:autoSpaceDE w:val="0"/>
              <w:autoSpaceDN w:val="0"/>
              <w:adjustRightInd w:val="0"/>
              <w:rPr>
                <w:rFonts w:ascii="Arial Narrow" w:hAnsi="Arial Narrow"/>
                <w:b/>
                <w:bCs/>
                <w:szCs w:val="19"/>
              </w:rPr>
            </w:pPr>
          </w:p>
        </w:tc>
        <w:tc>
          <w:tcPr>
            <w:tcW w:w="1328" w:type="dxa"/>
            <w:shd w:val="clear" w:color="auto" w:fill="FFFFFF"/>
          </w:tcPr>
          <w:p w:rsidR="00375A7B" w:rsidRPr="00C5621C" w:rsidRDefault="00375A7B" w:rsidP="00ED356D">
            <w:pPr>
              <w:autoSpaceDE w:val="0"/>
              <w:autoSpaceDN w:val="0"/>
              <w:adjustRightInd w:val="0"/>
              <w:jc w:val="right"/>
              <w:rPr>
                <w:rFonts w:ascii="Arial Narrow" w:hAnsi="Arial Narrow"/>
                <w:b/>
                <w:bCs/>
                <w:szCs w:val="19"/>
              </w:rPr>
            </w:pPr>
            <w:r w:rsidRPr="00C5621C">
              <w:rPr>
                <w:rFonts w:ascii="Arial Narrow" w:hAnsi="Arial Narrow"/>
                <w:b/>
                <w:bCs/>
                <w:szCs w:val="22"/>
              </w:rPr>
              <w:t>3</w:t>
            </w:r>
            <w:r w:rsidR="00500055" w:rsidRPr="00C5621C">
              <w:rPr>
                <w:rFonts w:ascii="Arial Narrow" w:hAnsi="Arial Narrow"/>
                <w:b/>
                <w:bCs/>
                <w:szCs w:val="22"/>
              </w:rPr>
              <w:t>1</w:t>
            </w:r>
            <w:r w:rsidR="00273AA6" w:rsidRPr="00C5621C">
              <w:rPr>
                <w:rFonts w:ascii="Arial Narrow" w:hAnsi="Arial Narrow"/>
                <w:b/>
                <w:bCs/>
                <w:szCs w:val="22"/>
              </w:rPr>
              <w:t>.</w:t>
            </w:r>
            <w:r w:rsidR="00500055" w:rsidRPr="00C5621C">
              <w:rPr>
                <w:rFonts w:ascii="Arial Narrow" w:hAnsi="Arial Narrow"/>
                <w:b/>
                <w:bCs/>
                <w:szCs w:val="22"/>
              </w:rPr>
              <w:t>12</w:t>
            </w:r>
            <w:r w:rsidRPr="00C5621C">
              <w:rPr>
                <w:rFonts w:ascii="Arial Narrow" w:hAnsi="Arial Narrow"/>
                <w:b/>
                <w:bCs/>
                <w:szCs w:val="22"/>
              </w:rPr>
              <w:t>.20</w:t>
            </w:r>
            <w:r w:rsidR="00DA00D3" w:rsidRPr="00C5621C">
              <w:rPr>
                <w:rFonts w:ascii="Arial Narrow" w:hAnsi="Arial Narrow"/>
                <w:b/>
                <w:bCs/>
                <w:szCs w:val="22"/>
              </w:rPr>
              <w:t>1</w:t>
            </w:r>
            <w:r w:rsidR="00ED356D">
              <w:rPr>
                <w:rFonts w:ascii="Arial Narrow" w:hAnsi="Arial Narrow"/>
                <w:b/>
                <w:bCs/>
                <w:szCs w:val="22"/>
              </w:rPr>
              <w:t>2</w:t>
            </w:r>
          </w:p>
        </w:tc>
        <w:tc>
          <w:tcPr>
            <w:tcW w:w="1440" w:type="dxa"/>
            <w:shd w:val="clear" w:color="auto" w:fill="FFFFFF"/>
          </w:tcPr>
          <w:p w:rsidR="00375A7B" w:rsidRPr="00C5621C" w:rsidRDefault="00375A7B" w:rsidP="00ED356D">
            <w:pPr>
              <w:autoSpaceDE w:val="0"/>
              <w:autoSpaceDN w:val="0"/>
              <w:adjustRightInd w:val="0"/>
              <w:jc w:val="right"/>
              <w:rPr>
                <w:rFonts w:ascii="Arial Narrow" w:hAnsi="Arial Narrow"/>
                <w:b/>
                <w:bCs/>
                <w:szCs w:val="19"/>
              </w:rPr>
            </w:pPr>
            <w:r w:rsidRPr="00C5621C">
              <w:rPr>
                <w:rFonts w:ascii="Arial Narrow" w:hAnsi="Arial Narrow"/>
                <w:b/>
                <w:bCs/>
                <w:szCs w:val="22"/>
              </w:rPr>
              <w:t>3</w:t>
            </w:r>
            <w:r w:rsidR="00500055" w:rsidRPr="00C5621C">
              <w:rPr>
                <w:rFonts w:ascii="Arial Narrow" w:hAnsi="Arial Narrow"/>
                <w:b/>
                <w:bCs/>
                <w:szCs w:val="22"/>
              </w:rPr>
              <w:t>1</w:t>
            </w:r>
            <w:r w:rsidR="00273AA6" w:rsidRPr="00C5621C">
              <w:rPr>
                <w:rFonts w:ascii="Arial Narrow" w:hAnsi="Arial Narrow"/>
                <w:b/>
                <w:bCs/>
                <w:szCs w:val="22"/>
              </w:rPr>
              <w:t>.</w:t>
            </w:r>
            <w:r w:rsidR="00500055" w:rsidRPr="00C5621C">
              <w:rPr>
                <w:rFonts w:ascii="Arial Narrow" w:hAnsi="Arial Narrow"/>
                <w:b/>
                <w:bCs/>
                <w:szCs w:val="22"/>
              </w:rPr>
              <w:t>12</w:t>
            </w:r>
            <w:r w:rsidRPr="00C5621C">
              <w:rPr>
                <w:rFonts w:ascii="Arial Narrow" w:hAnsi="Arial Narrow"/>
                <w:b/>
                <w:bCs/>
                <w:szCs w:val="22"/>
              </w:rPr>
              <w:t>.20</w:t>
            </w:r>
            <w:r w:rsidR="00D536DB" w:rsidRPr="00C5621C">
              <w:rPr>
                <w:rFonts w:ascii="Arial Narrow" w:hAnsi="Arial Narrow"/>
                <w:b/>
                <w:bCs/>
                <w:szCs w:val="22"/>
              </w:rPr>
              <w:t>1</w:t>
            </w:r>
            <w:r w:rsidR="00ED356D">
              <w:rPr>
                <w:rFonts w:ascii="Arial Narrow" w:hAnsi="Arial Narrow"/>
                <w:b/>
                <w:bCs/>
                <w:szCs w:val="22"/>
              </w:rPr>
              <w:t>1</w:t>
            </w:r>
          </w:p>
        </w:tc>
      </w:tr>
      <w:tr w:rsidR="003245DA" w:rsidRPr="00C5621C" w:rsidTr="005A7B79">
        <w:tc>
          <w:tcPr>
            <w:tcW w:w="5868" w:type="dxa"/>
            <w:shd w:val="clear" w:color="auto" w:fill="FFFFFF"/>
          </w:tcPr>
          <w:p w:rsidR="00467F16" w:rsidRPr="00C5621C" w:rsidRDefault="00467F16" w:rsidP="00467F16">
            <w:pPr>
              <w:autoSpaceDE w:val="0"/>
              <w:autoSpaceDN w:val="0"/>
              <w:adjustRightInd w:val="0"/>
              <w:rPr>
                <w:rFonts w:ascii="Arial Narrow" w:hAnsi="Arial Narrow"/>
                <w:b/>
                <w:bCs/>
                <w:szCs w:val="19"/>
              </w:rPr>
            </w:pPr>
          </w:p>
        </w:tc>
        <w:tc>
          <w:tcPr>
            <w:tcW w:w="1328" w:type="dxa"/>
            <w:shd w:val="clear" w:color="auto" w:fill="FFFFFF"/>
          </w:tcPr>
          <w:p w:rsidR="00467F16" w:rsidRPr="00C5621C" w:rsidRDefault="00467F16" w:rsidP="00467F16">
            <w:pPr>
              <w:autoSpaceDE w:val="0"/>
              <w:autoSpaceDN w:val="0"/>
              <w:adjustRightInd w:val="0"/>
              <w:jc w:val="right"/>
              <w:rPr>
                <w:rFonts w:ascii="Arial Narrow" w:hAnsi="Arial Narrow"/>
                <w:szCs w:val="19"/>
              </w:rPr>
            </w:pPr>
            <w:r w:rsidRPr="00C5621C">
              <w:rPr>
                <w:rFonts w:ascii="Arial Narrow" w:hAnsi="Arial Narrow"/>
                <w:b/>
                <w:bCs/>
                <w:szCs w:val="19"/>
              </w:rPr>
              <w:t>‘000 лв.</w:t>
            </w:r>
          </w:p>
        </w:tc>
        <w:tc>
          <w:tcPr>
            <w:tcW w:w="1440" w:type="dxa"/>
            <w:shd w:val="clear" w:color="auto" w:fill="FFFFFF"/>
          </w:tcPr>
          <w:p w:rsidR="00467F16" w:rsidRPr="00C5621C" w:rsidRDefault="00467F16" w:rsidP="00467F16">
            <w:pPr>
              <w:autoSpaceDE w:val="0"/>
              <w:autoSpaceDN w:val="0"/>
              <w:adjustRightInd w:val="0"/>
              <w:jc w:val="right"/>
              <w:rPr>
                <w:rFonts w:ascii="Arial Narrow" w:hAnsi="Arial Narrow"/>
                <w:szCs w:val="19"/>
              </w:rPr>
            </w:pPr>
            <w:r w:rsidRPr="00C5621C">
              <w:rPr>
                <w:rFonts w:ascii="Arial Narrow" w:hAnsi="Arial Narrow"/>
                <w:b/>
                <w:bCs/>
                <w:szCs w:val="19"/>
              </w:rPr>
              <w:t>‘000 лв.</w:t>
            </w:r>
          </w:p>
        </w:tc>
      </w:tr>
      <w:tr w:rsidR="003245DA" w:rsidRPr="00C5621C" w:rsidTr="005A7B79">
        <w:tc>
          <w:tcPr>
            <w:tcW w:w="5868" w:type="dxa"/>
            <w:shd w:val="clear" w:color="auto" w:fill="FFFFFF"/>
          </w:tcPr>
          <w:p w:rsidR="00467F16" w:rsidRPr="00C5621C" w:rsidRDefault="00467F16" w:rsidP="00467F16">
            <w:pPr>
              <w:autoSpaceDE w:val="0"/>
              <w:autoSpaceDN w:val="0"/>
              <w:adjustRightInd w:val="0"/>
              <w:rPr>
                <w:rFonts w:ascii="Arial Narrow" w:hAnsi="Arial Narrow"/>
                <w:b/>
                <w:bCs/>
                <w:szCs w:val="19"/>
              </w:rPr>
            </w:pPr>
          </w:p>
        </w:tc>
        <w:tc>
          <w:tcPr>
            <w:tcW w:w="1328" w:type="dxa"/>
            <w:shd w:val="clear" w:color="auto" w:fill="FFFFFF"/>
          </w:tcPr>
          <w:p w:rsidR="00467F16" w:rsidRPr="00C5621C" w:rsidRDefault="00467F16" w:rsidP="00467F16">
            <w:pPr>
              <w:autoSpaceDE w:val="0"/>
              <w:autoSpaceDN w:val="0"/>
              <w:adjustRightInd w:val="0"/>
              <w:rPr>
                <w:rFonts w:ascii="Arial Narrow" w:hAnsi="Arial Narrow"/>
                <w:b/>
                <w:bCs/>
                <w:szCs w:val="19"/>
              </w:rPr>
            </w:pPr>
          </w:p>
        </w:tc>
        <w:tc>
          <w:tcPr>
            <w:tcW w:w="1440" w:type="dxa"/>
            <w:shd w:val="clear" w:color="auto" w:fill="FFFFFF"/>
          </w:tcPr>
          <w:p w:rsidR="00467F16" w:rsidRPr="00C5621C" w:rsidRDefault="00467F16" w:rsidP="00467F16">
            <w:pPr>
              <w:autoSpaceDE w:val="0"/>
              <w:autoSpaceDN w:val="0"/>
              <w:adjustRightInd w:val="0"/>
              <w:rPr>
                <w:rFonts w:ascii="Arial Narrow" w:hAnsi="Arial Narrow"/>
                <w:b/>
                <w:bCs/>
                <w:szCs w:val="19"/>
              </w:rPr>
            </w:pPr>
          </w:p>
        </w:tc>
      </w:tr>
      <w:tr w:rsidR="003245DA" w:rsidRPr="00C5621C" w:rsidTr="005A7B79">
        <w:tc>
          <w:tcPr>
            <w:tcW w:w="5868" w:type="dxa"/>
            <w:shd w:val="clear" w:color="auto" w:fill="FFFFFF"/>
          </w:tcPr>
          <w:p w:rsidR="00467F16" w:rsidRPr="00C5621C" w:rsidRDefault="00227AD1" w:rsidP="00467F16">
            <w:pPr>
              <w:autoSpaceDE w:val="0"/>
              <w:autoSpaceDN w:val="0"/>
              <w:adjustRightInd w:val="0"/>
              <w:rPr>
                <w:rFonts w:ascii="Arial Narrow" w:hAnsi="Arial Narrow"/>
                <w:szCs w:val="19"/>
              </w:rPr>
            </w:pPr>
            <w:r w:rsidRPr="00C5621C">
              <w:rPr>
                <w:rFonts w:ascii="Arial Narrow" w:hAnsi="Arial Narrow"/>
                <w:szCs w:val="19"/>
              </w:rPr>
              <w:t>Разходи за наем на офис и административно-правно обслужване</w:t>
            </w:r>
          </w:p>
        </w:tc>
        <w:tc>
          <w:tcPr>
            <w:tcW w:w="1328" w:type="dxa"/>
            <w:shd w:val="clear" w:color="auto" w:fill="FFFFFF"/>
          </w:tcPr>
          <w:p w:rsidR="00467F16" w:rsidRPr="00C5621C" w:rsidRDefault="0000274E" w:rsidP="00744F9F">
            <w:pPr>
              <w:autoSpaceDE w:val="0"/>
              <w:autoSpaceDN w:val="0"/>
              <w:adjustRightInd w:val="0"/>
              <w:jc w:val="center"/>
              <w:rPr>
                <w:rFonts w:ascii="Arial Narrow" w:hAnsi="Arial Narrow"/>
                <w:szCs w:val="19"/>
              </w:rPr>
            </w:pPr>
            <w:r w:rsidRPr="00C5621C">
              <w:rPr>
                <w:rFonts w:ascii="Arial Narrow" w:hAnsi="Arial Narrow"/>
                <w:szCs w:val="19"/>
              </w:rPr>
              <w:t xml:space="preserve">               </w:t>
            </w:r>
            <w:r w:rsidR="00744F9F">
              <w:rPr>
                <w:rFonts w:ascii="Arial Narrow" w:hAnsi="Arial Narrow"/>
                <w:szCs w:val="19"/>
              </w:rPr>
              <w:t xml:space="preserve">            </w:t>
            </w:r>
            <w:r w:rsidR="00AA7FA8" w:rsidRPr="00C5621C">
              <w:rPr>
                <w:rFonts w:ascii="Arial Narrow" w:hAnsi="Arial Narrow"/>
                <w:szCs w:val="19"/>
              </w:rPr>
              <w:t>(</w:t>
            </w:r>
            <w:r w:rsidR="00744F9F">
              <w:rPr>
                <w:rFonts w:ascii="Arial Narrow" w:hAnsi="Arial Narrow"/>
                <w:szCs w:val="19"/>
              </w:rPr>
              <w:t>28</w:t>
            </w:r>
            <w:r w:rsidR="00AA7FA8" w:rsidRPr="00C5621C">
              <w:rPr>
                <w:rFonts w:ascii="Arial Narrow" w:hAnsi="Arial Narrow"/>
                <w:szCs w:val="19"/>
              </w:rPr>
              <w:t>)</w:t>
            </w:r>
          </w:p>
        </w:tc>
        <w:tc>
          <w:tcPr>
            <w:tcW w:w="1440" w:type="dxa"/>
            <w:shd w:val="clear" w:color="auto" w:fill="FFFFFF"/>
          </w:tcPr>
          <w:p w:rsidR="00467F16" w:rsidRPr="00C5621C" w:rsidRDefault="003245DA" w:rsidP="00ED356D">
            <w:pPr>
              <w:autoSpaceDE w:val="0"/>
              <w:autoSpaceDN w:val="0"/>
              <w:adjustRightInd w:val="0"/>
              <w:jc w:val="right"/>
              <w:rPr>
                <w:rFonts w:ascii="Arial Narrow" w:hAnsi="Arial Narrow"/>
                <w:szCs w:val="19"/>
              </w:rPr>
            </w:pPr>
            <w:r w:rsidRPr="00C5621C">
              <w:rPr>
                <w:rFonts w:ascii="Arial Narrow" w:hAnsi="Arial Narrow"/>
                <w:szCs w:val="19"/>
              </w:rPr>
              <w:t>(</w:t>
            </w:r>
            <w:r w:rsidR="00ED356D">
              <w:rPr>
                <w:rFonts w:ascii="Arial Narrow" w:hAnsi="Arial Narrow"/>
                <w:szCs w:val="19"/>
              </w:rPr>
              <w:t>4</w:t>
            </w:r>
            <w:r w:rsidRPr="00C5621C">
              <w:rPr>
                <w:rFonts w:ascii="Arial Narrow" w:hAnsi="Arial Narrow"/>
                <w:szCs w:val="19"/>
              </w:rPr>
              <w:t>)</w:t>
            </w:r>
          </w:p>
        </w:tc>
      </w:tr>
      <w:tr w:rsidR="003245DA" w:rsidRPr="00C5621C" w:rsidTr="005A7B79">
        <w:tc>
          <w:tcPr>
            <w:tcW w:w="5868" w:type="dxa"/>
            <w:shd w:val="clear" w:color="auto" w:fill="FFFFFF"/>
          </w:tcPr>
          <w:p w:rsidR="00F45462" w:rsidRPr="00C5621C" w:rsidRDefault="00227AD1" w:rsidP="00467F16">
            <w:pPr>
              <w:autoSpaceDE w:val="0"/>
              <w:autoSpaceDN w:val="0"/>
              <w:adjustRightInd w:val="0"/>
              <w:rPr>
                <w:rFonts w:ascii="Arial Narrow" w:hAnsi="Arial Narrow"/>
                <w:szCs w:val="19"/>
              </w:rPr>
            </w:pPr>
            <w:r w:rsidRPr="00C5621C">
              <w:rPr>
                <w:rFonts w:ascii="Arial Narrow" w:hAnsi="Arial Narrow"/>
                <w:szCs w:val="19"/>
              </w:rPr>
              <w:t>Разходи за експертни оценки</w:t>
            </w:r>
          </w:p>
        </w:tc>
        <w:tc>
          <w:tcPr>
            <w:tcW w:w="1328" w:type="dxa"/>
            <w:shd w:val="clear" w:color="auto" w:fill="FFFFFF"/>
          </w:tcPr>
          <w:p w:rsidR="00F45462" w:rsidRPr="00C5621C" w:rsidRDefault="00744F9F" w:rsidP="00744F9F">
            <w:pPr>
              <w:autoSpaceDE w:val="0"/>
              <w:autoSpaceDN w:val="0"/>
              <w:adjustRightInd w:val="0"/>
              <w:rPr>
                <w:rFonts w:ascii="Arial Narrow" w:hAnsi="Arial Narrow"/>
                <w:szCs w:val="19"/>
              </w:rPr>
            </w:pPr>
            <w:r>
              <w:rPr>
                <w:rFonts w:ascii="Arial Narrow" w:hAnsi="Arial Narrow"/>
                <w:szCs w:val="19"/>
              </w:rPr>
              <w:t xml:space="preserve">         </w:t>
            </w:r>
            <w:r w:rsidR="0052049C" w:rsidRPr="00C5621C">
              <w:rPr>
                <w:rFonts w:ascii="Arial Narrow" w:hAnsi="Arial Narrow"/>
                <w:szCs w:val="19"/>
              </w:rPr>
              <w:t>(</w:t>
            </w:r>
            <w:r>
              <w:rPr>
                <w:rFonts w:ascii="Arial Narrow" w:hAnsi="Arial Narrow"/>
                <w:szCs w:val="19"/>
              </w:rPr>
              <w:t>1</w:t>
            </w:r>
            <w:r w:rsidR="0052049C" w:rsidRPr="00C5621C">
              <w:rPr>
                <w:rFonts w:ascii="Arial Narrow" w:hAnsi="Arial Narrow"/>
                <w:szCs w:val="19"/>
              </w:rPr>
              <w:t>)</w:t>
            </w:r>
          </w:p>
        </w:tc>
        <w:tc>
          <w:tcPr>
            <w:tcW w:w="1440" w:type="dxa"/>
            <w:shd w:val="clear" w:color="auto" w:fill="FFFFFF"/>
          </w:tcPr>
          <w:p w:rsidR="00F45462" w:rsidRPr="00C5621C" w:rsidRDefault="0063474D" w:rsidP="00C91C99">
            <w:pPr>
              <w:autoSpaceDE w:val="0"/>
              <w:autoSpaceDN w:val="0"/>
              <w:adjustRightInd w:val="0"/>
              <w:jc w:val="right"/>
              <w:rPr>
                <w:rFonts w:ascii="Arial Narrow" w:hAnsi="Arial Narrow"/>
                <w:szCs w:val="19"/>
              </w:rPr>
            </w:pPr>
            <w:r w:rsidRPr="00C5621C">
              <w:rPr>
                <w:rFonts w:ascii="Arial Narrow" w:hAnsi="Arial Narrow"/>
                <w:szCs w:val="19"/>
              </w:rPr>
              <w:t>(</w:t>
            </w:r>
            <w:r w:rsidR="00C91C99" w:rsidRPr="00C5621C">
              <w:rPr>
                <w:rFonts w:ascii="Arial Narrow" w:hAnsi="Arial Narrow"/>
                <w:szCs w:val="19"/>
              </w:rPr>
              <w:t>2</w:t>
            </w:r>
            <w:r w:rsidRPr="00C5621C">
              <w:rPr>
                <w:rFonts w:ascii="Arial Narrow" w:hAnsi="Arial Narrow"/>
                <w:szCs w:val="19"/>
              </w:rPr>
              <w:t>)</w:t>
            </w:r>
          </w:p>
        </w:tc>
      </w:tr>
      <w:tr w:rsidR="003245DA" w:rsidRPr="00C5621C" w:rsidTr="005A7B79">
        <w:tc>
          <w:tcPr>
            <w:tcW w:w="5868" w:type="dxa"/>
            <w:shd w:val="clear" w:color="auto" w:fill="FFFFFF"/>
          </w:tcPr>
          <w:p w:rsidR="00227AD1" w:rsidRPr="00C5621C" w:rsidRDefault="00895CDB" w:rsidP="00227AD1">
            <w:pPr>
              <w:autoSpaceDE w:val="0"/>
              <w:autoSpaceDN w:val="0"/>
              <w:adjustRightInd w:val="0"/>
              <w:rPr>
                <w:rFonts w:ascii="Arial Narrow" w:hAnsi="Arial Narrow"/>
                <w:szCs w:val="19"/>
              </w:rPr>
            </w:pPr>
            <w:r w:rsidRPr="00C5621C">
              <w:rPr>
                <w:rFonts w:ascii="Arial Narrow" w:hAnsi="Arial Narrow"/>
                <w:szCs w:val="19"/>
              </w:rPr>
              <w:t>Разходи за реклама</w:t>
            </w:r>
          </w:p>
        </w:tc>
        <w:tc>
          <w:tcPr>
            <w:tcW w:w="1328" w:type="dxa"/>
            <w:shd w:val="clear" w:color="auto" w:fill="FFFFFF"/>
          </w:tcPr>
          <w:p w:rsidR="00227AD1" w:rsidRPr="00C5621C" w:rsidRDefault="00744F9F" w:rsidP="0000274E">
            <w:pPr>
              <w:autoSpaceDE w:val="0"/>
              <w:autoSpaceDN w:val="0"/>
              <w:adjustRightInd w:val="0"/>
              <w:jc w:val="center"/>
              <w:rPr>
                <w:rFonts w:ascii="Arial Narrow" w:hAnsi="Arial Narrow"/>
                <w:szCs w:val="19"/>
              </w:rPr>
            </w:pPr>
            <w:r>
              <w:rPr>
                <w:rFonts w:ascii="Arial Narrow" w:hAnsi="Arial Narrow"/>
                <w:szCs w:val="19"/>
              </w:rPr>
              <w:t xml:space="preserve">  </w:t>
            </w:r>
            <w:r w:rsidR="0000274E" w:rsidRPr="00C5621C">
              <w:rPr>
                <w:rFonts w:ascii="Arial Narrow" w:hAnsi="Arial Narrow"/>
                <w:szCs w:val="19"/>
              </w:rPr>
              <w:t xml:space="preserve"> -</w:t>
            </w:r>
          </w:p>
        </w:tc>
        <w:tc>
          <w:tcPr>
            <w:tcW w:w="1440" w:type="dxa"/>
            <w:shd w:val="clear" w:color="auto" w:fill="FFFFFF"/>
          </w:tcPr>
          <w:p w:rsidR="00227AD1" w:rsidRPr="00C5621C" w:rsidRDefault="00ED356D" w:rsidP="003245DA">
            <w:pPr>
              <w:autoSpaceDE w:val="0"/>
              <w:autoSpaceDN w:val="0"/>
              <w:adjustRightInd w:val="0"/>
              <w:jc w:val="right"/>
              <w:rPr>
                <w:rFonts w:ascii="Arial Narrow" w:hAnsi="Arial Narrow"/>
                <w:szCs w:val="19"/>
              </w:rPr>
            </w:pPr>
            <w:r>
              <w:rPr>
                <w:rFonts w:ascii="Arial Narrow" w:hAnsi="Arial Narrow"/>
                <w:szCs w:val="19"/>
              </w:rPr>
              <w:t>-</w:t>
            </w:r>
          </w:p>
        </w:tc>
      </w:tr>
      <w:tr w:rsidR="003245DA" w:rsidRPr="00C5621C" w:rsidTr="005A7B79">
        <w:tc>
          <w:tcPr>
            <w:tcW w:w="5868" w:type="dxa"/>
            <w:shd w:val="clear" w:color="auto" w:fill="FFFFFF"/>
          </w:tcPr>
          <w:p w:rsidR="00D25DAE" w:rsidRPr="00C5621C" w:rsidRDefault="00D25DAE" w:rsidP="00227AD1">
            <w:pPr>
              <w:autoSpaceDE w:val="0"/>
              <w:autoSpaceDN w:val="0"/>
              <w:adjustRightInd w:val="0"/>
              <w:rPr>
                <w:rFonts w:ascii="Arial Narrow" w:hAnsi="Arial Narrow"/>
                <w:szCs w:val="19"/>
              </w:rPr>
            </w:pPr>
            <w:r w:rsidRPr="00C5621C">
              <w:rPr>
                <w:rFonts w:ascii="Arial Narrow" w:hAnsi="Arial Narrow"/>
                <w:szCs w:val="19"/>
              </w:rPr>
              <w:t>Разходи за МДТ и ТБО</w:t>
            </w:r>
          </w:p>
        </w:tc>
        <w:tc>
          <w:tcPr>
            <w:tcW w:w="1328" w:type="dxa"/>
            <w:shd w:val="clear" w:color="auto" w:fill="FFFFFF"/>
          </w:tcPr>
          <w:p w:rsidR="00D25DAE" w:rsidRPr="00C5621C" w:rsidRDefault="00744F9F" w:rsidP="00744F9F">
            <w:pPr>
              <w:autoSpaceDE w:val="0"/>
              <w:autoSpaceDN w:val="0"/>
              <w:adjustRightInd w:val="0"/>
              <w:jc w:val="center"/>
              <w:rPr>
                <w:rFonts w:ascii="Arial Narrow" w:hAnsi="Arial Narrow"/>
                <w:szCs w:val="19"/>
              </w:rPr>
            </w:pPr>
            <w:r>
              <w:rPr>
                <w:rFonts w:ascii="Arial Narrow" w:hAnsi="Arial Narrow"/>
                <w:szCs w:val="19"/>
              </w:rPr>
              <w:t xml:space="preserve">   </w:t>
            </w:r>
            <w:r w:rsidR="00AA7FA8" w:rsidRPr="00C5621C">
              <w:rPr>
                <w:rFonts w:ascii="Arial Narrow" w:hAnsi="Arial Narrow"/>
                <w:szCs w:val="19"/>
              </w:rPr>
              <w:t xml:space="preserve"> </w:t>
            </w:r>
            <w:r>
              <w:rPr>
                <w:rFonts w:ascii="Arial Narrow" w:hAnsi="Arial Narrow"/>
                <w:szCs w:val="19"/>
              </w:rPr>
              <w:t>-</w:t>
            </w:r>
          </w:p>
        </w:tc>
        <w:tc>
          <w:tcPr>
            <w:tcW w:w="1440" w:type="dxa"/>
            <w:shd w:val="clear" w:color="auto" w:fill="FFFFFF"/>
          </w:tcPr>
          <w:p w:rsidR="00D25DAE" w:rsidRPr="00C5621C" w:rsidRDefault="00C91C99" w:rsidP="00ED356D">
            <w:pPr>
              <w:autoSpaceDE w:val="0"/>
              <w:autoSpaceDN w:val="0"/>
              <w:adjustRightInd w:val="0"/>
              <w:jc w:val="right"/>
              <w:rPr>
                <w:rFonts w:ascii="Arial Narrow" w:hAnsi="Arial Narrow"/>
                <w:szCs w:val="19"/>
              </w:rPr>
            </w:pPr>
            <w:r w:rsidRPr="00C5621C">
              <w:rPr>
                <w:rFonts w:ascii="Arial Narrow" w:hAnsi="Arial Narrow"/>
                <w:szCs w:val="19"/>
              </w:rPr>
              <w:t>(</w:t>
            </w:r>
            <w:r w:rsidR="00ED356D">
              <w:rPr>
                <w:rFonts w:ascii="Arial Narrow" w:hAnsi="Arial Narrow"/>
                <w:szCs w:val="19"/>
              </w:rPr>
              <w:t>20</w:t>
            </w:r>
            <w:r w:rsidRPr="00C5621C">
              <w:rPr>
                <w:rFonts w:ascii="Arial Narrow" w:hAnsi="Arial Narrow"/>
                <w:szCs w:val="19"/>
              </w:rPr>
              <w:t>)</w:t>
            </w:r>
          </w:p>
        </w:tc>
      </w:tr>
      <w:tr w:rsidR="003245DA" w:rsidRPr="00C5621C" w:rsidTr="005A7B79">
        <w:tc>
          <w:tcPr>
            <w:tcW w:w="5868" w:type="dxa"/>
            <w:shd w:val="clear" w:color="auto" w:fill="FFFFFF"/>
          </w:tcPr>
          <w:p w:rsidR="00455E00" w:rsidRPr="00C5621C" w:rsidRDefault="0089603A" w:rsidP="00227AD1">
            <w:pPr>
              <w:autoSpaceDE w:val="0"/>
              <w:autoSpaceDN w:val="0"/>
              <w:adjustRightInd w:val="0"/>
              <w:rPr>
                <w:rFonts w:ascii="Arial Narrow" w:hAnsi="Arial Narrow"/>
                <w:szCs w:val="19"/>
              </w:rPr>
            </w:pPr>
            <w:r w:rsidRPr="00C5621C">
              <w:rPr>
                <w:rFonts w:ascii="Arial Narrow" w:hAnsi="Arial Narrow"/>
                <w:szCs w:val="19"/>
              </w:rPr>
              <w:t>Нотариални такси</w:t>
            </w:r>
          </w:p>
        </w:tc>
        <w:tc>
          <w:tcPr>
            <w:tcW w:w="1328" w:type="dxa"/>
            <w:shd w:val="clear" w:color="auto" w:fill="FFFFFF"/>
          </w:tcPr>
          <w:p w:rsidR="00455E00" w:rsidRPr="00C5621C" w:rsidRDefault="00744F9F" w:rsidP="00744F9F">
            <w:pPr>
              <w:autoSpaceDE w:val="0"/>
              <w:autoSpaceDN w:val="0"/>
              <w:adjustRightInd w:val="0"/>
              <w:rPr>
                <w:rFonts w:ascii="Arial Narrow" w:hAnsi="Arial Narrow"/>
                <w:szCs w:val="19"/>
              </w:rPr>
            </w:pPr>
            <w:r>
              <w:rPr>
                <w:rFonts w:ascii="Arial Narrow" w:hAnsi="Arial Narrow"/>
                <w:szCs w:val="19"/>
              </w:rPr>
              <w:t xml:space="preserve">          </w:t>
            </w:r>
            <w:r w:rsidR="00257112" w:rsidRPr="00C5621C">
              <w:rPr>
                <w:rFonts w:ascii="Arial Narrow" w:hAnsi="Arial Narrow"/>
                <w:szCs w:val="19"/>
              </w:rPr>
              <w:t>(</w:t>
            </w:r>
            <w:r>
              <w:rPr>
                <w:rFonts w:ascii="Arial Narrow" w:hAnsi="Arial Narrow"/>
                <w:szCs w:val="19"/>
              </w:rPr>
              <w:t>3</w:t>
            </w:r>
            <w:r w:rsidR="00257112" w:rsidRPr="00C5621C">
              <w:rPr>
                <w:rFonts w:ascii="Arial Narrow" w:hAnsi="Arial Narrow"/>
                <w:szCs w:val="19"/>
              </w:rPr>
              <w:t>)</w:t>
            </w:r>
          </w:p>
        </w:tc>
        <w:tc>
          <w:tcPr>
            <w:tcW w:w="1440" w:type="dxa"/>
            <w:shd w:val="clear" w:color="auto" w:fill="FFFFFF"/>
          </w:tcPr>
          <w:p w:rsidR="00455E00" w:rsidRPr="00C5621C" w:rsidRDefault="00C91C99" w:rsidP="00ED356D">
            <w:pPr>
              <w:autoSpaceDE w:val="0"/>
              <w:autoSpaceDN w:val="0"/>
              <w:adjustRightInd w:val="0"/>
              <w:jc w:val="right"/>
              <w:rPr>
                <w:rFonts w:ascii="Arial Narrow" w:hAnsi="Arial Narrow"/>
                <w:szCs w:val="19"/>
              </w:rPr>
            </w:pPr>
            <w:r w:rsidRPr="00C5621C">
              <w:rPr>
                <w:rFonts w:ascii="Arial Narrow" w:hAnsi="Arial Narrow"/>
                <w:szCs w:val="19"/>
              </w:rPr>
              <w:t>(</w:t>
            </w:r>
            <w:r w:rsidR="00ED356D">
              <w:rPr>
                <w:rFonts w:ascii="Arial Narrow" w:hAnsi="Arial Narrow"/>
                <w:szCs w:val="19"/>
              </w:rPr>
              <w:t>3</w:t>
            </w:r>
            <w:r w:rsidRPr="00C5621C">
              <w:rPr>
                <w:rFonts w:ascii="Arial Narrow" w:hAnsi="Arial Narrow"/>
                <w:szCs w:val="19"/>
              </w:rPr>
              <w:t>)</w:t>
            </w:r>
          </w:p>
        </w:tc>
      </w:tr>
      <w:tr w:rsidR="003245DA" w:rsidRPr="00C5621C" w:rsidTr="005A7B79">
        <w:tc>
          <w:tcPr>
            <w:tcW w:w="5868" w:type="dxa"/>
            <w:shd w:val="clear" w:color="auto" w:fill="FFFFFF"/>
          </w:tcPr>
          <w:p w:rsidR="00B14452" w:rsidRPr="00C5621C" w:rsidRDefault="00B14452" w:rsidP="00227AD1">
            <w:pPr>
              <w:autoSpaceDE w:val="0"/>
              <w:autoSpaceDN w:val="0"/>
              <w:adjustRightInd w:val="0"/>
              <w:rPr>
                <w:rFonts w:ascii="Arial Narrow" w:hAnsi="Arial Narrow"/>
                <w:szCs w:val="19"/>
              </w:rPr>
            </w:pPr>
            <w:r w:rsidRPr="00C5621C">
              <w:rPr>
                <w:rFonts w:ascii="Arial Narrow" w:hAnsi="Arial Narrow"/>
                <w:szCs w:val="19"/>
              </w:rPr>
              <w:t>Такси КФН,БФБ,ЦД</w:t>
            </w:r>
          </w:p>
        </w:tc>
        <w:tc>
          <w:tcPr>
            <w:tcW w:w="1328" w:type="dxa"/>
            <w:shd w:val="clear" w:color="auto" w:fill="FFFFFF"/>
          </w:tcPr>
          <w:p w:rsidR="00B14452" w:rsidRPr="00C5621C" w:rsidRDefault="00744F9F" w:rsidP="00CC3EBD">
            <w:pPr>
              <w:autoSpaceDE w:val="0"/>
              <w:autoSpaceDN w:val="0"/>
              <w:adjustRightInd w:val="0"/>
              <w:jc w:val="center"/>
              <w:rPr>
                <w:rFonts w:ascii="Arial Narrow" w:hAnsi="Arial Narrow"/>
                <w:szCs w:val="19"/>
              </w:rPr>
            </w:pPr>
            <w:r>
              <w:rPr>
                <w:rFonts w:ascii="Arial Narrow" w:hAnsi="Arial Narrow"/>
                <w:szCs w:val="19"/>
              </w:rPr>
              <w:t xml:space="preserve">    </w:t>
            </w:r>
            <w:r w:rsidR="0052049C" w:rsidRPr="00C5621C">
              <w:rPr>
                <w:rFonts w:ascii="Arial Narrow" w:hAnsi="Arial Narrow"/>
                <w:szCs w:val="19"/>
              </w:rPr>
              <w:t>(</w:t>
            </w:r>
            <w:r w:rsidR="00CC3EBD">
              <w:rPr>
                <w:rFonts w:ascii="Arial Narrow" w:hAnsi="Arial Narrow"/>
                <w:szCs w:val="19"/>
              </w:rPr>
              <w:t>4</w:t>
            </w:r>
            <w:r w:rsidR="0052049C" w:rsidRPr="00C5621C">
              <w:rPr>
                <w:rFonts w:ascii="Arial Narrow" w:hAnsi="Arial Narrow"/>
                <w:szCs w:val="19"/>
              </w:rPr>
              <w:t>)</w:t>
            </w:r>
          </w:p>
        </w:tc>
        <w:tc>
          <w:tcPr>
            <w:tcW w:w="1440" w:type="dxa"/>
            <w:shd w:val="clear" w:color="auto" w:fill="FFFFFF"/>
          </w:tcPr>
          <w:p w:rsidR="00B14452" w:rsidRPr="00C5621C" w:rsidRDefault="00E93625" w:rsidP="00ED356D">
            <w:pPr>
              <w:autoSpaceDE w:val="0"/>
              <w:autoSpaceDN w:val="0"/>
              <w:adjustRightInd w:val="0"/>
              <w:jc w:val="right"/>
              <w:rPr>
                <w:rFonts w:ascii="Arial Narrow" w:hAnsi="Arial Narrow"/>
                <w:szCs w:val="19"/>
              </w:rPr>
            </w:pPr>
            <w:r w:rsidRPr="00C5621C">
              <w:rPr>
                <w:rFonts w:ascii="Arial Narrow" w:hAnsi="Arial Narrow"/>
                <w:szCs w:val="19"/>
              </w:rPr>
              <w:t>(</w:t>
            </w:r>
            <w:r w:rsidR="00ED356D">
              <w:rPr>
                <w:rFonts w:ascii="Arial Narrow" w:hAnsi="Arial Narrow"/>
                <w:szCs w:val="19"/>
              </w:rPr>
              <w:t>3</w:t>
            </w:r>
            <w:r w:rsidR="0063474D" w:rsidRPr="00C5621C">
              <w:rPr>
                <w:rFonts w:ascii="Arial Narrow" w:hAnsi="Arial Narrow"/>
                <w:szCs w:val="19"/>
              </w:rPr>
              <w:t>)</w:t>
            </w:r>
          </w:p>
        </w:tc>
      </w:tr>
      <w:tr w:rsidR="003245DA" w:rsidRPr="00C5621C" w:rsidTr="005A7B79">
        <w:tc>
          <w:tcPr>
            <w:tcW w:w="5868" w:type="dxa"/>
            <w:shd w:val="clear" w:color="auto" w:fill="FFFFFF"/>
          </w:tcPr>
          <w:p w:rsidR="00227AD1" w:rsidRPr="00C5621C" w:rsidRDefault="00227AD1" w:rsidP="00467F16">
            <w:pPr>
              <w:autoSpaceDE w:val="0"/>
              <w:autoSpaceDN w:val="0"/>
              <w:adjustRightInd w:val="0"/>
              <w:rPr>
                <w:rFonts w:ascii="Arial Narrow" w:hAnsi="Arial Narrow"/>
                <w:szCs w:val="19"/>
              </w:rPr>
            </w:pPr>
            <w:r w:rsidRPr="00C5621C">
              <w:rPr>
                <w:rFonts w:ascii="Arial Narrow" w:hAnsi="Arial Narrow"/>
                <w:szCs w:val="19"/>
              </w:rPr>
              <w:t>Независим финансов одит</w:t>
            </w:r>
          </w:p>
        </w:tc>
        <w:tc>
          <w:tcPr>
            <w:tcW w:w="1328" w:type="dxa"/>
            <w:shd w:val="clear" w:color="auto" w:fill="FFFFFF"/>
          </w:tcPr>
          <w:p w:rsidR="00227AD1" w:rsidRPr="00C5621C" w:rsidRDefault="00744F9F" w:rsidP="00744F9F">
            <w:pPr>
              <w:autoSpaceDE w:val="0"/>
              <w:autoSpaceDN w:val="0"/>
              <w:adjustRightInd w:val="0"/>
              <w:jc w:val="center"/>
              <w:rPr>
                <w:rFonts w:ascii="Arial Narrow" w:hAnsi="Arial Narrow"/>
                <w:szCs w:val="19"/>
              </w:rPr>
            </w:pPr>
            <w:r>
              <w:rPr>
                <w:rFonts w:ascii="Arial Narrow" w:hAnsi="Arial Narrow"/>
                <w:szCs w:val="19"/>
              </w:rPr>
              <w:t xml:space="preserve">    </w:t>
            </w:r>
            <w:r w:rsidR="0052049C" w:rsidRPr="00C5621C">
              <w:rPr>
                <w:rFonts w:ascii="Arial Narrow" w:hAnsi="Arial Narrow"/>
                <w:szCs w:val="19"/>
              </w:rPr>
              <w:t>(</w:t>
            </w:r>
            <w:r w:rsidR="003A2B21" w:rsidRPr="00C5621C">
              <w:rPr>
                <w:rFonts w:ascii="Arial Narrow" w:hAnsi="Arial Narrow"/>
                <w:szCs w:val="19"/>
              </w:rPr>
              <w:t>2</w:t>
            </w:r>
            <w:r w:rsidR="0052049C" w:rsidRPr="00C5621C">
              <w:rPr>
                <w:rFonts w:ascii="Arial Narrow" w:hAnsi="Arial Narrow"/>
                <w:szCs w:val="19"/>
              </w:rPr>
              <w:t>)</w:t>
            </w:r>
          </w:p>
        </w:tc>
        <w:tc>
          <w:tcPr>
            <w:tcW w:w="1440" w:type="dxa"/>
            <w:shd w:val="clear" w:color="auto" w:fill="FFFFFF"/>
          </w:tcPr>
          <w:p w:rsidR="00227AD1" w:rsidRPr="00C5621C" w:rsidRDefault="00E93625" w:rsidP="0063474D">
            <w:pPr>
              <w:autoSpaceDE w:val="0"/>
              <w:autoSpaceDN w:val="0"/>
              <w:adjustRightInd w:val="0"/>
              <w:jc w:val="right"/>
              <w:rPr>
                <w:rFonts w:ascii="Arial Narrow" w:hAnsi="Arial Narrow"/>
                <w:szCs w:val="19"/>
              </w:rPr>
            </w:pPr>
            <w:r w:rsidRPr="00C5621C">
              <w:rPr>
                <w:rFonts w:ascii="Arial Narrow" w:hAnsi="Arial Narrow"/>
                <w:szCs w:val="19"/>
              </w:rPr>
              <w:t>(</w:t>
            </w:r>
            <w:r w:rsidR="0063474D" w:rsidRPr="00C5621C">
              <w:rPr>
                <w:rFonts w:ascii="Arial Narrow" w:hAnsi="Arial Narrow"/>
                <w:szCs w:val="19"/>
              </w:rPr>
              <w:t>2</w:t>
            </w:r>
            <w:r w:rsidRPr="00C5621C">
              <w:rPr>
                <w:rFonts w:ascii="Arial Narrow" w:hAnsi="Arial Narrow"/>
                <w:szCs w:val="19"/>
              </w:rPr>
              <w:t>)</w:t>
            </w:r>
          </w:p>
        </w:tc>
      </w:tr>
      <w:tr w:rsidR="003245DA" w:rsidRPr="00C5621C" w:rsidTr="005A7B79">
        <w:tc>
          <w:tcPr>
            <w:tcW w:w="5868" w:type="dxa"/>
            <w:shd w:val="clear" w:color="auto" w:fill="FFFFFF"/>
          </w:tcPr>
          <w:p w:rsidR="00227AD1" w:rsidRPr="00C5621C" w:rsidRDefault="00227AD1" w:rsidP="00467F16">
            <w:pPr>
              <w:autoSpaceDE w:val="0"/>
              <w:autoSpaceDN w:val="0"/>
              <w:adjustRightInd w:val="0"/>
              <w:rPr>
                <w:rFonts w:ascii="Arial Narrow" w:hAnsi="Arial Narrow"/>
                <w:szCs w:val="19"/>
              </w:rPr>
            </w:pPr>
            <w:r w:rsidRPr="00C5621C">
              <w:rPr>
                <w:rFonts w:ascii="Arial Narrow" w:hAnsi="Arial Narrow"/>
                <w:szCs w:val="19"/>
              </w:rPr>
              <w:t>Други</w:t>
            </w:r>
          </w:p>
        </w:tc>
        <w:tc>
          <w:tcPr>
            <w:tcW w:w="1328" w:type="dxa"/>
            <w:tcBorders>
              <w:bottom w:val="single" w:sz="4" w:space="0" w:color="auto"/>
            </w:tcBorders>
            <w:shd w:val="clear" w:color="auto" w:fill="FFFFFF"/>
          </w:tcPr>
          <w:p w:rsidR="00227AD1" w:rsidRPr="00C5621C" w:rsidRDefault="00744F9F" w:rsidP="00CC3EBD">
            <w:pPr>
              <w:autoSpaceDE w:val="0"/>
              <w:autoSpaceDN w:val="0"/>
              <w:adjustRightInd w:val="0"/>
              <w:jc w:val="center"/>
              <w:rPr>
                <w:rFonts w:ascii="Arial Narrow" w:hAnsi="Arial Narrow"/>
                <w:szCs w:val="19"/>
                <w:lang w:val="en-US"/>
              </w:rPr>
            </w:pPr>
            <w:r>
              <w:rPr>
                <w:rFonts w:ascii="Arial Narrow" w:hAnsi="Arial Narrow"/>
                <w:szCs w:val="19"/>
              </w:rPr>
              <w:t xml:space="preserve">    </w:t>
            </w:r>
            <w:r w:rsidR="00F02E2F">
              <w:rPr>
                <w:rFonts w:ascii="Arial Narrow" w:hAnsi="Arial Narrow"/>
                <w:szCs w:val="19"/>
              </w:rPr>
              <w:t xml:space="preserve"> </w:t>
            </w:r>
            <w:r w:rsidR="00DD0414" w:rsidRPr="00C5621C">
              <w:rPr>
                <w:rFonts w:ascii="Arial Narrow" w:hAnsi="Arial Narrow"/>
                <w:szCs w:val="19"/>
                <w:lang w:val="en-US"/>
              </w:rPr>
              <w:t>(</w:t>
            </w:r>
            <w:r w:rsidR="00CC3EBD">
              <w:rPr>
                <w:rFonts w:ascii="Arial Narrow" w:hAnsi="Arial Narrow"/>
                <w:szCs w:val="19"/>
              </w:rPr>
              <w:t>7</w:t>
            </w:r>
            <w:r w:rsidR="00DD0414" w:rsidRPr="00C5621C">
              <w:rPr>
                <w:rFonts w:ascii="Arial Narrow" w:hAnsi="Arial Narrow"/>
                <w:szCs w:val="19"/>
                <w:lang w:val="en-US"/>
              </w:rPr>
              <w:t>)</w:t>
            </w:r>
          </w:p>
        </w:tc>
        <w:tc>
          <w:tcPr>
            <w:tcW w:w="1440" w:type="dxa"/>
            <w:tcBorders>
              <w:bottom w:val="single" w:sz="4" w:space="0" w:color="auto"/>
            </w:tcBorders>
            <w:shd w:val="clear" w:color="auto" w:fill="FFFFFF"/>
          </w:tcPr>
          <w:p w:rsidR="00227AD1" w:rsidRPr="00C5621C" w:rsidRDefault="00E93625" w:rsidP="00ED356D">
            <w:pPr>
              <w:autoSpaceDE w:val="0"/>
              <w:autoSpaceDN w:val="0"/>
              <w:adjustRightInd w:val="0"/>
              <w:jc w:val="right"/>
              <w:rPr>
                <w:rFonts w:ascii="Arial Narrow" w:hAnsi="Arial Narrow"/>
                <w:szCs w:val="19"/>
              </w:rPr>
            </w:pPr>
            <w:r w:rsidRPr="00C5621C">
              <w:rPr>
                <w:rFonts w:ascii="Arial Narrow" w:hAnsi="Arial Narrow"/>
                <w:szCs w:val="19"/>
              </w:rPr>
              <w:t>(</w:t>
            </w:r>
            <w:r w:rsidR="00ED356D">
              <w:rPr>
                <w:rFonts w:ascii="Arial Narrow" w:hAnsi="Arial Narrow"/>
                <w:szCs w:val="19"/>
              </w:rPr>
              <w:t>10</w:t>
            </w:r>
            <w:r w:rsidRPr="00C5621C">
              <w:rPr>
                <w:rFonts w:ascii="Arial Narrow" w:hAnsi="Arial Narrow"/>
                <w:szCs w:val="19"/>
              </w:rPr>
              <w:t>)</w:t>
            </w:r>
          </w:p>
        </w:tc>
      </w:tr>
      <w:tr w:rsidR="003245DA" w:rsidRPr="00C5621C" w:rsidTr="005A7B79">
        <w:tc>
          <w:tcPr>
            <w:tcW w:w="5868" w:type="dxa"/>
            <w:shd w:val="clear" w:color="auto" w:fill="FFFFFF"/>
          </w:tcPr>
          <w:p w:rsidR="00227AD1" w:rsidRPr="00C5621C" w:rsidRDefault="00227AD1" w:rsidP="00467F16">
            <w:pPr>
              <w:autoSpaceDE w:val="0"/>
              <w:autoSpaceDN w:val="0"/>
              <w:adjustRightInd w:val="0"/>
              <w:rPr>
                <w:rFonts w:ascii="Arial Narrow" w:hAnsi="Arial Narrow"/>
                <w:b/>
                <w:szCs w:val="19"/>
              </w:rPr>
            </w:pPr>
          </w:p>
        </w:tc>
        <w:tc>
          <w:tcPr>
            <w:tcW w:w="1328" w:type="dxa"/>
            <w:tcBorders>
              <w:top w:val="single" w:sz="4" w:space="0" w:color="auto"/>
              <w:bottom w:val="single" w:sz="4" w:space="0" w:color="auto"/>
            </w:tcBorders>
            <w:shd w:val="clear" w:color="auto" w:fill="FFFFFF"/>
          </w:tcPr>
          <w:p w:rsidR="00227AD1" w:rsidRPr="00C5621C" w:rsidRDefault="00744F9F" w:rsidP="00744F9F">
            <w:pPr>
              <w:autoSpaceDE w:val="0"/>
              <w:autoSpaceDN w:val="0"/>
              <w:adjustRightInd w:val="0"/>
              <w:rPr>
                <w:rFonts w:ascii="Arial Narrow" w:hAnsi="Arial Narrow"/>
                <w:b/>
                <w:bCs/>
                <w:szCs w:val="19"/>
              </w:rPr>
            </w:pPr>
            <w:r>
              <w:rPr>
                <w:rFonts w:ascii="Arial Narrow" w:hAnsi="Arial Narrow"/>
                <w:b/>
                <w:bCs/>
                <w:szCs w:val="19"/>
              </w:rPr>
              <w:t xml:space="preserve">         </w:t>
            </w:r>
            <w:r w:rsidR="0052049C" w:rsidRPr="00C5621C">
              <w:rPr>
                <w:rFonts w:ascii="Arial Narrow" w:hAnsi="Arial Narrow"/>
                <w:b/>
                <w:bCs/>
                <w:szCs w:val="19"/>
              </w:rPr>
              <w:t>(</w:t>
            </w:r>
            <w:r w:rsidR="00C91C99" w:rsidRPr="00C5621C">
              <w:rPr>
                <w:rFonts w:ascii="Arial Narrow" w:hAnsi="Arial Narrow"/>
                <w:b/>
                <w:bCs/>
                <w:szCs w:val="19"/>
              </w:rPr>
              <w:t>4</w:t>
            </w:r>
            <w:r>
              <w:rPr>
                <w:rFonts w:ascii="Arial Narrow" w:hAnsi="Arial Narrow"/>
                <w:b/>
                <w:bCs/>
                <w:szCs w:val="19"/>
              </w:rPr>
              <w:t>5</w:t>
            </w:r>
            <w:r w:rsidR="0052049C" w:rsidRPr="00C5621C">
              <w:rPr>
                <w:rFonts w:ascii="Arial Narrow" w:hAnsi="Arial Narrow"/>
                <w:b/>
                <w:bCs/>
                <w:szCs w:val="19"/>
              </w:rPr>
              <w:t>)</w:t>
            </w:r>
          </w:p>
        </w:tc>
        <w:tc>
          <w:tcPr>
            <w:tcW w:w="1440" w:type="dxa"/>
            <w:tcBorders>
              <w:top w:val="single" w:sz="4" w:space="0" w:color="auto"/>
              <w:bottom w:val="single" w:sz="4" w:space="0" w:color="auto"/>
            </w:tcBorders>
            <w:shd w:val="clear" w:color="auto" w:fill="FFFFFF"/>
          </w:tcPr>
          <w:p w:rsidR="00227AD1" w:rsidRPr="00C5621C" w:rsidRDefault="00CD2EC7" w:rsidP="00ED356D">
            <w:pPr>
              <w:autoSpaceDE w:val="0"/>
              <w:autoSpaceDN w:val="0"/>
              <w:adjustRightInd w:val="0"/>
              <w:jc w:val="right"/>
              <w:rPr>
                <w:rFonts w:ascii="Arial Narrow" w:hAnsi="Arial Narrow"/>
                <w:b/>
                <w:bCs/>
                <w:szCs w:val="19"/>
              </w:rPr>
            </w:pPr>
            <w:r w:rsidRPr="00C5621C">
              <w:rPr>
                <w:rFonts w:ascii="Arial Narrow" w:hAnsi="Arial Narrow"/>
                <w:b/>
                <w:bCs/>
                <w:szCs w:val="19"/>
              </w:rPr>
              <w:t xml:space="preserve"> </w:t>
            </w:r>
            <w:r w:rsidR="00E93625" w:rsidRPr="00C5621C">
              <w:rPr>
                <w:rFonts w:ascii="Arial Narrow" w:hAnsi="Arial Narrow"/>
                <w:b/>
                <w:bCs/>
                <w:szCs w:val="19"/>
              </w:rPr>
              <w:t>(</w:t>
            </w:r>
            <w:r w:rsidR="00ED356D">
              <w:rPr>
                <w:rFonts w:ascii="Arial Narrow" w:hAnsi="Arial Narrow"/>
                <w:b/>
                <w:bCs/>
                <w:szCs w:val="19"/>
              </w:rPr>
              <w:t>44</w:t>
            </w:r>
            <w:r w:rsidR="00E93625" w:rsidRPr="00C5621C">
              <w:rPr>
                <w:rFonts w:ascii="Arial Narrow" w:hAnsi="Arial Narrow"/>
                <w:b/>
                <w:bCs/>
                <w:szCs w:val="19"/>
              </w:rPr>
              <w:t>)</w:t>
            </w:r>
          </w:p>
        </w:tc>
      </w:tr>
    </w:tbl>
    <w:p w:rsidR="00467F16" w:rsidRPr="00C5621C" w:rsidRDefault="00467F16">
      <w:pPr>
        <w:autoSpaceDE w:val="0"/>
        <w:autoSpaceDN w:val="0"/>
        <w:adjustRightInd w:val="0"/>
        <w:rPr>
          <w:rFonts w:ascii="Arial Narrow" w:hAnsi="Arial Narrow"/>
          <w:szCs w:val="19"/>
        </w:rPr>
      </w:pPr>
    </w:p>
    <w:p w:rsidR="007D37FF" w:rsidRPr="00C5621C" w:rsidRDefault="007D37FF" w:rsidP="007D37FF">
      <w:pPr>
        <w:pStyle w:val="Heading1"/>
        <w:rPr>
          <w:rFonts w:ascii="Arial Narrow" w:hAnsi="Arial Narrow"/>
          <w:color w:val="auto"/>
          <w:lang w:val="bg-BG"/>
        </w:rPr>
      </w:pPr>
      <w:bookmarkStart w:id="35" w:name="_Ref187142567"/>
      <w:r w:rsidRPr="00C5621C">
        <w:rPr>
          <w:rFonts w:ascii="Arial Narrow" w:hAnsi="Arial Narrow"/>
          <w:color w:val="auto"/>
          <w:lang w:val="bg-BG"/>
        </w:rPr>
        <w:t>Печалба от продажба на активи</w:t>
      </w:r>
      <w:bookmarkEnd w:id="35"/>
    </w:p>
    <w:p w:rsidR="007D37FF" w:rsidRPr="00C5621C" w:rsidRDefault="007D37FF" w:rsidP="007D37FF">
      <w:pPr>
        <w:rPr>
          <w:rFonts w:ascii="Arial Narrow" w:hAnsi="Arial Narrow"/>
        </w:rPr>
      </w:pPr>
    </w:p>
    <w:tbl>
      <w:tblPr>
        <w:tblW w:w="0" w:type="auto"/>
        <w:shd w:val="clear" w:color="auto" w:fill="FFFFFF"/>
        <w:tblLook w:val="0000" w:firstRow="0" w:lastRow="0" w:firstColumn="0" w:lastColumn="0" w:noHBand="0" w:noVBand="0"/>
      </w:tblPr>
      <w:tblGrid>
        <w:gridCol w:w="5868"/>
        <w:gridCol w:w="1328"/>
        <w:gridCol w:w="1440"/>
      </w:tblGrid>
      <w:tr w:rsidR="003245DA" w:rsidRPr="00C5621C">
        <w:tc>
          <w:tcPr>
            <w:tcW w:w="5868" w:type="dxa"/>
            <w:shd w:val="clear" w:color="auto" w:fill="FFFFFF"/>
          </w:tcPr>
          <w:p w:rsidR="007D37FF" w:rsidRPr="00C5621C" w:rsidRDefault="007D37FF" w:rsidP="007D37FF">
            <w:pPr>
              <w:autoSpaceDE w:val="0"/>
              <w:autoSpaceDN w:val="0"/>
              <w:adjustRightInd w:val="0"/>
              <w:jc w:val="both"/>
              <w:rPr>
                <w:rFonts w:ascii="Arial Narrow" w:hAnsi="Arial Narrow" w:cs="Arial"/>
                <w:b/>
                <w:bCs/>
                <w:szCs w:val="19"/>
              </w:rPr>
            </w:pPr>
          </w:p>
        </w:tc>
        <w:tc>
          <w:tcPr>
            <w:tcW w:w="1328" w:type="dxa"/>
            <w:shd w:val="clear" w:color="auto" w:fill="FFFFFF"/>
          </w:tcPr>
          <w:p w:rsidR="007D37FF" w:rsidRPr="00C5621C" w:rsidRDefault="007D37FF" w:rsidP="008E71EE">
            <w:pPr>
              <w:autoSpaceDE w:val="0"/>
              <w:autoSpaceDN w:val="0"/>
              <w:adjustRightInd w:val="0"/>
              <w:jc w:val="right"/>
              <w:rPr>
                <w:rFonts w:ascii="Arial Narrow" w:hAnsi="Arial Narrow" w:cs="Arial"/>
                <w:b/>
                <w:bCs/>
                <w:szCs w:val="19"/>
              </w:rPr>
            </w:pPr>
            <w:r w:rsidRPr="00C5621C">
              <w:rPr>
                <w:rFonts w:ascii="Arial Narrow" w:hAnsi="Arial Narrow"/>
                <w:b/>
                <w:bCs/>
                <w:szCs w:val="22"/>
              </w:rPr>
              <w:t>3</w:t>
            </w:r>
            <w:r w:rsidR="00500055" w:rsidRPr="00C5621C">
              <w:rPr>
                <w:rFonts w:ascii="Arial Narrow" w:hAnsi="Arial Narrow"/>
                <w:b/>
                <w:bCs/>
                <w:szCs w:val="22"/>
              </w:rPr>
              <w:t>1</w:t>
            </w:r>
            <w:r w:rsidR="00273AA6" w:rsidRPr="00C5621C">
              <w:rPr>
                <w:rFonts w:ascii="Arial Narrow" w:hAnsi="Arial Narrow"/>
                <w:b/>
                <w:bCs/>
                <w:szCs w:val="22"/>
              </w:rPr>
              <w:t>.</w:t>
            </w:r>
            <w:r w:rsidR="00500055" w:rsidRPr="00C5621C">
              <w:rPr>
                <w:rFonts w:ascii="Arial Narrow" w:hAnsi="Arial Narrow"/>
                <w:b/>
                <w:bCs/>
                <w:szCs w:val="22"/>
              </w:rPr>
              <w:t>12</w:t>
            </w:r>
            <w:r w:rsidRPr="00C5621C">
              <w:rPr>
                <w:rFonts w:ascii="Arial Narrow" w:hAnsi="Arial Narrow"/>
                <w:b/>
                <w:bCs/>
                <w:szCs w:val="22"/>
              </w:rPr>
              <w:t>.20</w:t>
            </w:r>
            <w:r w:rsidR="00DA00D3" w:rsidRPr="00C5621C">
              <w:rPr>
                <w:rFonts w:ascii="Arial Narrow" w:hAnsi="Arial Narrow"/>
                <w:b/>
                <w:bCs/>
                <w:szCs w:val="22"/>
              </w:rPr>
              <w:t>1</w:t>
            </w:r>
            <w:r w:rsidR="008E71EE">
              <w:rPr>
                <w:rFonts w:ascii="Arial Narrow" w:hAnsi="Arial Narrow"/>
                <w:b/>
                <w:bCs/>
                <w:szCs w:val="22"/>
              </w:rPr>
              <w:t>2</w:t>
            </w:r>
          </w:p>
        </w:tc>
        <w:tc>
          <w:tcPr>
            <w:tcW w:w="1440" w:type="dxa"/>
            <w:shd w:val="clear" w:color="auto" w:fill="FFFFFF"/>
          </w:tcPr>
          <w:p w:rsidR="007D37FF" w:rsidRPr="00C5621C" w:rsidRDefault="00273AA6" w:rsidP="008E71EE">
            <w:pPr>
              <w:autoSpaceDE w:val="0"/>
              <w:autoSpaceDN w:val="0"/>
              <w:adjustRightInd w:val="0"/>
              <w:jc w:val="right"/>
              <w:rPr>
                <w:rFonts w:ascii="Arial Narrow" w:hAnsi="Arial Narrow" w:cs="Arial"/>
                <w:b/>
                <w:bCs/>
                <w:szCs w:val="19"/>
              </w:rPr>
            </w:pPr>
            <w:r w:rsidRPr="00C5621C">
              <w:rPr>
                <w:rFonts w:ascii="Arial Narrow" w:hAnsi="Arial Narrow"/>
                <w:b/>
                <w:bCs/>
                <w:szCs w:val="22"/>
              </w:rPr>
              <w:t>3</w:t>
            </w:r>
            <w:r w:rsidR="00500055" w:rsidRPr="00C5621C">
              <w:rPr>
                <w:rFonts w:ascii="Arial Narrow" w:hAnsi="Arial Narrow"/>
                <w:b/>
                <w:bCs/>
                <w:szCs w:val="22"/>
              </w:rPr>
              <w:t>1</w:t>
            </w:r>
            <w:r w:rsidRPr="00C5621C">
              <w:rPr>
                <w:rFonts w:ascii="Arial Narrow" w:hAnsi="Arial Narrow"/>
                <w:b/>
                <w:bCs/>
                <w:szCs w:val="22"/>
              </w:rPr>
              <w:t>.</w:t>
            </w:r>
            <w:r w:rsidR="00500055" w:rsidRPr="00C5621C">
              <w:rPr>
                <w:rFonts w:ascii="Arial Narrow" w:hAnsi="Arial Narrow"/>
                <w:b/>
                <w:bCs/>
                <w:szCs w:val="22"/>
              </w:rPr>
              <w:t>12</w:t>
            </w:r>
            <w:r w:rsidR="007D37FF" w:rsidRPr="00C5621C">
              <w:rPr>
                <w:rFonts w:ascii="Arial Narrow" w:hAnsi="Arial Narrow"/>
                <w:b/>
                <w:bCs/>
                <w:szCs w:val="22"/>
              </w:rPr>
              <w:t>.20</w:t>
            </w:r>
            <w:r w:rsidR="00D37A7D" w:rsidRPr="00C5621C">
              <w:rPr>
                <w:rFonts w:ascii="Arial Narrow" w:hAnsi="Arial Narrow"/>
                <w:b/>
                <w:bCs/>
                <w:szCs w:val="22"/>
              </w:rPr>
              <w:t>1</w:t>
            </w:r>
            <w:r w:rsidR="008E71EE">
              <w:rPr>
                <w:rFonts w:ascii="Arial Narrow" w:hAnsi="Arial Narrow"/>
                <w:b/>
                <w:bCs/>
                <w:szCs w:val="22"/>
              </w:rPr>
              <w:t>1</w:t>
            </w:r>
          </w:p>
        </w:tc>
      </w:tr>
      <w:tr w:rsidR="003245DA" w:rsidRPr="00C5621C">
        <w:tc>
          <w:tcPr>
            <w:tcW w:w="5868" w:type="dxa"/>
            <w:shd w:val="clear" w:color="auto" w:fill="FFFFFF"/>
          </w:tcPr>
          <w:p w:rsidR="007D37FF" w:rsidRPr="00C5621C" w:rsidRDefault="007D37FF" w:rsidP="007D37FF">
            <w:pPr>
              <w:autoSpaceDE w:val="0"/>
              <w:autoSpaceDN w:val="0"/>
              <w:adjustRightInd w:val="0"/>
              <w:jc w:val="both"/>
              <w:rPr>
                <w:rFonts w:ascii="Arial Narrow" w:hAnsi="Arial Narrow" w:cs="Arial"/>
                <w:b/>
                <w:bCs/>
                <w:szCs w:val="19"/>
              </w:rPr>
            </w:pPr>
          </w:p>
        </w:tc>
        <w:tc>
          <w:tcPr>
            <w:tcW w:w="1328" w:type="dxa"/>
            <w:shd w:val="clear" w:color="auto" w:fill="FFFFFF"/>
          </w:tcPr>
          <w:p w:rsidR="007D37FF" w:rsidRPr="00C5621C" w:rsidRDefault="007D37FF" w:rsidP="007D37FF">
            <w:pPr>
              <w:jc w:val="right"/>
              <w:rPr>
                <w:rFonts w:ascii="Arial Narrow" w:hAnsi="Arial Narrow"/>
              </w:rPr>
            </w:pPr>
            <w:r w:rsidRPr="00C5621C">
              <w:rPr>
                <w:rFonts w:ascii="Arial Narrow" w:hAnsi="Arial Narrow" w:cs="Arial"/>
                <w:b/>
                <w:bCs/>
                <w:szCs w:val="19"/>
              </w:rPr>
              <w:t>‘000 лв.</w:t>
            </w:r>
          </w:p>
        </w:tc>
        <w:tc>
          <w:tcPr>
            <w:tcW w:w="1440" w:type="dxa"/>
            <w:shd w:val="clear" w:color="auto" w:fill="FFFFFF"/>
          </w:tcPr>
          <w:p w:rsidR="007D37FF" w:rsidRPr="00C5621C" w:rsidRDefault="007D37FF" w:rsidP="007D37FF">
            <w:pPr>
              <w:jc w:val="right"/>
              <w:rPr>
                <w:rFonts w:ascii="Arial Narrow" w:hAnsi="Arial Narrow"/>
              </w:rPr>
            </w:pPr>
            <w:r w:rsidRPr="00C5621C">
              <w:rPr>
                <w:rFonts w:ascii="Arial Narrow" w:hAnsi="Arial Narrow" w:cs="Arial"/>
                <w:b/>
                <w:bCs/>
                <w:szCs w:val="19"/>
              </w:rPr>
              <w:t>‘000 лв.</w:t>
            </w:r>
          </w:p>
        </w:tc>
      </w:tr>
      <w:tr w:rsidR="003245DA" w:rsidRPr="00C5621C">
        <w:tc>
          <w:tcPr>
            <w:tcW w:w="5868" w:type="dxa"/>
            <w:shd w:val="clear" w:color="auto" w:fill="FFFFFF"/>
          </w:tcPr>
          <w:p w:rsidR="007D37FF" w:rsidRPr="00C5621C" w:rsidRDefault="007D37FF" w:rsidP="007D37FF">
            <w:pPr>
              <w:autoSpaceDE w:val="0"/>
              <w:autoSpaceDN w:val="0"/>
              <w:adjustRightInd w:val="0"/>
              <w:jc w:val="both"/>
              <w:rPr>
                <w:rFonts w:ascii="Arial Narrow" w:hAnsi="Arial Narrow" w:cs="Arial"/>
                <w:b/>
                <w:bCs/>
                <w:szCs w:val="19"/>
              </w:rPr>
            </w:pPr>
          </w:p>
        </w:tc>
        <w:tc>
          <w:tcPr>
            <w:tcW w:w="1328" w:type="dxa"/>
            <w:shd w:val="clear" w:color="auto" w:fill="FFFFFF"/>
          </w:tcPr>
          <w:p w:rsidR="007D37FF" w:rsidRPr="00C5621C" w:rsidRDefault="007D37FF" w:rsidP="007D37FF">
            <w:pPr>
              <w:autoSpaceDE w:val="0"/>
              <w:autoSpaceDN w:val="0"/>
              <w:adjustRightInd w:val="0"/>
              <w:jc w:val="right"/>
              <w:rPr>
                <w:rFonts w:ascii="Arial Narrow" w:hAnsi="Arial Narrow" w:cs="Arial"/>
                <w:b/>
                <w:bCs/>
                <w:szCs w:val="19"/>
              </w:rPr>
            </w:pPr>
          </w:p>
        </w:tc>
        <w:tc>
          <w:tcPr>
            <w:tcW w:w="1440" w:type="dxa"/>
            <w:shd w:val="clear" w:color="auto" w:fill="FFFFFF"/>
          </w:tcPr>
          <w:p w:rsidR="007D37FF" w:rsidRPr="00C5621C" w:rsidRDefault="007D37FF" w:rsidP="007D37FF">
            <w:pPr>
              <w:autoSpaceDE w:val="0"/>
              <w:autoSpaceDN w:val="0"/>
              <w:adjustRightInd w:val="0"/>
              <w:jc w:val="right"/>
              <w:rPr>
                <w:rFonts w:ascii="Arial Narrow" w:hAnsi="Arial Narrow" w:cs="Arial"/>
                <w:b/>
                <w:bCs/>
                <w:szCs w:val="19"/>
              </w:rPr>
            </w:pPr>
          </w:p>
        </w:tc>
      </w:tr>
      <w:tr w:rsidR="003245DA" w:rsidRPr="00C5621C">
        <w:tc>
          <w:tcPr>
            <w:tcW w:w="5868" w:type="dxa"/>
            <w:shd w:val="clear" w:color="auto" w:fill="FFFFFF"/>
          </w:tcPr>
          <w:p w:rsidR="007D37FF" w:rsidRPr="00C5621C" w:rsidRDefault="007D37FF" w:rsidP="007D37FF">
            <w:pPr>
              <w:autoSpaceDE w:val="0"/>
              <w:autoSpaceDN w:val="0"/>
              <w:adjustRightInd w:val="0"/>
              <w:rPr>
                <w:rFonts w:ascii="Arial Narrow" w:hAnsi="Arial Narrow" w:cs="Arial"/>
                <w:szCs w:val="19"/>
              </w:rPr>
            </w:pPr>
            <w:r w:rsidRPr="00C5621C">
              <w:rPr>
                <w:rFonts w:ascii="Arial Narrow" w:hAnsi="Arial Narrow" w:cs="Arial"/>
                <w:szCs w:val="19"/>
              </w:rPr>
              <w:t xml:space="preserve">Приходи от продажба </w:t>
            </w:r>
            <w:r w:rsidR="00EE429C" w:rsidRPr="00C5621C">
              <w:rPr>
                <w:rFonts w:ascii="Arial Narrow" w:hAnsi="Arial Narrow" w:cs="Arial"/>
                <w:szCs w:val="19"/>
              </w:rPr>
              <w:t>на активи</w:t>
            </w:r>
          </w:p>
        </w:tc>
        <w:tc>
          <w:tcPr>
            <w:tcW w:w="1328" w:type="dxa"/>
            <w:shd w:val="clear" w:color="auto" w:fill="FFFFFF"/>
          </w:tcPr>
          <w:p w:rsidR="007D37FF" w:rsidRPr="00C5621C" w:rsidRDefault="00AA7FA8" w:rsidP="00CB7942">
            <w:pPr>
              <w:autoSpaceDE w:val="0"/>
              <w:autoSpaceDN w:val="0"/>
              <w:adjustRightInd w:val="0"/>
              <w:jc w:val="right"/>
              <w:rPr>
                <w:rFonts w:ascii="Arial Narrow" w:hAnsi="Arial Narrow" w:cs="Arial"/>
                <w:bCs/>
                <w:szCs w:val="19"/>
              </w:rPr>
            </w:pPr>
            <w:r w:rsidRPr="00C5621C">
              <w:rPr>
                <w:rFonts w:ascii="Arial Narrow" w:hAnsi="Arial Narrow" w:cs="Arial"/>
                <w:bCs/>
                <w:szCs w:val="19"/>
              </w:rPr>
              <w:t>2</w:t>
            </w:r>
            <w:r w:rsidR="00CB7942">
              <w:rPr>
                <w:rFonts w:ascii="Arial Narrow" w:hAnsi="Arial Narrow" w:cs="Arial"/>
                <w:bCs/>
                <w:szCs w:val="19"/>
              </w:rPr>
              <w:t>28</w:t>
            </w:r>
          </w:p>
        </w:tc>
        <w:tc>
          <w:tcPr>
            <w:tcW w:w="1440" w:type="dxa"/>
            <w:shd w:val="clear" w:color="auto" w:fill="FFFFFF"/>
          </w:tcPr>
          <w:p w:rsidR="007D37FF" w:rsidRPr="00C5621C" w:rsidRDefault="008E71EE" w:rsidP="00C91C99">
            <w:pPr>
              <w:autoSpaceDE w:val="0"/>
              <w:autoSpaceDN w:val="0"/>
              <w:adjustRightInd w:val="0"/>
              <w:jc w:val="right"/>
              <w:rPr>
                <w:rFonts w:ascii="Arial Narrow" w:hAnsi="Arial Narrow" w:cs="Arial"/>
                <w:bCs/>
                <w:szCs w:val="19"/>
              </w:rPr>
            </w:pPr>
            <w:r>
              <w:rPr>
                <w:rFonts w:ascii="Arial Narrow" w:hAnsi="Arial Narrow" w:cs="Arial"/>
                <w:bCs/>
                <w:szCs w:val="19"/>
              </w:rPr>
              <w:t>261</w:t>
            </w:r>
          </w:p>
        </w:tc>
      </w:tr>
      <w:tr w:rsidR="003245DA" w:rsidRPr="00C5621C">
        <w:tc>
          <w:tcPr>
            <w:tcW w:w="5868" w:type="dxa"/>
            <w:shd w:val="clear" w:color="auto" w:fill="FFFFFF"/>
          </w:tcPr>
          <w:p w:rsidR="007D37FF" w:rsidRPr="00C5621C" w:rsidRDefault="007D37FF" w:rsidP="00EE429C">
            <w:pPr>
              <w:rPr>
                <w:rFonts w:ascii="Arial Narrow" w:hAnsi="Arial Narrow"/>
              </w:rPr>
            </w:pPr>
            <w:r w:rsidRPr="00C5621C">
              <w:rPr>
                <w:rFonts w:ascii="Arial Narrow" w:hAnsi="Arial Narrow"/>
              </w:rPr>
              <w:t>Балансова стойност на продаде</w:t>
            </w:r>
            <w:r w:rsidR="00EE429C" w:rsidRPr="00C5621C">
              <w:rPr>
                <w:rFonts w:ascii="Arial Narrow" w:hAnsi="Arial Narrow"/>
              </w:rPr>
              <w:t>ните</w:t>
            </w:r>
            <w:r w:rsidR="002455CD" w:rsidRPr="00C5621C">
              <w:rPr>
                <w:rFonts w:ascii="Arial Narrow" w:hAnsi="Arial Narrow"/>
              </w:rPr>
              <w:t>/отписани/</w:t>
            </w:r>
            <w:r w:rsidR="00EE429C" w:rsidRPr="00C5621C">
              <w:rPr>
                <w:rFonts w:ascii="Arial Narrow" w:hAnsi="Arial Narrow"/>
              </w:rPr>
              <w:t xml:space="preserve"> активи</w:t>
            </w:r>
          </w:p>
        </w:tc>
        <w:tc>
          <w:tcPr>
            <w:tcW w:w="1328" w:type="dxa"/>
            <w:tcBorders>
              <w:bottom w:val="single" w:sz="4" w:space="0" w:color="auto"/>
            </w:tcBorders>
            <w:shd w:val="clear" w:color="auto" w:fill="FFFFFF"/>
          </w:tcPr>
          <w:p w:rsidR="007D37FF" w:rsidRPr="00C5621C" w:rsidRDefault="0025218A" w:rsidP="00CB7942">
            <w:pPr>
              <w:jc w:val="right"/>
              <w:rPr>
                <w:rFonts w:ascii="Arial Narrow" w:hAnsi="Arial Narrow"/>
              </w:rPr>
            </w:pPr>
            <w:r>
              <w:rPr>
                <w:rFonts w:ascii="Arial Narrow" w:hAnsi="Arial Narrow"/>
              </w:rPr>
              <w:t xml:space="preserve">  </w:t>
            </w:r>
            <w:r w:rsidR="00AA7FA8" w:rsidRPr="00C5621C">
              <w:rPr>
                <w:rFonts w:ascii="Arial Narrow" w:hAnsi="Arial Narrow"/>
              </w:rPr>
              <w:t>(</w:t>
            </w:r>
            <w:r w:rsidR="00CB7942">
              <w:rPr>
                <w:rFonts w:ascii="Arial Narrow" w:hAnsi="Arial Narrow"/>
              </w:rPr>
              <w:t>162</w:t>
            </w:r>
            <w:r w:rsidR="00AA7FA8" w:rsidRPr="00C5621C">
              <w:rPr>
                <w:rFonts w:ascii="Arial Narrow" w:hAnsi="Arial Narrow"/>
              </w:rPr>
              <w:t>)</w:t>
            </w:r>
          </w:p>
        </w:tc>
        <w:tc>
          <w:tcPr>
            <w:tcW w:w="1440" w:type="dxa"/>
            <w:tcBorders>
              <w:bottom w:val="single" w:sz="4" w:space="0" w:color="auto"/>
            </w:tcBorders>
            <w:shd w:val="clear" w:color="auto" w:fill="FFFFFF"/>
          </w:tcPr>
          <w:p w:rsidR="007D37FF" w:rsidRPr="00C5621C" w:rsidRDefault="00AA4F85" w:rsidP="008E71EE">
            <w:pPr>
              <w:jc w:val="right"/>
              <w:rPr>
                <w:rFonts w:ascii="Arial Narrow" w:hAnsi="Arial Narrow"/>
                <w:lang w:val="en-US"/>
              </w:rPr>
            </w:pPr>
            <w:r w:rsidRPr="00C5621C">
              <w:rPr>
                <w:rFonts w:ascii="Arial Narrow" w:hAnsi="Arial Narrow"/>
                <w:lang w:val="en-US"/>
              </w:rPr>
              <w:t xml:space="preserve"> </w:t>
            </w:r>
            <w:r w:rsidR="00013676" w:rsidRPr="00C5621C">
              <w:rPr>
                <w:rFonts w:ascii="Arial Narrow" w:hAnsi="Arial Narrow"/>
              </w:rPr>
              <w:t>(</w:t>
            </w:r>
            <w:r w:rsidR="00C91C99" w:rsidRPr="00C5621C">
              <w:rPr>
                <w:rFonts w:ascii="Arial Narrow" w:hAnsi="Arial Narrow"/>
              </w:rPr>
              <w:t>2</w:t>
            </w:r>
            <w:r w:rsidR="008E71EE">
              <w:rPr>
                <w:rFonts w:ascii="Arial Narrow" w:hAnsi="Arial Narrow"/>
              </w:rPr>
              <w:t>11</w:t>
            </w:r>
            <w:r w:rsidR="00C67F4E" w:rsidRPr="00C5621C">
              <w:rPr>
                <w:rFonts w:ascii="Arial Narrow" w:hAnsi="Arial Narrow"/>
                <w:lang w:val="en-US"/>
              </w:rPr>
              <w:t>)</w:t>
            </w:r>
          </w:p>
        </w:tc>
      </w:tr>
      <w:tr w:rsidR="00C5621C" w:rsidRPr="00C5621C">
        <w:tc>
          <w:tcPr>
            <w:tcW w:w="5868" w:type="dxa"/>
            <w:shd w:val="clear" w:color="auto" w:fill="FFFFFF"/>
          </w:tcPr>
          <w:p w:rsidR="007D37FF" w:rsidRPr="00C5621C" w:rsidRDefault="007D37FF" w:rsidP="007D37FF">
            <w:pPr>
              <w:pStyle w:val="BodyText2"/>
              <w:jc w:val="both"/>
              <w:rPr>
                <w:rFonts w:ascii="Arial Narrow" w:hAnsi="Arial Narrow"/>
                <w:b w:val="0"/>
                <w:lang w:val="bg-BG"/>
              </w:rPr>
            </w:pPr>
            <w:r w:rsidRPr="00C5621C">
              <w:rPr>
                <w:rFonts w:ascii="Arial Narrow" w:hAnsi="Arial Narrow"/>
                <w:b w:val="0"/>
                <w:lang w:val="bg-BG"/>
              </w:rPr>
              <w:t>Печалба от продажба на активи</w:t>
            </w:r>
          </w:p>
        </w:tc>
        <w:tc>
          <w:tcPr>
            <w:tcW w:w="1328" w:type="dxa"/>
            <w:tcBorders>
              <w:top w:val="single" w:sz="4" w:space="0" w:color="auto"/>
              <w:bottom w:val="single" w:sz="4" w:space="0" w:color="auto"/>
            </w:tcBorders>
            <w:shd w:val="clear" w:color="auto" w:fill="FFFFFF"/>
          </w:tcPr>
          <w:p w:rsidR="007D37FF" w:rsidRPr="00C5621C" w:rsidRDefault="00CB7942" w:rsidP="007D37FF">
            <w:pPr>
              <w:pStyle w:val="BodyText2"/>
              <w:jc w:val="right"/>
              <w:rPr>
                <w:rFonts w:ascii="Arial Narrow" w:hAnsi="Arial Narrow"/>
                <w:bCs/>
                <w:lang w:val="bg-BG"/>
              </w:rPr>
            </w:pPr>
            <w:r>
              <w:rPr>
                <w:rFonts w:ascii="Arial Narrow" w:hAnsi="Arial Narrow"/>
                <w:bCs/>
                <w:lang w:val="bg-BG"/>
              </w:rPr>
              <w:t>66</w:t>
            </w:r>
          </w:p>
        </w:tc>
        <w:tc>
          <w:tcPr>
            <w:tcW w:w="1440" w:type="dxa"/>
            <w:tcBorders>
              <w:top w:val="single" w:sz="4" w:space="0" w:color="auto"/>
              <w:bottom w:val="single" w:sz="4" w:space="0" w:color="auto"/>
            </w:tcBorders>
            <w:shd w:val="clear" w:color="auto" w:fill="FFFFFF"/>
          </w:tcPr>
          <w:p w:rsidR="007D37FF" w:rsidRPr="00C5621C" w:rsidRDefault="003245DA" w:rsidP="008E71EE">
            <w:pPr>
              <w:pStyle w:val="BodyText2"/>
              <w:jc w:val="right"/>
              <w:rPr>
                <w:rFonts w:ascii="Arial Narrow" w:hAnsi="Arial Narrow"/>
                <w:bCs/>
                <w:lang w:val="bg-BG"/>
              </w:rPr>
            </w:pPr>
            <w:r w:rsidRPr="00C5621C">
              <w:rPr>
                <w:rFonts w:ascii="Arial Narrow" w:hAnsi="Arial Narrow"/>
                <w:bCs/>
                <w:lang w:val="bg-BG"/>
              </w:rPr>
              <w:t>50</w:t>
            </w:r>
          </w:p>
        </w:tc>
      </w:tr>
    </w:tbl>
    <w:p w:rsidR="007D37FF" w:rsidRDefault="007D37FF" w:rsidP="007D37FF">
      <w:pPr>
        <w:autoSpaceDE w:val="0"/>
        <w:autoSpaceDN w:val="0"/>
        <w:adjustRightInd w:val="0"/>
        <w:rPr>
          <w:rFonts w:ascii="Arial Narrow" w:hAnsi="Arial Narrow"/>
          <w:szCs w:val="19"/>
        </w:rPr>
      </w:pPr>
    </w:p>
    <w:p w:rsidR="0047394C" w:rsidRPr="00C6340D" w:rsidRDefault="0047394C">
      <w:pPr>
        <w:autoSpaceDE w:val="0"/>
        <w:autoSpaceDN w:val="0"/>
        <w:adjustRightInd w:val="0"/>
        <w:rPr>
          <w:rFonts w:ascii="Arial Narrow" w:hAnsi="Arial Narrow"/>
          <w:szCs w:val="19"/>
        </w:rPr>
      </w:pPr>
    </w:p>
    <w:p w:rsidR="00D75DDD" w:rsidRPr="00465814" w:rsidRDefault="00130506">
      <w:pPr>
        <w:pStyle w:val="Heading1"/>
        <w:rPr>
          <w:rFonts w:ascii="Arial Narrow" w:hAnsi="Arial Narrow"/>
          <w:color w:val="auto"/>
          <w:lang w:val="bg-BG"/>
        </w:rPr>
      </w:pPr>
      <w:bookmarkStart w:id="36" w:name="_Ref95282177"/>
      <w:r w:rsidRPr="00465814">
        <w:rPr>
          <w:rFonts w:ascii="Arial Narrow" w:hAnsi="Arial Narrow"/>
          <w:color w:val="auto"/>
          <w:lang w:val="bg-BG"/>
        </w:rPr>
        <w:t>Финансови</w:t>
      </w:r>
      <w:r w:rsidR="00D75DDD" w:rsidRPr="00465814">
        <w:rPr>
          <w:rFonts w:ascii="Arial Narrow" w:hAnsi="Arial Narrow"/>
          <w:color w:val="auto"/>
          <w:lang w:val="bg-BG"/>
        </w:rPr>
        <w:t xml:space="preserve"> разходи </w:t>
      </w:r>
      <w:bookmarkEnd w:id="36"/>
      <w:r w:rsidR="00F21058" w:rsidRPr="00465814">
        <w:rPr>
          <w:rFonts w:ascii="Arial Narrow" w:hAnsi="Arial Narrow"/>
          <w:color w:val="auto"/>
          <w:lang w:val="bg-BG"/>
        </w:rPr>
        <w:t>и финансови приходи</w:t>
      </w:r>
    </w:p>
    <w:p w:rsidR="00D75DDD" w:rsidRPr="00465814" w:rsidRDefault="00D75DDD">
      <w:pPr>
        <w:rPr>
          <w:rFonts w:ascii="Arial Narrow" w:hAnsi="Arial Narrow"/>
        </w:rPr>
      </w:pPr>
    </w:p>
    <w:p w:rsidR="00E775FF" w:rsidRDefault="00E775FF" w:rsidP="00082527">
      <w:pPr>
        <w:pStyle w:val="BodyText"/>
        <w:ind w:right="-1"/>
        <w:rPr>
          <w:rFonts w:ascii="Arial Narrow" w:hAnsi="Arial Narrow"/>
          <w:lang w:val="bg-BG"/>
        </w:rPr>
      </w:pPr>
      <w:r w:rsidRPr="00465814">
        <w:rPr>
          <w:rFonts w:ascii="Arial Narrow" w:hAnsi="Arial Narrow"/>
          <w:lang w:val="bg-BG"/>
        </w:rPr>
        <w:t>Финансовите разходи за представените отчетни периоди могат да бъдат анализирани както следва:</w:t>
      </w:r>
    </w:p>
    <w:p w:rsidR="007D37FF" w:rsidRPr="00465814" w:rsidRDefault="007D37FF" w:rsidP="00082527">
      <w:pPr>
        <w:pStyle w:val="BodyText"/>
        <w:ind w:right="-1"/>
        <w:rPr>
          <w:rFonts w:ascii="Arial Narrow" w:hAnsi="Arial Narrow"/>
          <w:lang w:val="bg-BG"/>
        </w:rPr>
      </w:pPr>
    </w:p>
    <w:p w:rsidR="00082527" w:rsidRDefault="00082527" w:rsidP="00082527">
      <w:pPr>
        <w:pStyle w:val="BodyText"/>
        <w:ind w:right="-1"/>
        <w:rPr>
          <w:rFonts w:ascii="Arial Narrow" w:hAnsi="Arial Narrow"/>
          <w:lang w:val="bg-BG"/>
        </w:rPr>
      </w:pPr>
    </w:p>
    <w:p w:rsidR="0020500A" w:rsidRPr="004D4E59" w:rsidRDefault="0020500A" w:rsidP="00082527">
      <w:pPr>
        <w:pStyle w:val="BodyText"/>
        <w:ind w:right="-1"/>
        <w:rPr>
          <w:rFonts w:ascii="Arial Narrow" w:hAnsi="Arial Narrow"/>
          <w:color w:val="auto"/>
          <w:lang w:val="bg-BG"/>
        </w:rPr>
      </w:pPr>
    </w:p>
    <w:tbl>
      <w:tblPr>
        <w:tblW w:w="0" w:type="auto"/>
        <w:tblInd w:w="-36" w:type="dxa"/>
        <w:tblLook w:val="01E0" w:firstRow="1" w:lastRow="1" w:firstColumn="1" w:lastColumn="1" w:noHBand="0" w:noVBand="0"/>
      </w:tblPr>
      <w:tblGrid>
        <w:gridCol w:w="7254"/>
        <w:gridCol w:w="1202"/>
        <w:gridCol w:w="1202"/>
      </w:tblGrid>
      <w:tr w:rsidR="0025218A" w:rsidRPr="0025218A" w:rsidTr="006F7CDB">
        <w:trPr>
          <w:trHeight w:val="198"/>
        </w:trPr>
        <w:tc>
          <w:tcPr>
            <w:tcW w:w="0" w:type="auto"/>
            <w:shd w:val="clear" w:color="auto" w:fill="auto"/>
          </w:tcPr>
          <w:p w:rsidR="00375A7B" w:rsidRPr="003245DA" w:rsidRDefault="00375A7B" w:rsidP="00394C87">
            <w:pPr>
              <w:pStyle w:val="BodyText"/>
              <w:ind w:right="-990"/>
              <w:rPr>
                <w:rFonts w:ascii="Arial Narrow" w:hAnsi="Arial Narrow"/>
                <w:color w:val="auto"/>
                <w:sz w:val="22"/>
                <w:lang w:val="bg-BG"/>
              </w:rPr>
            </w:pPr>
          </w:p>
        </w:tc>
        <w:tc>
          <w:tcPr>
            <w:tcW w:w="1202" w:type="dxa"/>
            <w:shd w:val="clear" w:color="auto" w:fill="auto"/>
          </w:tcPr>
          <w:p w:rsidR="00375A7B" w:rsidRPr="003245DA" w:rsidRDefault="00375A7B" w:rsidP="00713DEC">
            <w:pPr>
              <w:autoSpaceDE w:val="0"/>
              <w:autoSpaceDN w:val="0"/>
              <w:adjustRightInd w:val="0"/>
              <w:jc w:val="right"/>
              <w:rPr>
                <w:rFonts w:ascii="Arial Narrow" w:hAnsi="Arial Narrow" w:cs="Arial"/>
                <w:b/>
                <w:bCs/>
                <w:sz w:val="22"/>
                <w:szCs w:val="22"/>
              </w:rPr>
            </w:pPr>
            <w:r w:rsidRPr="003245DA">
              <w:rPr>
                <w:rFonts w:ascii="Arial Narrow" w:hAnsi="Arial Narrow"/>
                <w:b/>
                <w:bCs/>
                <w:szCs w:val="22"/>
              </w:rPr>
              <w:t>3</w:t>
            </w:r>
            <w:r w:rsidR="00610F4E">
              <w:rPr>
                <w:rFonts w:ascii="Arial Narrow" w:hAnsi="Arial Narrow"/>
                <w:b/>
                <w:bCs/>
                <w:szCs w:val="22"/>
              </w:rPr>
              <w:t>1</w:t>
            </w:r>
            <w:r w:rsidR="001E4B08" w:rsidRPr="003245DA">
              <w:rPr>
                <w:rFonts w:ascii="Arial Narrow" w:hAnsi="Arial Narrow"/>
                <w:b/>
                <w:bCs/>
                <w:szCs w:val="22"/>
              </w:rPr>
              <w:t>.</w:t>
            </w:r>
            <w:r w:rsidR="00610F4E">
              <w:rPr>
                <w:rFonts w:ascii="Arial Narrow" w:hAnsi="Arial Narrow"/>
                <w:b/>
                <w:bCs/>
                <w:szCs w:val="22"/>
              </w:rPr>
              <w:t>12</w:t>
            </w:r>
            <w:r w:rsidRPr="003245DA">
              <w:rPr>
                <w:rFonts w:ascii="Arial Narrow" w:hAnsi="Arial Narrow"/>
                <w:b/>
                <w:bCs/>
                <w:szCs w:val="22"/>
              </w:rPr>
              <w:t>.20</w:t>
            </w:r>
            <w:r w:rsidR="006D25EB" w:rsidRPr="003245DA">
              <w:rPr>
                <w:rFonts w:ascii="Arial Narrow" w:hAnsi="Arial Narrow"/>
                <w:b/>
                <w:bCs/>
                <w:szCs w:val="22"/>
              </w:rPr>
              <w:t>1</w:t>
            </w:r>
            <w:r w:rsidR="00713DEC">
              <w:rPr>
                <w:rFonts w:ascii="Arial Narrow" w:hAnsi="Arial Narrow"/>
                <w:b/>
                <w:bCs/>
                <w:szCs w:val="22"/>
              </w:rPr>
              <w:t>2</w:t>
            </w:r>
          </w:p>
        </w:tc>
        <w:tc>
          <w:tcPr>
            <w:tcW w:w="1202" w:type="dxa"/>
            <w:shd w:val="clear" w:color="auto" w:fill="auto"/>
          </w:tcPr>
          <w:p w:rsidR="00375A7B" w:rsidRPr="0025218A" w:rsidRDefault="00375A7B" w:rsidP="00713DEC">
            <w:pPr>
              <w:autoSpaceDE w:val="0"/>
              <w:autoSpaceDN w:val="0"/>
              <w:adjustRightInd w:val="0"/>
              <w:jc w:val="right"/>
              <w:rPr>
                <w:rFonts w:ascii="Arial Narrow" w:hAnsi="Arial Narrow" w:cs="Arial"/>
                <w:b/>
                <w:bCs/>
                <w:sz w:val="22"/>
                <w:szCs w:val="22"/>
              </w:rPr>
            </w:pPr>
            <w:r w:rsidRPr="0025218A">
              <w:rPr>
                <w:rFonts w:ascii="Arial Narrow" w:hAnsi="Arial Narrow"/>
                <w:b/>
                <w:bCs/>
                <w:szCs w:val="22"/>
              </w:rPr>
              <w:t>3</w:t>
            </w:r>
            <w:r w:rsidR="00610F4E" w:rsidRPr="0025218A">
              <w:rPr>
                <w:rFonts w:ascii="Arial Narrow" w:hAnsi="Arial Narrow"/>
                <w:b/>
                <w:bCs/>
                <w:szCs w:val="22"/>
              </w:rPr>
              <w:t>1</w:t>
            </w:r>
            <w:r w:rsidR="001E4B08" w:rsidRPr="0025218A">
              <w:rPr>
                <w:rFonts w:ascii="Arial Narrow" w:hAnsi="Arial Narrow"/>
                <w:b/>
                <w:bCs/>
                <w:szCs w:val="22"/>
              </w:rPr>
              <w:t>.</w:t>
            </w:r>
            <w:r w:rsidR="00610F4E" w:rsidRPr="0025218A">
              <w:rPr>
                <w:rFonts w:ascii="Arial Narrow" w:hAnsi="Arial Narrow"/>
                <w:b/>
                <w:bCs/>
                <w:szCs w:val="22"/>
              </w:rPr>
              <w:t>12</w:t>
            </w:r>
            <w:r w:rsidRPr="0025218A">
              <w:rPr>
                <w:rFonts w:ascii="Arial Narrow" w:hAnsi="Arial Narrow"/>
                <w:b/>
                <w:bCs/>
                <w:szCs w:val="22"/>
              </w:rPr>
              <w:t>.20</w:t>
            </w:r>
            <w:r w:rsidR="007A44A3" w:rsidRPr="0025218A">
              <w:rPr>
                <w:rFonts w:ascii="Arial Narrow" w:hAnsi="Arial Narrow"/>
                <w:b/>
                <w:bCs/>
                <w:szCs w:val="22"/>
              </w:rPr>
              <w:t>1</w:t>
            </w:r>
            <w:r w:rsidR="00713DEC">
              <w:rPr>
                <w:rFonts w:ascii="Arial Narrow" w:hAnsi="Arial Narrow"/>
                <w:b/>
                <w:bCs/>
                <w:szCs w:val="22"/>
              </w:rPr>
              <w:t>1</w:t>
            </w:r>
          </w:p>
        </w:tc>
      </w:tr>
      <w:tr w:rsidR="0025218A" w:rsidRPr="0025218A" w:rsidTr="006F7CDB">
        <w:trPr>
          <w:trHeight w:val="198"/>
        </w:trPr>
        <w:tc>
          <w:tcPr>
            <w:tcW w:w="0" w:type="auto"/>
            <w:shd w:val="clear" w:color="auto" w:fill="auto"/>
          </w:tcPr>
          <w:p w:rsidR="00A864A0" w:rsidRPr="003245DA" w:rsidRDefault="00A864A0" w:rsidP="00394C87">
            <w:pPr>
              <w:pStyle w:val="BodyText"/>
              <w:ind w:right="-990"/>
              <w:rPr>
                <w:rFonts w:ascii="Arial Narrow" w:hAnsi="Arial Narrow"/>
                <w:color w:val="auto"/>
                <w:sz w:val="22"/>
                <w:lang w:val="bg-BG"/>
              </w:rPr>
            </w:pPr>
          </w:p>
        </w:tc>
        <w:tc>
          <w:tcPr>
            <w:tcW w:w="1202" w:type="dxa"/>
            <w:shd w:val="clear" w:color="auto" w:fill="auto"/>
          </w:tcPr>
          <w:p w:rsidR="00A864A0" w:rsidRPr="003245DA" w:rsidRDefault="001C5B89" w:rsidP="00394C87">
            <w:pPr>
              <w:jc w:val="right"/>
              <w:rPr>
                <w:rFonts w:ascii="Arial Narrow" w:hAnsi="Arial Narrow"/>
                <w:sz w:val="22"/>
                <w:szCs w:val="22"/>
              </w:rPr>
            </w:pPr>
            <w:r w:rsidRPr="003245DA">
              <w:rPr>
                <w:rFonts w:ascii="Arial Narrow" w:hAnsi="Arial Narrow" w:cs="Arial"/>
                <w:b/>
                <w:bCs/>
                <w:sz w:val="22"/>
                <w:szCs w:val="22"/>
              </w:rPr>
              <w:t>‘000 лв.</w:t>
            </w:r>
          </w:p>
        </w:tc>
        <w:tc>
          <w:tcPr>
            <w:tcW w:w="1202" w:type="dxa"/>
            <w:shd w:val="clear" w:color="auto" w:fill="auto"/>
          </w:tcPr>
          <w:p w:rsidR="00A864A0" w:rsidRPr="0025218A" w:rsidRDefault="001C5B89" w:rsidP="00394C87">
            <w:pPr>
              <w:jc w:val="right"/>
              <w:rPr>
                <w:rFonts w:ascii="Arial Narrow" w:hAnsi="Arial Narrow"/>
                <w:sz w:val="22"/>
                <w:szCs w:val="22"/>
              </w:rPr>
            </w:pPr>
            <w:r w:rsidRPr="0025218A">
              <w:rPr>
                <w:rFonts w:ascii="Arial Narrow" w:hAnsi="Arial Narrow" w:cs="Arial"/>
                <w:b/>
                <w:bCs/>
                <w:sz w:val="22"/>
                <w:szCs w:val="22"/>
              </w:rPr>
              <w:t>‘000 лв.</w:t>
            </w:r>
          </w:p>
        </w:tc>
      </w:tr>
      <w:tr w:rsidR="003245DA" w:rsidRPr="003245DA" w:rsidTr="006F7CDB">
        <w:trPr>
          <w:trHeight w:val="198"/>
        </w:trPr>
        <w:tc>
          <w:tcPr>
            <w:tcW w:w="0" w:type="auto"/>
            <w:shd w:val="clear" w:color="auto" w:fill="auto"/>
          </w:tcPr>
          <w:p w:rsidR="00A864A0" w:rsidRPr="003245DA" w:rsidRDefault="00A864A0" w:rsidP="00394C87">
            <w:pPr>
              <w:pStyle w:val="BodyText"/>
              <w:ind w:right="-990"/>
              <w:rPr>
                <w:rFonts w:ascii="Arial Narrow" w:hAnsi="Arial Narrow"/>
                <w:color w:val="auto"/>
                <w:sz w:val="22"/>
                <w:lang w:val="bg-BG"/>
              </w:rPr>
            </w:pPr>
          </w:p>
        </w:tc>
        <w:tc>
          <w:tcPr>
            <w:tcW w:w="1202" w:type="dxa"/>
            <w:shd w:val="clear" w:color="auto" w:fill="auto"/>
          </w:tcPr>
          <w:p w:rsidR="00A864A0" w:rsidRPr="003245DA" w:rsidRDefault="00A864A0" w:rsidP="00A864A0">
            <w:pPr>
              <w:autoSpaceDE w:val="0"/>
              <w:autoSpaceDN w:val="0"/>
              <w:adjustRightInd w:val="0"/>
              <w:jc w:val="right"/>
              <w:rPr>
                <w:rFonts w:ascii="Arial Narrow" w:hAnsi="Arial Narrow" w:cs="Arial"/>
                <w:b/>
                <w:bCs/>
                <w:sz w:val="22"/>
                <w:szCs w:val="22"/>
              </w:rPr>
            </w:pPr>
          </w:p>
        </w:tc>
        <w:tc>
          <w:tcPr>
            <w:tcW w:w="1202" w:type="dxa"/>
            <w:shd w:val="clear" w:color="auto" w:fill="auto"/>
          </w:tcPr>
          <w:p w:rsidR="00A864A0" w:rsidRPr="00610F4E" w:rsidRDefault="00A864A0" w:rsidP="00A864A0">
            <w:pPr>
              <w:autoSpaceDE w:val="0"/>
              <w:autoSpaceDN w:val="0"/>
              <w:adjustRightInd w:val="0"/>
              <w:jc w:val="right"/>
              <w:rPr>
                <w:rFonts w:ascii="Arial Narrow" w:hAnsi="Arial Narrow" w:cs="Arial"/>
                <w:b/>
                <w:bCs/>
                <w:color w:val="FF0000"/>
                <w:sz w:val="22"/>
                <w:szCs w:val="22"/>
              </w:rPr>
            </w:pPr>
          </w:p>
        </w:tc>
      </w:tr>
      <w:tr w:rsidR="003245DA" w:rsidRPr="003245DA" w:rsidTr="006F7CDB">
        <w:trPr>
          <w:trHeight w:val="198"/>
        </w:trPr>
        <w:tc>
          <w:tcPr>
            <w:tcW w:w="9658" w:type="dxa"/>
            <w:gridSpan w:val="3"/>
            <w:shd w:val="clear" w:color="auto" w:fill="auto"/>
          </w:tcPr>
          <w:p w:rsidR="00B00851" w:rsidRPr="003245DA" w:rsidRDefault="00B00851" w:rsidP="00F31392">
            <w:pPr>
              <w:pStyle w:val="BodyText"/>
              <w:ind w:right="-990"/>
              <w:jc w:val="right"/>
              <w:rPr>
                <w:rFonts w:ascii="Arial Narrow" w:hAnsi="Arial Narrow"/>
                <w:color w:val="auto"/>
                <w:sz w:val="22"/>
                <w:lang w:val="bg-BG"/>
              </w:rPr>
            </w:pPr>
            <w:r w:rsidRPr="003245DA">
              <w:rPr>
                <w:rFonts w:ascii="Arial Narrow" w:hAnsi="Arial Narrow"/>
                <w:color w:val="auto"/>
                <w:sz w:val="22"/>
                <w:lang w:val="bg-BG"/>
              </w:rPr>
              <w:t>12</w:t>
            </w:r>
          </w:p>
          <w:p w:rsidR="00B00851" w:rsidRPr="003245DA" w:rsidRDefault="00B00851" w:rsidP="00CB7942">
            <w:pPr>
              <w:pStyle w:val="BodyText"/>
              <w:rPr>
                <w:rFonts w:ascii="Arial Narrow" w:hAnsi="Arial Narrow"/>
                <w:color w:val="auto"/>
                <w:sz w:val="22"/>
                <w:lang w:val="bg-BG"/>
              </w:rPr>
            </w:pPr>
            <w:r w:rsidRPr="003245DA">
              <w:rPr>
                <w:rFonts w:ascii="Arial Narrow" w:hAnsi="Arial Narrow"/>
                <w:color w:val="auto"/>
                <w:sz w:val="22"/>
                <w:lang w:val="bg-BG"/>
              </w:rPr>
              <w:t xml:space="preserve">Разходи за лихви по заеми, отчитани по амортизирана стойност     </w:t>
            </w:r>
            <w:r w:rsidR="005963F6">
              <w:rPr>
                <w:rFonts w:ascii="Arial Narrow" w:hAnsi="Arial Narrow"/>
                <w:color w:val="auto"/>
                <w:sz w:val="22"/>
                <w:lang w:val="bg-BG"/>
              </w:rPr>
              <w:t xml:space="preserve">                           </w:t>
            </w:r>
            <w:r w:rsidR="0096451E">
              <w:rPr>
                <w:rFonts w:ascii="Arial Narrow" w:hAnsi="Arial Narrow"/>
                <w:color w:val="auto"/>
                <w:sz w:val="22"/>
              </w:rPr>
              <w:t xml:space="preserve">              </w:t>
            </w:r>
            <w:r w:rsidR="00E44D84" w:rsidRPr="003245DA">
              <w:rPr>
                <w:rFonts w:ascii="Arial Narrow" w:hAnsi="Arial Narrow"/>
                <w:color w:val="auto"/>
                <w:sz w:val="22"/>
                <w:lang w:val="bg-BG"/>
              </w:rPr>
              <w:t xml:space="preserve"> </w:t>
            </w:r>
            <w:r w:rsidR="005963F6">
              <w:rPr>
                <w:rFonts w:ascii="Arial Narrow" w:hAnsi="Arial Narrow"/>
                <w:color w:val="auto"/>
                <w:sz w:val="22"/>
                <w:lang w:val="bg-BG"/>
              </w:rPr>
              <w:t>(2</w:t>
            </w:r>
            <w:r w:rsidR="00CB7942">
              <w:rPr>
                <w:rFonts w:ascii="Arial Narrow" w:hAnsi="Arial Narrow"/>
                <w:color w:val="auto"/>
                <w:sz w:val="22"/>
                <w:lang w:val="bg-BG"/>
              </w:rPr>
              <w:t>6</w:t>
            </w:r>
            <w:r w:rsidR="005963F6">
              <w:rPr>
                <w:rFonts w:ascii="Arial Narrow" w:hAnsi="Arial Narrow"/>
                <w:color w:val="auto"/>
                <w:sz w:val="22"/>
                <w:lang w:val="bg-BG"/>
              </w:rPr>
              <w:t>)</w:t>
            </w:r>
            <w:r w:rsidR="0096451E">
              <w:rPr>
                <w:rFonts w:ascii="Arial Narrow" w:hAnsi="Arial Narrow"/>
                <w:color w:val="auto"/>
                <w:sz w:val="22"/>
                <w:lang w:val="bg-BG"/>
              </w:rPr>
              <w:t xml:space="preserve"> </w:t>
            </w:r>
            <w:r w:rsidR="004D4E59" w:rsidRPr="003245DA">
              <w:rPr>
                <w:rFonts w:ascii="Arial Narrow" w:hAnsi="Arial Narrow"/>
                <w:color w:val="auto"/>
                <w:sz w:val="22"/>
                <w:lang w:val="bg-BG"/>
              </w:rPr>
              <w:t xml:space="preserve">    </w:t>
            </w:r>
            <w:r w:rsidR="00184728" w:rsidRPr="003245DA">
              <w:rPr>
                <w:rFonts w:ascii="Arial Narrow" w:hAnsi="Arial Narrow"/>
                <w:color w:val="auto"/>
                <w:sz w:val="22"/>
              </w:rPr>
              <w:t xml:space="preserve">             </w:t>
            </w:r>
            <w:r w:rsidR="004D4E59" w:rsidRPr="003245DA">
              <w:rPr>
                <w:rFonts w:ascii="Arial Narrow" w:hAnsi="Arial Narrow"/>
                <w:color w:val="auto"/>
                <w:sz w:val="22"/>
                <w:lang w:val="bg-BG"/>
              </w:rPr>
              <w:t xml:space="preserve"> </w:t>
            </w:r>
            <w:r w:rsidR="00B67839" w:rsidRPr="003245DA">
              <w:rPr>
                <w:rFonts w:ascii="Arial Narrow" w:hAnsi="Arial Narrow"/>
                <w:color w:val="auto"/>
                <w:sz w:val="22"/>
                <w:lang w:val="bg-BG"/>
              </w:rPr>
              <w:t>(</w:t>
            </w:r>
            <w:r w:rsidR="00713DEC">
              <w:rPr>
                <w:rFonts w:ascii="Arial Narrow" w:hAnsi="Arial Narrow"/>
                <w:color w:val="auto"/>
                <w:sz w:val="22"/>
                <w:lang w:val="bg-BG"/>
              </w:rPr>
              <w:t>20</w:t>
            </w:r>
            <w:r w:rsidR="00B67839" w:rsidRPr="003245DA">
              <w:rPr>
                <w:rFonts w:ascii="Arial Narrow" w:hAnsi="Arial Narrow"/>
                <w:color w:val="auto"/>
                <w:sz w:val="22"/>
                <w:lang w:val="bg-BG"/>
              </w:rPr>
              <w:t>)</w:t>
            </w:r>
            <w:r w:rsidRPr="003245DA">
              <w:rPr>
                <w:rFonts w:ascii="Arial Narrow" w:hAnsi="Arial Narrow"/>
                <w:color w:val="auto"/>
                <w:sz w:val="22"/>
                <w:lang w:val="bg-BG"/>
              </w:rPr>
              <w:tab/>
            </w:r>
          </w:p>
        </w:tc>
      </w:tr>
      <w:tr w:rsidR="003245DA" w:rsidRPr="003245DA" w:rsidTr="006F7CDB">
        <w:trPr>
          <w:trHeight w:val="198"/>
        </w:trPr>
        <w:tc>
          <w:tcPr>
            <w:tcW w:w="0" w:type="auto"/>
            <w:shd w:val="clear" w:color="auto" w:fill="auto"/>
          </w:tcPr>
          <w:p w:rsidR="002F34BD" w:rsidRPr="003245DA" w:rsidRDefault="002F34BD" w:rsidP="001E4CEA">
            <w:pPr>
              <w:autoSpaceDE w:val="0"/>
              <w:autoSpaceDN w:val="0"/>
              <w:adjustRightInd w:val="0"/>
              <w:rPr>
                <w:rFonts w:ascii="Arial Narrow" w:hAnsi="Arial Narrow"/>
                <w:sz w:val="22"/>
                <w:szCs w:val="22"/>
              </w:rPr>
            </w:pPr>
            <w:r w:rsidRPr="003245DA">
              <w:rPr>
                <w:rFonts w:ascii="Arial Narrow" w:hAnsi="Arial Narrow"/>
                <w:sz w:val="22"/>
                <w:szCs w:val="22"/>
              </w:rPr>
              <w:t xml:space="preserve">Общо разходи за лихви по финансови инструменти, </w:t>
            </w:r>
            <w:r w:rsidRPr="003245DA">
              <w:rPr>
                <w:rFonts w:ascii="Arial Narrow" w:hAnsi="Arial Narrow" w:cs="SPTime-Roman"/>
                <w:sz w:val="22"/>
                <w:szCs w:val="22"/>
                <w:lang w:eastAsia="bg-BG"/>
              </w:rPr>
              <w:t xml:space="preserve">изчислени по метода на </w:t>
            </w:r>
            <w:r w:rsidRPr="003245DA">
              <w:rPr>
                <w:rFonts w:ascii="Arial Narrow" w:hAnsi="Arial Narrow" w:cs="SPTime-Roman"/>
                <w:sz w:val="22"/>
                <w:szCs w:val="22"/>
                <w:lang w:eastAsia="bg-BG"/>
              </w:rPr>
              <w:lastRenderedPageBreak/>
              <w:t>ефективния лихвен процент, които не са отчитани по справедлива стойност в печалбата или загубата</w:t>
            </w:r>
          </w:p>
        </w:tc>
        <w:tc>
          <w:tcPr>
            <w:tcW w:w="1202" w:type="dxa"/>
            <w:tcBorders>
              <w:top w:val="single" w:sz="4" w:space="0" w:color="auto"/>
              <w:bottom w:val="single" w:sz="4" w:space="0" w:color="auto"/>
            </w:tcBorders>
            <w:shd w:val="clear" w:color="auto" w:fill="auto"/>
            <w:vAlign w:val="bottom"/>
          </w:tcPr>
          <w:p w:rsidR="002F34BD" w:rsidRPr="003245DA" w:rsidRDefault="002F34BD" w:rsidP="00F31392">
            <w:pPr>
              <w:pStyle w:val="BodyText"/>
              <w:ind w:right="-990"/>
              <w:jc w:val="right"/>
              <w:rPr>
                <w:rFonts w:ascii="Arial Narrow" w:hAnsi="Arial Narrow"/>
                <w:color w:val="auto"/>
                <w:sz w:val="22"/>
                <w:lang w:val="bg-BG"/>
              </w:rPr>
            </w:pPr>
          </w:p>
        </w:tc>
        <w:tc>
          <w:tcPr>
            <w:tcW w:w="1202" w:type="dxa"/>
            <w:tcBorders>
              <w:top w:val="single" w:sz="4" w:space="0" w:color="auto"/>
              <w:bottom w:val="single" w:sz="4" w:space="0" w:color="auto"/>
            </w:tcBorders>
            <w:shd w:val="clear" w:color="auto" w:fill="auto"/>
            <w:vAlign w:val="bottom"/>
          </w:tcPr>
          <w:p w:rsidR="002F34BD" w:rsidRPr="003245DA" w:rsidRDefault="002F34BD" w:rsidP="00F31392">
            <w:pPr>
              <w:pStyle w:val="BodyText"/>
              <w:ind w:right="-990"/>
              <w:jc w:val="right"/>
              <w:rPr>
                <w:rFonts w:ascii="Arial Narrow" w:hAnsi="Arial Narrow"/>
                <w:color w:val="auto"/>
                <w:sz w:val="22"/>
                <w:lang w:val="bg-BG"/>
              </w:rPr>
            </w:pPr>
          </w:p>
        </w:tc>
      </w:tr>
      <w:tr w:rsidR="003245DA" w:rsidRPr="003245DA" w:rsidTr="006F7CDB">
        <w:trPr>
          <w:trHeight w:val="198"/>
        </w:trPr>
        <w:tc>
          <w:tcPr>
            <w:tcW w:w="0" w:type="auto"/>
            <w:shd w:val="clear" w:color="auto" w:fill="auto"/>
          </w:tcPr>
          <w:p w:rsidR="002F34BD" w:rsidRPr="003245DA" w:rsidRDefault="002F34BD" w:rsidP="001E4CEA">
            <w:pPr>
              <w:pStyle w:val="BodyText"/>
              <w:rPr>
                <w:rFonts w:ascii="Arial Narrow" w:hAnsi="Arial Narrow"/>
                <w:color w:val="auto"/>
                <w:sz w:val="22"/>
                <w:lang w:val="bg-BG"/>
              </w:rPr>
            </w:pPr>
          </w:p>
        </w:tc>
        <w:tc>
          <w:tcPr>
            <w:tcW w:w="1202" w:type="dxa"/>
            <w:tcBorders>
              <w:top w:val="single" w:sz="4" w:space="0" w:color="auto"/>
            </w:tcBorders>
            <w:shd w:val="clear" w:color="auto" w:fill="auto"/>
            <w:vAlign w:val="bottom"/>
          </w:tcPr>
          <w:p w:rsidR="002F34BD" w:rsidRPr="003245DA" w:rsidRDefault="002F34BD" w:rsidP="00F31392">
            <w:pPr>
              <w:pStyle w:val="BodyText"/>
              <w:ind w:right="-990"/>
              <w:jc w:val="right"/>
              <w:rPr>
                <w:rFonts w:ascii="Arial Narrow" w:hAnsi="Arial Narrow"/>
                <w:color w:val="auto"/>
                <w:sz w:val="22"/>
                <w:lang w:val="bg-BG"/>
              </w:rPr>
            </w:pPr>
          </w:p>
        </w:tc>
        <w:tc>
          <w:tcPr>
            <w:tcW w:w="1202" w:type="dxa"/>
            <w:tcBorders>
              <w:top w:val="single" w:sz="4" w:space="0" w:color="auto"/>
            </w:tcBorders>
            <w:shd w:val="clear" w:color="auto" w:fill="auto"/>
            <w:vAlign w:val="bottom"/>
          </w:tcPr>
          <w:p w:rsidR="002F34BD" w:rsidRPr="003245DA" w:rsidRDefault="002F34BD" w:rsidP="00F31392">
            <w:pPr>
              <w:pStyle w:val="BodyText"/>
              <w:ind w:right="-990"/>
              <w:jc w:val="right"/>
              <w:rPr>
                <w:rFonts w:ascii="Arial Narrow" w:hAnsi="Arial Narrow"/>
                <w:color w:val="auto"/>
                <w:sz w:val="22"/>
                <w:lang w:val="bg-BG"/>
              </w:rPr>
            </w:pPr>
          </w:p>
        </w:tc>
      </w:tr>
      <w:tr w:rsidR="003245DA" w:rsidRPr="003245DA" w:rsidTr="006F7CDB">
        <w:trPr>
          <w:trHeight w:val="198"/>
        </w:trPr>
        <w:tc>
          <w:tcPr>
            <w:tcW w:w="9658" w:type="dxa"/>
            <w:gridSpan w:val="3"/>
            <w:shd w:val="clear" w:color="auto" w:fill="auto"/>
          </w:tcPr>
          <w:p w:rsidR="00B00851" w:rsidRPr="003245DA" w:rsidRDefault="00B00851" w:rsidP="00CB7942">
            <w:pPr>
              <w:pStyle w:val="BodyText"/>
              <w:rPr>
                <w:rFonts w:ascii="Arial Narrow" w:hAnsi="Arial Narrow"/>
                <w:color w:val="auto"/>
                <w:sz w:val="22"/>
                <w:lang w:val="bg-BG"/>
              </w:rPr>
            </w:pPr>
            <w:r w:rsidRPr="003245DA">
              <w:rPr>
                <w:rFonts w:ascii="Arial Narrow" w:hAnsi="Arial Narrow"/>
                <w:color w:val="auto"/>
                <w:sz w:val="22"/>
                <w:lang w:val="bg-BG"/>
              </w:rPr>
              <w:t xml:space="preserve">Други </w:t>
            </w:r>
            <w:r w:rsidR="006F7CDB" w:rsidRPr="003245DA">
              <w:rPr>
                <w:rFonts w:ascii="Arial Narrow" w:hAnsi="Arial Narrow"/>
                <w:color w:val="auto"/>
                <w:sz w:val="22"/>
                <w:lang w:val="bg-BG"/>
              </w:rPr>
              <w:t xml:space="preserve">финансови разходи                                                                                                    </w:t>
            </w:r>
            <w:r w:rsidR="00D15897">
              <w:rPr>
                <w:rFonts w:ascii="Arial Narrow" w:hAnsi="Arial Narrow"/>
                <w:color w:val="auto"/>
                <w:sz w:val="22"/>
              </w:rPr>
              <w:t xml:space="preserve">          </w:t>
            </w:r>
            <w:r w:rsidR="006F7CDB" w:rsidRPr="003245DA">
              <w:rPr>
                <w:rFonts w:ascii="Arial Narrow" w:hAnsi="Arial Narrow"/>
                <w:color w:val="auto"/>
                <w:sz w:val="22"/>
                <w:lang w:val="bg-BG"/>
              </w:rPr>
              <w:t xml:space="preserve"> </w:t>
            </w:r>
            <w:r w:rsidR="00CB7942">
              <w:rPr>
                <w:rFonts w:ascii="Arial Narrow" w:hAnsi="Arial Narrow"/>
                <w:color w:val="auto"/>
                <w:sz w:val="22"/>
                <w:lang w:val="bg-BG"/>
              </w:rPr>
              <w:t>(1)</w:t>
            </w:r>
          </w:p>
        </w:tc>
      </w:tr>
      <w:tr w:rsidR="003245DA" w:rsidRPr="003245DA" w:rsidTr="006F7CDB">
        <w:trPr>
          <w:trHeight w:val="198"/>
        </w:trPr>
        <w:tc>
          <w:tcPr>
            <w:tcW w:w="0" w:type="auto"/>
            <w:shd w:val="clear" w:color="auto" w:fill="auto"/>
          </w:tcPr>
          <w:p w:rsidR="002F34BD" w:rsidRPr="003245DA" w:rsidRDefault="002F34BD" w:rsidP="001E4CEA">
            <w:pPr>
              <w:pStyle w:val="BodyText"/>
              <w:rPr>
                <w:rFonts w:ascii="Arial Narrow" w:hAnsi="Arial Narrow"/>
                <w:color w:val="auto"/>
                <w:sz w:val="22"/>
                <w:lang w:val="bg-BG"/>
              </w:rPr>
            </w:pPr>
            <w:r w:rsidRPr="003245DA">
              <w:rPr>
                <w:rFonts w:ascii="Arial Narrow" w:hAnsi="Arial Narrow"/>
                <w:color w:val="auto"/>
                <w:sz w:val="22"/>
                <w:lang w:val="bg-BG"/>
              </w:rPr>
              <w:t>Финансови разходи</w:t>
            </w:r>
          </w:p>
        </w:tc>
        <w:tc>
          <w:tcPr>
            <w:tcW w:w="1202" w:type="dxa"/>
            <w:tcBorders>
              <w:top w:val="single" w:sz="4" w:space="0" w:color="auto"/>
              <w:bottom w:val="single" w:sz="4" w:space="0" w:color="auto"/>
            </w:tcBorders>
            <w:shd w:val="clear" w:color="auto" w:fill="auto"/>
            <w:vAlign w:val="bottom"/>
          </w:tcPr>
          <w:p w:rsidR="002F34BD" w:rsidRPr="003245DA" w:rsidRDefault="00D15897" w:rsidP="00CB7942">
            <w:pPr>
              <w:pStyle w:val="BodyText"/>
              <w:ind w:right="-990"/>
              <w:rPr>
                <w:rFonts w:ascii="Arial Narrow" w:hAnsi="Arial Narrow"/>
                <w:b/>
                <w:color w:val="auto"/>
                <w:sz w:val="22"/>
                <w:lang w:val="bg-BG"/>
              </w:rPr>
            </w:pPr>
            <w:r>
              <w:rPr>
                <w:rFonts w:ascii="Arial Narrow" w:hAnsi="Arial Narrow"/>
                <w:b/>
                <w:color w:val="auto"/>
                <w:sz w:val="22"/>
              </w:rPr>
              <w:t xml:space="preserve">         </w:t>
            </w:r>
            <w:r w:rsidR="006F7CDB" w:rsidRPr="003245DA">
              <w:rPr>
                <w:rFonts w:ascii="Arial Narrow" w:hAnsi="Arial Narrow"/>
                <w:b/>
                <w:color w:val="auto"/>
                <w:sz w:val="22"/>
                <w:lang w:val="bg-BG"/>
              </w:rPr>
              <w:t>(</w:t>
            </w:r>
            <w:r w:rsidR="005963F6">
              <w:rPr>
                <w:rFonts w:ascii="Arial Narrow" w:hAnsi="Arial Narrow"/>
                <w:b/>
                <w:color w:val="auto"/>
                <w:sz w:val="22"/>
                <w:lang w:val="bg-BG"/>
              </w:rPr>
              <w:t>2</w:t>
            </w:r>
            <w:r w:rsidR="00CB7942">
              <w:rPr>
                <w:rFonts w:ascii="Arial Narrow" w:hAnsi="Arial Narrow"/>
                <w:b/>
                <w:color w:val="auto"/>
                <w:sz w:val="22"/>
                <w:lang w:val="bg-BG"/>
              </w:rPr>
              <w:t>7</w:t>
            </w:r>
            <w:r w:rsidR="006F7CDB" w:rsidRPr="003245DA">
              <w:rPr>
                <w:rFonts w:ascii="Arial Narrow" w:hAnsi="Arial Narrow"/>
                <w:b/>
                <w:color w:val="auto"/>
                <w:sz w:val="22"/>
                <w:lang w:val="bg-BG"/>
              </w:rPr>
              <w:t>)</w:t>
            </w:r>
            <w:r w:rsidR="00E3532D" w:rsidRPr="003245DA">
              <w:rPr>
                <w:rFonts w:ascii="Arial Narrow" w:hAnsi="Arial Narrow"/>
                <w:b/>
                <w:color w:val="auto"/>
                <w:sz w:val="22"/>
                <w:lang w:val="bg-BG"/>
              </w:rPr>
              <w:t xml:space="preserve">  </w:t>
            </w:r>
            <w:r w:rsidR="002F34BD" w:rsidRPr="003245DA">
              <w:rPr>
                <w:rFonts w:ascii="Arial Narrow" w:hAnsi="Arial Narrow"/>
                <w:b/>
                <w:color w:val="auto"/>
                <w:sz w:val="22"/>
                <w:lang w:val="bg-BG"/>
              </w:rPr>
              <w:t xml:space="preserve">     </w:t>
            </w:r>
          </w:p>
        </w:tc>
        <w:tc>
          <w:tcPr>
            <w:tcW w:w="1202" w:type="dxa"/>
            <w:tcBorders>
              <w:top w:val="single" w:sz="4" w:space="0" w:color="auto"/>
              <w:bottom w:val="single" w:sz="4" w:space="0" w:color="auto"/>
            </w:tcBorders>
            <w:shd w:val="clear" w:color="auto" w:fill="auto"/>
            <w:vAlign w:val="bottom"/>
          </w:tcPr>
          <w:p w:rsidR="002F34BD" w:rsidRPr="003245DA" w:rsidRDefault="00B67839" w:rsidP="00713DEC">
            <w:pPr>
              <w:pStyle w:val="BodyText"/>
              <w:ind w:right="-990"/>
              <w:rPr>
                <w:rFonts w:ascii="Arial Narrow" w:hAnsi="Arial Narrow"/>
                <w:b/>
                <w:color w:val="auto"/>
                <w:sz w:val="22"/>
                <w:lang w:val="bg-BG"/>
              </w:rPr>
            </w:pPr>
            <w:r w:rsidRPr="003245DA">
              <w:rPr>
                <w:rFonts w:ascii="Arial Narrow" w:hAnsi="Arial Narrow"/>
                <w:b/>
                <w:color w:val="auto"/>
                <w:sz w:val="22"/>
                <w:lang w:val="bg-BG"/>
              </w:rPr>
              <w:t xml:space="preserve">         </w:t>
            </w:r>
            <w:r w:rsidR="006F7CDB" w:rsidRPr="003245DA">
              <w:rPr>
                <w:rFonts w:ascii="Arial Narrow" w:hAnsi="Arial Narrow"/>
                <w:b/>
                <w:color w:val="auto"/>
                <w:sz w:val="22"/>
                <w:lang w:val="bg-BG"/>
              </w:rPr>
              <w:t xml:space="preserve">   </w:t>
            </w:r>
            <w:r w:rsidR="00E3532D" w:rsidRPr="003245DA">
              <w:rPr>
                <w:rFonts w:ascii="Arial Narrow" w:hAnsi="Arial Narrow"/>
                <w:b/>
                <w:color w:val="auto"/>
                <w:sz w:val="22"/>
                <w:lang w:val="bg-BG"/>
              </w:rPr>
              <w:t xml:space="preserve">  </w:t>
            </w:r>
            <w:r w:rsidRPr="003245DA">
              <w:rPr>
                <w:rFonts w:ascii="Arial Narrow" w:hAnsi="Arial Narrow"/>
                <w:b/>
                <w:color w:val="auto"/>
                <w:sz w:val="22"/>
                <w:lang w:val="bg-BG"/>
              </w:rPr>
              <w:t>(</w:t>
            </w:r>
            <w:r w:rsidR="00713DEC">
              <w:rPr>
                <w:rFonts w:ascii="Arial Narrow" w:hAnsi="Arial Narrow"/>
                <w:b/>
                <w:color w:val="auto"/>
                <w:sz w:val="22"/>
                <w:lang w:val="bg-BG"/>
              </w:rPr>
              <w:t>20</w:t>
            </w:r>
            <w:r w:rsidRPr="003245DA">
              <w:rPr>
                <w:rFonts w:ascii="Arial Narrow" w:hAnsi="Arial Narrow"/>
                <w:b/>
                <w:color w:val="auto"/>
                <w:sz w:val="22"/>
                <w:lang w:val="bg-BG"/>
              </w:rPr>
              <w:t>)</w:t>
            </w:r>
          </w:p>
        </w:tc>
      </w:tr>
    </w:tbl>
    <w:p w:rsidR="006A6BC7" w:rsidRPr="006F7CDB" w:rsidRDefault="006A6BC7" w:rsidP="00E775FF">
      <w:pPr>
        <w:pStyle w:val="BodyText"/>
        <w:ind w:right="-990"/>
        <w:rPr>
          <w:rFonts w:ascii="Arial Narrow" w:hAnsi="Arial Narrow"/>
          <w:color w:val="FF0000"/>
          <w:lang w:val="bg-BG"/>
        </w:rPr>
      </w:pPr>
    </w:p>
    <w:p w:rsidR="00273131" w:rsidRDefault="00273131" w:rsidP="00E775FF">
      <w:pPr>
        <w:pStyle w:val="BodyText"/>
        <w:ind w:right="-990"/>
        <w:rPr>
          <w:rFonts w:ascii="Arial Narrow" w:hAnsi="Arial Narrow"/>
          <w:lang w:val="bg-BG"/>
        </w:rPr>
      </w:pPr>
    </w:p>
    <w:p w:rsidR="00273131" w:rsidRDefault="00273131" w:rsidP="00E775FF">
      <w:pPr>
        <w:pStyle w:val="BodyText"/>
        <w:ind w:right="-990"/>
        <w:rPr>
          <w:rFonts w:ascii="Arial Narrow" w:hAnsi="Arial Narrow"/>
          <w:lang w:val="bg-BG"/>
        </w:rPr>
      </w:pPr>
    </w:p>
    <w:p w:rsidR="00BB226B" w:rsidRDefault="00BB226B" w:rsidP="00E775FF">
      <w:pPr>
        <w:pStyle w:val="BodyText"/>
        <w:ind w:right="-990"/>
        <w:rPr>
          <w:rFonts w:ascii="Arial Narrow" w:hAnsi="Arial Narrow"/>
          <w:lang w:val="bg-BG"/>
        </w:rPr>
      </w:pPr>
    </w:p>
    <w:p w:rsidR="00BB226B" w:rsidRPr="00465814" w:rsidRDefault="00BB226B" w:rsidP="00E775FF">
      <w:pPr>
        <w:pStyle w:val="BodyText"/>
        <w:ind w:right="-990"/>
        <w:rPr>
          <w:rFonts w:ascii="Arial Narrow" w:hAnsi="Arial Narrow"/>
          <w:lang w:val="bg-BG"/>
        </w:rPr>
      </w:pPr>
    </w:p>
    <w:p w:rsidR="00D75DDD" w:rsidRDefault="003D0DA0">
      <w:pPr>
        <w:pStyle w:val="Heading1"/>
        <w:rPr>
          <w:rFonts w:ascii="Arial Narrow" w:hAnsi="Arial Narrow"/>
          <w:color w:val="auto"/>
          <w:lang w:val="bg-BG"/>
        </w:rPr>
      </w:pPr>
      <w:bookmarkStart w:id="37" w:name="_Ref95282281"/>
      <w:r w:rsidRPr="00176011">
        <w:rPr>
          <w:rFonts w:ascii="Arial Narrow" w:hAnsi="Arial Narrow"/>
          <w:color w:val="auto"/>
          <w:lang w:val="bg-BG"/>
        </w:rPr>
        <w:t>Р</w:t>
      </w:r>
      <w:r w:rsidR="00D75DDD" w:rsidRPr="00176011">
        <w:rPr>
          <w:rFonts w:ascii="Arial Narrow" w:hAnsi="Arial Narrow"/>
          <w:color w:val="auto"/>
          <w:lang w:val="bg-BG"/>
        </w:rPr>
        <w:t>азходи за данъци</w:t>
      </w:r>
      <w:bookmarkEnd w:id="37"/>
    </w:p>
    <w:p w:rsidR="00176011" w:rsidRPr="00176011" w:rsidRDefault="00176011" w:rsidP="00176011"/>
    <w:p w:rsidR="00176011" w:rsidRDefault="00176011" w:rsidP="00176011">
      <w:pPr>
        <w:rPr>
          <w:rFonts w:ascii="Arial Narrow" w:hAnsi="Arial Narrow"/>
        </w:rPr>
      </w:pPr>
      <w:r>
        <w:rPr>
          <w:rFonts w:ascii="Arial Narrow" w:hAnsi="Arial Narrow"/>
        </w:rPr>
        <w:t xml:space="preserve">   Финансовият резултат на </w:t>
      </w:r>
      <w:r w:rsidRPr="008C3AC4">
        <w:rPr>
          <w:rFonts w:ascii="Arial Narrow" w:hAnsi="Arial Narrow"/>
        </w:rPr>
        <w:t xml:space="preserve">Дружеството </w:t>
      </w:r>
      <w:r>
        <w:rPr>
          <w:rFonts w:ascii="Arial Narrow" w:hAnsi="Arial Narrow"/>
        </w:rPr>
        <w:t xml:space="preserve">не подлежи на </w:t>
      </w:r>
      <w:r w:rsidRPr="008C3AC4">
        <w:rPr>
          <w:rFonts w:ascii="Arial Narrow" w:hAnsi="Arial Narrow"/>
        </w:rPr>
        <w:t>облага</w:t>
      </w:r>
      <w:r>
        <w:rPr>
          <w:rFonts w:ascii="Arial Narrow" w:hAnsi="Arial Narrow"/>
        </w:rPr>
        <w:t xml:space="preserve">не с корпоративен </w:t>
      </w:r>
      <w:r w:rsidRPr="008C3AC4">
        <w:rPr>
          <w:rFonts w:ascii="Arial Narrow" w:hAnsi="Arial Narrow"/>
        </w:rPr>
        <w:t>данък,съгл. чл. 175 от Закона за корпоративното подоходно облагане</w:t>
      </w:r>
      <w:r>
        <w:rPr>
          <w:rFonts w:ascii="Arial Narrow" w:hAnsi="Arial Narrow"/>
        </w:rPr>
        <w:t>.</w:t>
      </w:r>
    </w:p>
    <w:p w:rsidR="0047394C" w:rsidRDefault="0047394C">
      <w:pPr>
        <w:autoSpaceDE w:val="0"/>
        <w:autoSpaceDN w:val="0"/>
        <w:adjustRightInd w:val="0"/>
        <w:rPr>
          <w:rFonts w:ascii="Arial Narrow" w:hAnsi="Arial Narrow"/>
          <w:szCs w:val="22"/>
        </w:rPr>
      </w:pPr>
    </w:p>
    <w:p w:rsidR="0047394C" w:rsidRPr="00887B64" w:rsidRDefault="0047394C">
      <w:pPr>
        <w:autoSpaceDE w:val="0"/>
        <w:autoSpaceDN w:val="0"/>
        <w:adjustRightInd w:val="0"/>
        <w:rPr>
          <w:rFonts w:ascii="Arial Narrow" w:hAnsi="Arial Narrow"/>
          <w:szCs w:val="22"/>
        </w:rPr>
      </w:pPr>
    </w:p>
    <w:p w:rsidR="00D75DDD" w:rsidRPr="00887B64" w:rsidRDefault="00014693">
      <w:pPr>
        <w:pStyle w:val="Heading1"/>
        <w:rPr>
          <w:rFonts w:ascii="Arial Narrow" w:hAnsi="Arial Narrow"/>
          <w:color w:val="auto"/>
          <w:lang w:val="bg-BG"/>
        </w:rPr>
      </w:pPr>
      <w:bookmarkStart w:id="38" w:name="_Ref95282315"/>
      <w:r w:rsidRPr="00887B64">
        <w:rPr>
          <w:rFonts w:ascii="Arial Narrow" w:hAnsi="Arial Narrow"/>
          <w:color w:val="auto"/>
          <w:lang w:val="bg-BG"/>
        </w:rPr>
        <w:t xml:space="preserve">Доход </w:t>
      </w:r>
      <w:r w:rsidR="00D75DDD" w:rsidRPr="00887B64">
        <w:rPr>
          <w:rFonts w:ascii="Arial Narrow" w:hAnsi="Arial Narrow"/>
          <w:color w:val="auto"/>
          <w:lang w:val="bg-BG"/>
        </w:rPr>
        <w:t xml:space="preserve">на акция </w:t>
      </w:r>
      <w:bookmarkEnd w:id="38"/>
      <w:r w:rsidR="0099341B" w:rsidRPr="00887B64">
        <w:rPr>
          <w:rFonts w:ascii="Arial Narrow" w:hAnsi="Arial Narrow"/>
          <w:color w:val="auto"/>
          <w:lang w:val="bg-BG"/>
        </w:rPr>
        <w:t>и дивиденти</w:t>
      </w:r>
    </w:p>
    <w:p w:rsidR="00D75DDD" w:rsidRPr="00465814" w:rsidRDefault="00D75DDD">
      <w:pPr>
        <w:rPr>
          <w:rFonts w:ascii="Arial Narrow" w:hAnsi="Arial Narrow"/>
        </w:rPr>
      </w:pPr>
    </w:p>
    <w:p w:rsidR="006D2C34" w:rsidRPr="00465814" w:rsidRDefault="006D2C34" w:rsidP="006D2C34">
      <w:pPr>
        <w:autoSpaceDE w:val="0"/>
        <w:autoSpaceDN w:val="0"/>
        <w:adjustRightInd w:val="0"/>
        <w:jc w:val="both"/>
        <w:rPr>
          <w:rFonts w:ascii="Arial Narrow" w:hAnsi="Arial Narrow"/>
          <w:szCs w:val="22"/>
        </w:rPr>
      </w:pPr>
      <w:r w:rsidRPr="00465814">
        <w:rPr>
          <w:rFonts w:ascii="Arial Narrow" w:hAnsi="Arial Narrow"/>
          <w:szCs w:val="22"/>
        </w:rPr>
        <w:t>Основният доход  на акция е изчислен като за числител е използвана нетната пе</w:t>
      </w:r>
      <w:r w:rsidRPr="006F1536">
        <w:rPr>
          <w:rFonts w:ascii="Arial Narrow" w:hAnsi="Arial Narrow"/>
          <w:szCs w:val="22"/>
        </w:rPr>
        <w:t>чалба,</w:t>
      </w:r>
      <w:r w:rsidRPr="00465814">
        <w:rPr>
          <w:rFonts w:ascii="Arial Narrow" w:hAnsi="Arial Narrow"/>
          <w:szCs w:val="22"/>
        </w:rPr>
        <w:t xml:space="preserve"> подлежаща на разпределение между притежателите на обикновени акции. </w:t>
      </w:r>
    </w:p>
    <w:p w:rsidR="0047394C" w:rsidRPr="00465814" w:rsidRDefault="0047394C" w:rsidP="006D2C34">
      <w:pPr>
        <w:autoSpaceDE w:val="0"/>
        <w:autoSpaceDN w:val="0"/>
        <w:adjustRightInd w:val="0"/>
        <w:jc w:val="both"/>
        <w:rPr>
          <w:rFonts w:ascii="Arial Narrow" w:hAnsi="Arial Narrow"/>
          <w:szCs w:val="22"/>
        </w:rPr>
      </w:pPr>
    </w:p>
    <w:p w:rsidR="002922BC" w:rsidRPr="00240289" w:rsidRDefault="006D2C34">
      <w:pPr>
        <w:autoSpaceDE w:val="0"/>
        <w:autoSpaceDN w:val="0"/>
        <w:adjustRightInd w:val="0"/>
        <w:jc w:val="both"/>
        <w:rPr>
          <w:rFonts w:ascii="Arial Narrow" w:hAnsi="Arial Narrow"/>
          <w:szCs w:val="22"/>
          <w:lang w:val="ru-RU"/>
        </w:rPr>
      </w:pPr>
      <w:r w:rsidRPr="00465814">
        <w:rPr>
          <w:rFonts w:ascii="Arial Narrow" w:hAnsi="Arial Narrow"/>
          <w:szCs w:val="22"/>
        </w:rPr>
        <w:t>Среднопретегленият брой акции, използван за изчисляването на основния доход на акция, както и нетната печалба подлежаща на разпределение между притежателите на обикновени акционерите, е както следва:</w:t>
      </w:r>
    </w:p>
    <w:p w:rsidR="00D75DDD" w:rsidRPr="00240289" w:rsidRDefault="00D75DDD">
      <w:pPr>
        <w:autoSpaceDE w:val="0"/>
        <w:autoSpaceDN w:val="0"/>
        <w:adjustRightInd w:val="0"/>
        <w:rPr>
          <w:rFonts w:ascii="Arial Narrow" w:hAnsi="Arial Narrow"/>
          <w:szCs w:val="22"/>
        </w:rPr>
      </w:pPr>
    </w:p>
    <w:tbl>
      <w:tblPr>
        <w:tblW w:w="0" w:type="auto"/>
        <w:shd w:val="clear" w:color="auto" w:fill="FFFFFF"/>
        <w:tblLook w:val="0000" w:firstRow="0" w:lastRow="0" w:firstColumn="0" w:lastColumn="0" w:noHBand="0" w:noVBand="0"/>
      </w:tblPr>
      <w:tblGrid>
        <w:gridCol w:w="5868"/>
        <w:gridCol w:w="1476"/>
        <w:gridCol w:w="1440"/>
      </w:tblGrid>
      <w:tr w:rsidR="00E41ADC" w:rsidRPr="00B1221D" w:rsidTr="00420B89">
        <w:tc>
          <w:tcPr>
            <w:tcW w:w="5868" w:type="dxa"/>
            <w:shd w:val="clear" w:color="auto" w:fill="FFFFFF"/>
          </w:tcPr>
          <w:p w:rsidR="00E41ADC" w:rsidRPr="00240289" w:rsidRDefault="00E41ADC" w:rsidP="0019417F">
            <w:pPr>
              <w:autoSpaceDE w:val="0"/>
              <w:autoSpaceDN w:val="0"/>
              <w:adjustRightInd w:val="0"/>
              <w:jc w:val="both"/>
              <w:rPr>
                <w:rFonts w:ascii="Arial Narrow" w:hAnsi="Arial Narrow" w:cs="Arial"/>
                <w:b/>
                <w:bCs/>
                <w:szCs w:val="19"/>
              </w:rPr>
            </w:pPr>
          </w:p>
        </w:tc>
        <w:tc>
          <w:tcPr>
            <w:tcW w:w="1476" w:type="dxa"/>
            <w:shd w:val="clear" w:color="auto" w:fill="FFFFFF"/>
          </w:tcPr>
          <w:p w:rsidR="00E41ADC" w:rsidRPr="00240289" w:rsidRDefault="00905A7B" w:rsidP="008E6DE2">
            <w:pPr>
              <w:autoSpaceDE w:val="0"/>
              <w:autoSpaceDN w:val="0"/>
              <w:adjustRightInd w:val="0"/>
              <w:jc w:val="right"/>
              <w:rPr>
                <w:rFonts w:ascii="Arial Narrow" w:hAnsi="Arial Narrow" w:cs="Arial"/>
                <w:b/>
                <w:bCs/>
                <w:szCs w:val="19"/>
              </w:rPr>
            </w:pPr>
            <w:r w:rsidRPr="00240289">
              <w:rPr>
                <w:rFonts w:ascii="Arial Narrow" w:hAnsi="Arial Narrow" w:cs="Arial"/>
                <w:b/>
                <w:bCs/>
                <w:szCs w:val="19"/>
              </w:rPr>
              <w:t>3</w:t>
            </w:r>
            <w:r w:rsidR="00065555">
              <w:rPr>
                <w:rFonts w:ascii="Arial Narrow" w:hAnsi="Arial Narrow" w:cs="Arial"/>
                <w:b/>
                <w:bCs/>
                <w:szCs w:val="19"/>
              </w:rPr>
              <w:t>1</w:t>
            </w:r>
            <w:r w:rsidR="00420B89" w:rsidRPr="00240289">
              <w:rPr>
                <w:rFonts w:ascii="Arial Narrow" w:hAnsi="Arial Narrow" w:cs="Arial"/>
                <w:b/>
                <w:bCs/>
                <w:szCs w:val="19"/>
              </w:rPr>
              <w:t>.</w:t>
            </w:r>
            <w:r w:rsidR="00065555">
              <w:rPr>
                <w:rFonts w:ascii="Arial Narrow" w:hAnsi="Arial Narrow" w:cs="Arial"/>
                <w:b/>
                <w:bCs/>
                <w:szCs w:val="19"/>
              </w:rPr>
              <w:t>12.</w:t>
            </w:r>
            <w:r w:rsidR="00126F33" w:rsidRPr="00240289">
              <w:rPr>
                <w:rFonts w:ascii="Arial Narrow" w:hAnsi="Arial Narrow" w:cs="Arial"/>
                <w:b/>
                <w:bCs/>
                <w:szCs w:val="19"/>
              </w:rPr>
              <w:t>20</w:t>
            </w:r>
            <w:r w:rsidR="00987AB3" w:rsidRPr="00240289">
              <w:rPr>
                <w:rFonts w:ascii="Arial Narrow" w:hAnsi="Arial Narrow" w:cs="Arial"/>
                <w:b/>
                <w:bCs/>
                <w:szCs w:val="19"/>
              </w:rPr>
              <w:t>1</w:t>
            </w:r>
            <w:r w:rsidR="008E6DE2">
              <w:rPr>
                <w:rFonts w:ascii="Arial Narrow" w:hAnsi="Arial Narrow" w:cs="Arial"/>
                <w:b/>
                <w:bCs/>
                <w:szCs w:val="19"/>
              </w:rPr>
              <w:t>2</w:t>
            </w:r>
          </w:p>
        </w:tc>
        <w:tc>
          <w:tcPr>
            <w:tcW w:w="1440" w:type="dxa"/>
            <w:shd w:val="clear" w:color="auto" w:fill="FFFFFF"/>
          </w:tcPr>
          <w:p w:rsidR="00E41ADC" w:rsidRPr="00B1221D" w:rsidRDefault="00905A7B" w:rsidP="008E6DE2">
            <w:pPr>
              <w:autoSpaceDE w:val="0"/>
              <w:autoSpaceDN w:val="0"/>
              <w:adjustRightInd w:val="0"/>
              <w:jc w:val="right"/>
              <w:rPr>
                <w:rFonts w:ascii="Arial Narrow" w:hAnsi="Arial Narrow" w:cs="Arial"/>
                <w:b/>
                <w:bCs/>
                <w:szCs w:val="19"/>
              </w:rPr>
            </w:pPr>
            <w:r w:rsidRPr="00B1221D">
              <w:rPr>
                <w:rFonts w:ascii="Arial Narrow" w:hAnsi="Arial Narrow" w:cs="Arial"/>
                <w:b/>
                <w:bCs/>
                <w:szCs w:val="19"/>
              </w:rPr>
              <w:t>3</w:t>
            </w:r>
            <w:r w:rsidR="00065555" w:rsidRPr="00B1221D">
              <w:rPr>
                <w:rFonts w:ascii="Arial Narrow" w:hAnsi="Arial Narrow" w:cs="Arial"/>
                <w:b/>
                <w:bCs/>
                <w:szCs w:val="19"/>
              </w:rPr>
              <w:t>1</w:t>
            </w:r>
            <w:r w:rsidR="001E4B08" w:rsidRPr="00B1221D">
              <w:rPr>
                <w:rFonts w:ascii="Arial Narrow" w:hAnsi="Arial Narrow" w:cs="Arial"/>
                <w:b/>
                <w:bCs/>
                <w:szCs w:val="19"/>
              </w:rPr>
              <w:t>.</w:t>
            </w:r>
            <w:r w:rsidR="00065555" w:rsidRPr="00B1221D">
              <w:rPr>
                <w:rFonts w:ascii="Arial Narrow" w:hAnsi="Arial Narrow" w:cs="Arial"/>
                <w:b/>
                <w:bCs/>
                <w:szCs w:val="19"/>
              </w:rPr>
              <w:t>12</w:t>
            </w:r>
            <w:r w:rsidRPr="00B1221D">
              <w:rPr>
                <w:rFonts w:ascii="Arial Narrow" w:hAnsi="Arial Narrow" w:cs="Arial"/>
                <w:b/>
                <w:bCs/>
                <w:szCs w:val="19"/>
              </w:rPr>
              <w:t>.</w:t>
            </w:r>
            <w:r w:rsidR="00126F33" w:rsidRPr="00B1221D">
              <w:rPr>
                <w:rFonts w:ascii="Arial Narrow" w:hAnsi="Arial Narrow" w:cs="Arial"/>
                <w:b/>
                <w:bCs/>
                <w:szCs w:val="19"/>
              </w:rPr>
              <w:t>20</w:t>
            </w:r>
            <w:r w:rsidR="00420B89" w:rsidRPr="00B1221D">
              <w:rPr>
                <w:rFonts w:ascii="Arial Narrow" w:hAnsi="Arial Narrow" w:cs="Arial"/>
                <w:b/>
                <w:bCs/>
                <w:szCs w:val="19"/>
              </w:rPr>
              <w:t>1</w:t>
            </w:r>
            <w:r w:rsidR="008E6DE2">
              <w:rPr>
                <w:rFonts w:ascii="Arial Narrow" w:hAnsi="Arial Narrow" w:cs="Arial"/>
                <w:b/>
                <w:bCs/>
                <w:szCs w:val="19"/>
              </w:rPr>
              <w:t>1</w:t>
            </w:r>
          </w:p>
        </w:tc>
      </w:tr>
      <w:tr w:rsidR="00712DE1" w:rsidRPr="00B1221D" w:rsidTr="00420B89">
        <w:tc>
          <w:tcPr>
            <w:tcW w:w="5868" w:type="dxa"/>
            <w:shd w:val="clear" w:color="auto" w:fill="FFFFFF"/>
          </w:tcPr>
          <w:p w:rsidR="00712DE1" w:rsidRPr="00240289" w:rsidRDefault="00712DE1" w:rsidP="0019417F">
            <w:pPr>
              <w:autoSpaceDE w:val="0"/>
              <w:autoSpaceDN w:val="0"/>
              <w:adjustRightInd w:val="0"/>
              <w:jc w:val="both"/>
              <w:rPr>
                <w:rFonts w:ascii="Arial Narrow" w:hAnsi="Arial Narrow" w:cs="Arial"/>
                <w:b/>
                <w:bCs/>
                <w:szCs w:val="19"/>
              </w:rPr>
            </w:pPr>
          </w:p>
        </w:tc>
        <w:tc>
          <w:tcPr>
            <w:tcW w:w="1476" w:type="dxa"/>
            <w:shd w:val="clear" w:color="auto" w:fill="FFFFFF"/>
          </w:tcPr>
          <w:p w:rsidR="00712DE1" w:rsidRPr="00240289" w:rsidRDefault="00712DE1" w:rsidP="0019417F">
            <w:pPr>
              <w:autoSpaceDE w:val="0"/>
              <w:autoSpaceDN w:val="0"/>
              <w:adjustRightInd w:val="0"/>
              <w:jc w:val="right"/>
              <w:rPr>
                <w:rFonts w:ascii="Arial Narrow" w:hAnsi="Arial Narrow" w:cs="Arial"/>
                <w:b/>
                <w:bCs/>
                <w:szCs w:val="19"/>
              </w:rPr>
            </w:pPr>
            <w:r w:rsidRPr="00240289">
              <w:rPr>
                <w:rFonts w:ascii="Arial Narrow" w:hAnsi="Arial Narrow" w:cs="Arial"/>
                <w:b/>
                <w:bCs/>
                <w:szCs w:val="19"/>
              </w:rPr>
              <w:t>‘000 лв.</w:t>
            </w:r>
          </w:p>
        </w:tc>
        <w:tc>
          <w:tcPr>
            <w:tcW w:w="1440" w:type="dxa"/>
            <w:shd w:val="clear" w:color="auto" w:fill="FFFFFF"/>
          </w:tcPr>
          <w:p w:rsidR="00712DE1" w:rsidRPr="00B1221D" w:rsidRDefault="00712DE1" w:rsidP="0019417F">
            <w:pPr>
              <w:autoSpaceDE w:val="0"/>
              <w:autoSpaceDN w:val="0"/>
              <w:adjustRightInd w:val="0"/>
              <w:jc w:val="right"/>
              <w:rPr>
                <w:rFonts w:ascii="Arial Narrow" w:hAnsi="Arial Narrow" w:cs="Arial"/>
                <w:b/>
                <w:bCs/>
                <w:szCs w:val="19"/>
              </w:rPr>
            </w:pPr>
            <w:r w:rsidRPr="00B1221D">
              <w:rPr>
                <w:rFonts w:ascii="Arial Narrow" w:hAnsi="Arial Narrow" w:cs="Arial"/>
                <w:b/>
                <w:bCs/>
                <w:szCs w:val="19"/>
              </w:rPr>
              <w:t>‘000 лв.</w:t>
            </w:r>
          </w:p>
        </w:tc>
      </w:tr>
      <w:tr w:rsidR="00E41ADC" w:rsidRPr="00B1221D" w:rsidTr="00420B89">
        <w:trPr>
          <w:trHeight w:val="250"/>
        </w:trPr>
        <w:tc>
          <w:tcPr>
            <w:tcW w:w="5868" w:type="dxa"/>
            <w:shd w:val="clear" w:color="auto" w:fill="FFFFFF"/>
          </w:tcPr>
          <w:p w:rsidR="00E41ADC" w:rsidRPr="00240289" w:rsidRDefault="00CD36BA" w:rsidP="0019417F">
            <w:pPr>
              <w:autoSpaceDE w:val="0"/>
              <w:autoSpaceDN w:val="0"/>
              <w:adjustRightInd w:val="0"/>
              <w:jc w:val="both"/>
              <w:rPr>
                <w:rFonts w:ascii="Arial Narrow" w:hAnsi="Arial Narrow" w:cs="Arial"/>
                <w:b/>
                <w:bCs/>
                <w:szCs w:val="19"/>
              </w:rPr>
            </w:pPr>
            <w:r w:rsidRPr="00240289">
              <w:rPr>
                <w:rFonts w:ascii="Arial Narrow" w:hAnsi="Arial Narrow" w:cs="Arial"/>
                <w:b/>
                <w:bCs/>
                <w:szCs w:val="19"/>
              </w:rPr>
              <w:t>Счетоводна печалба</w:t>
            </w:r>
            <w:r w:rsidR="00905A7B" w:rsidRPr="00240289">
              <w:rPr>
                <w:rFonts w:ascii="Arial Narrow" w:hAnsi="Arial Narrow" w:cs="Arial"/>
                <w:b/>
                <w:bCs/>
                <w:szCs w:val="19"/>
              </w:rPr>
              <w:t>/загуба</w:t>
            </w:r>
          </w:p>
        </w:tc>
        <w:tc>
          <w:tcPr>
            <w:tcW w:w="1476" w:type="dxa"/>
            <w:shd w:val="clear" w:color="auto" w:fill="FFFFFF"/>
          </w:tcPr>
          <w:p w:rsidR="00E41ADC" w:rsidRPr="00240289" w:rsidRDefault="00556670" w:rsidP="009E7E61">
            <w:pPr>
              <w:jc w:val="right"/>
              <w:rPr>
                <w:rFonts w:ascii="Arial Narrow" w:hAnsi="Arial Narrow"/>
              </w:rPr>
            </w:pPr>
            <w:r>
              <w:rPr>
                <w:rFonts w:ascii="Arial Narrow" w:hAnsi="Arial Narrow"/>
              </w:rPr>
              <w:t>24</w:t>
            </w:r>
          </w:p>
        </w:tc>
        <w:tc>
          <w:tcPr>
            <w:tcW w:w="1440" w:type="dxa"/>
            <w:shd w:val="clear" w:color="auto" w:fill="FFFFFF"/>
          </w:tcPr>
          <w:p w:rsidR="00E41ADC" w:rsidRPr="00B1221D" w:rsidRDefault="008E6DE2" w:rsidP="00012144">
            <w:pPr>
              <w:jc w:val="right"/>
              <w:rPr>
                <w:rFonts w:ascii="Arial Narrow" w:hAnsi="Arial Narrow"/>
              </w:rPr>
            </w:pPr>
            <w:r>
              <w:rPr>
                <w:rFonts w:ascii="Arial Narrow" w:hAnsi="Arial Narrow"/>
              </w:rPr>
              <w:t>1</w:t>
            </w:r>
            <w:r w:rsidR="009E7E61" w:rsidRPr="00B1221D">
              <w:rPr>
                <w:rFonts w:ascii="Arial Narrow" w:hAnsi="Arial Narrow"/>
              </w:rPr>
              <w:t>6</w:t>
            </w:r>
          </w:p>
        </w:tc>
      </w:tr>
      <w:tr w:rsidR="00E41ADC" w:rsidRPr="00B1221D" w:rsidTr="00420B89">
        <w:tc>
          <w:tcPr>
            <w:tcW w:w="5868" w:type="dxa"/>
            <w:shd w:val="clear" w:color="auto" w:fill="FFFFFF"/>
          </w:tcPr>
          <w:p w:rsidR="00E41ADC" w:rsidRPr="00240289" w:rsidRDefault="00CD36BA" w:rsidP="0019417F">
            <w:pPr>
              <w:autoSpaceDE w:val="0"/>
              <w:autoSpaceDN w:val="0"/>
              <w:adjustRightInd w:val="0"/>
              <w:jc w:val="both"/>
              <w:rPr>
                <w:rFonts w:ascii="Arial Narrow" w:hAnsi="Arial Narrow" w:cs="Arial"/>
                <w:bCs/>
                <w:szCs w:val="19"/>
              </w:rPr>
            </w:pPr>
            <w:r w:rsidRPr="00240289">
              <w:rPr>
                <w:rFonts w:ascii="Arial Narrow" w:hAnsi="Arial Narrow" w:cs="Arial"/>
                <w:bCs/>
                <w:szCs w:val="19"/>
              </w:rPr>
              <w:t>Корекция по чл. 10,ал.3 от ЗДС</w:t>
            </w:r>
            <w:r w:rsidR="00B06677" w:rsidRPr="00240289">
              <w:rPr>
                <w:rFonts w:ascii="Arial Narrow" w:hAnsi="Arial Narrow" w:cs="Arial"/>
                <w:bCs/>
                <w:szCs w:val="19"/>
              </w:rPr>
              <w:t>И</w:t>
            </w:r>
            <w:r w:rsidRPr="00240289">
              <w:rPr>
                <w:rFonts w:ascii="Arial Narrow" w:hAnsi="Arial Narrow" w:cs="Arial"/>
                <w:bCs/>
                <w:szCs w:val="19"/>
              </w:rPr>
              <w:t>Ц</w:t>
            </w:r>
          </w:p>
        </w:tc>
        <w:tc>
          <w:tcPr>
            <w:tcW w:w="1476" w:type="dxa"/>
            <w:shd w:val="clear" w:color="auto" w:fill="FFFFFF"/>
          </w:tcPr>
          <w:p w:rsidR="00E41ADC" w:rsidRPr="00240289" w:rsidRDefault="00E41ADC" w:rsidP="00F10B35">
            <w:pPr>
              <w:autoSpaceDE w:val="0"/>
              <w:autoSpaceDN w:val="0"/>
              <w:adjustRightInd w:val="0"/>
              <w:jc w:val="right"/>
              <w:rPr>
                <w:rFonts w:ascii="Arial Narrow" w:hAnsi="Arial Narrow" w:cs="Arial"/>
                <w:b/>
                <w:bCs/>
              </w:rPr>
            </w:pPr>
          </w:p>
        </w:tc>
        <w:tc>
          <w:tcPr>
            <w:tcW w:w="1440" w:type="dxa"/>
            <w:shd w:val="clear" w:color="auto" w:fill="FFFFFF"/>
          </w:tcPr>
          <w:p w:rsidR="00E41ADC" w:rsidRPr="00B1221D" w:rsidRDefault="00E41ADC" w:rsidP="00F10B35">
            <w:pPr>
              <w:autoSpaceDE w:val="0"/>
              <w:autoSpaceDN w:val="0"/>
              <w:adjustRightInd w:val="0"/>
              <w:jc w:val="right"/>
              <w:rPr>
                <w:rFonts w:ascii="Arial Narrow" w:hAnsi="Arial Narrow" w:cs="Arial"/>
                <w:b/>
                <w:bCs/>
              </w:rPr>
            </w:pPr>
          </w:p>
        </w:tc>
      </w:tr>
      <w:tr w:rsidR="00CD36BA" w:rsidRPr="00B1221D" w:rsidTr="00420B89">
        <w:tc>
          <w:tcPr>
            <w:tcW w:w="5868" w:type="dxa"/>
            <w:shd w:val="clear" w:color="auto" w:fill="FFFFFF"/>
          </w:tcPr>
          <w:p w:rsidR="00AF4D31" w:rsidRPr="00240289" w:rsidRDefault="00CD36BA" w:rsidP="0019417F">
            <w:pPr>
              <w:autoSpaceDE w:val="0"/>
              <w:autoSpaceDN w:val="0"/>
              <w:adjustRightInd w:val="0"/>
              <w:jc w:val="both"/>
              <w:rPr>
                <w:rFonts w:ascii="Arial Narrow" w:hAnsi="Arial Narrow" w:cs="Arial"/>
                <w:bCs/>
                <w:szCs w:val="19"/>
              </w:rPr>
            </w:pPr>
            <w:r w:rsidRPr="00240289">
              <w:rPr>
                <w:rFonts w:ascii="Arial Narrow" w:hAnsi="Arial Narrow" w:cs="Arial"/>
                <w:bCs/>
                <w:szCs w:val="19"/>
              </w:rPr>
              <w:t>-</w:t>
            </w:r>
            <w:r w:rsidR="00AF4D31" w:rsidRPr="00240289">
              <w:rPr>
                <w:rFonts w:ascii="Arial Narrow" w:hAnsi="Arial Narrow" w:cs="Arial"/>
                <w:bCs/>
                <w:szCs w:val="19"/>
              </w:rPr>
              <w:t xml:space="preserve"> </w:t>
            </w:r>
            <w:r w:rsidRPr="00240289">
              <w:rPr>
                <w:rFonts w:ascii="Arial Narrow" w:hAnsi="Arial Narrow" w:cs="Arial"/>
                <w:bCs/>
                <w:szCs w:val="19"/>
              </w:rPr>
              <w:t xml:space="preserve">намален с приходите от преоценка на недвижимите </w:t>
            </w:r>
            <w:r w:rsidR="00AF4D31" w:rsidRPr="00240289">
              <w:rPr>
                <w:rFonts w:ascii="Arial Narrow" w:hAnsi="Arial Narrow" w:cs="Arial"/>
                <w:bCs/>
                <w:szCs w:val="19"/>
              </w:rPr>
              <w:t xml:space="preserve">  </w:t>
            </w:r>
          </w:p>
          <w:p w:rsidR="00CD36BA" w:rsidRPr="00240289" w:rsidRDefault="00AF4D31" w:rsidP="0019417F">
            <w:pPr>
              <w:autoSpaceDE w:val="0"/>
              <w:autoSpaceDN w:val="0"/>
              <w:adjustRightInd w:val="0"/>
              <w:jc w:val="both"/>
              <w:rPr>
                <w:rFonts w:ascii="Arial Narrow" w:hAnsi="Arial Narrow" w:cs="Arial"/>
                <w:bCs/>
                <w:szCs w:val="19"/>
              </w:rPr>
            </w:pPr>
            <w:r w:rsidRPr="00240289">
              <w:rPr>
                <w:rFonts w:ascii="Arial Narrow" w:hAnsi="Arial Narrow" w:cs="Arial"/>
                <w:bCs/>
                <w:szCs w:val="19"/>
              </w:rPr>
              <w:t xml:space="preserve">  </w:t>
            </w:r>
            <w:r w:rsidR="00CC290B" w:rsidRPr="00240289">
              <w:rPr>
                <w:rFonts w:ascii="Arial Narrow" w:hAnsi="Arial Narrow" w:cs="Arial"/>
                <w:bCs/>
                <w:szCs w:val="19"/>
              </w:rPr>
              <w:t>И</w:t>
            </w:r>
            <w:r w:rsidR="00CD36BA" w:rsidRPr="00240289">
              <w:rPr>
                <w:rFonts w:ascii="Arial Narrow" w:hAnsi="Arial Narrow" w:cs="Arial"/>
                <w:bCs/>
                <w:szCs w:val="19"/>
              </w:rPr>
              <w:t>моти</w:t>
            </w:r>
          </w:p>
        </w:tc>
        <w:tc>
          <w:tcPr>
            <w:tcW w:w="1476" w:type="dxa"/>
            <w:shd w:val="clear" w:color="auto" w:fill="FFFFFF"/>
          </w:tcPr>
          <w:p w:rsidR="00CD36BA" w:rsidRPr="009E7E61" w:rsidRDefault="00556670" w:rsidP="00836CF5">
            <w:pPr>
              <w:autoSpaceDE w:val="0"/>
              <w:autoSpaceDN w:val="0"/>
              <w:adjustRightInd w:val="0"/>
              <w:jc w:val="right"/>
              <w:rPr>
                <w:rFonts w:ascii="Arial Narrow" w:hAnsi="Arial Narrow" w:cs="Arial"/>
                <w:bCs/>
              </w:rPr>
            </w:pPr>
            <w:r>
              <w:rPr>
                <w:rFonts w:ascii="Arial Narrow" w:hAnsi="Arial Narrow" w:cs="Arial"/>
                <w:bCs/>
              </w:rPr>
              <w:t>(78</w:t>
            </w:r>
            <w:r w:rsidR="009E7E61">
              <w:rPr>
                <w:rFonts w:ascii="Arial Narrow" w:hAnsi="Arial Narrow" w:cs="Arial"/>
                <w:bCs/>
              </w:rPr>
              <w:t>)</w:t>
            </w:r>
          </w:p>
        </w:tc>
        <w:tc>
          <w:tcPr>
            <w:tcW w:w="1440" w:type="dxa"/>
            <w:shd w:val="clear" w:color="auto" w:fill="FFFFFF"/>
          </w:tcPr>
          <w:p w:rsidR="00CD36BA" w:rsidRPr="008E6DE2" w:rsidRDefault="008E6DE2" w:rsidP="00F10B35">
            <w:pPr>
              <w:autoSpaceDE w:val="0"/>
              <w:autoSpaceDN w:val="0"/>
              <w:adjustRightInd w:val="0"/>
              <w:jc w:val="right"/>
              <w:rPr>
                <w:rFonts w:ascii="Arial Narrow" w:hAnsi="Arial Narrow" w:cs="Arial"/>
                <w:bCs/>
              </w:rPr>
            </w:pPr>
            <w:r>
              <w:rPr>
                <w:rFonts w:ascii="Arial Narrow" w:hAnsi="Arial Narrow" w:cs="Arial"/>
                <w:bCs/>
              </w:rPr>
              <w:t>(50)</w:t>
            </w:r>
          </w:p>
        </w:tc>
      </w:tr>
      <w:tr w:rsidR="00CD36BA" w:rsidRPr="00B1221D" w:rsidTr="00420B89">
        <w:tc>
          <w:tcPr>
            <w:tcW w:w="5868" w:type="dxa"/>
            <w:shd w:val="clear" w:color="auto" w:fill="FFFFFF"/>
          </w:tcPr>
          <w:p w:rsidR="00AF4D31" w:rsidRPr="00240289" w:rsidRDefault="00AF4D31" w:rsidP="00AF4D31">
            <w:pPr>
              <w:autoSpaceDE w:val="0"/>
              <w:autoSpaceDN w:val="0"/>
              <w:adjustRightInd w:val="0"/>
              <w:jc w:val="both"/>
              <w:rPr>
                <w:rFonts w:ascii="Arial Narrow" w:hAnsi="Arial Narrow" w:cs="Arial"/>
                <w:bCs/>
                <w:szCs w:val="19"/>
              </w:rPr>
            </w:pPr>
            <w:r w:rsidRPr="00240289">
              <w:rPr>
                <w:rFonts w:ascii="Arial Narrow" w:hAnsi="Arial Narrow" w:cs="Arial"/>
                <w:bCs/>
                <w:szCs w:val="19"/>
              </w:rPr>
              <w:t xml:space="preserve">- </w:t>
            </w:r>
            <w:r w:rsidR="00CD36BA" w:rsidRPr="00240289">
              <w:rPr>
                <w:rFonts w:ascii="Arial Narrow" w:hAnsi="Arial Narrow" w:cs="Arial"/>
                <w:bCs/>
                <w:szCs w:val="19"/>
              </w:rPr>
              <w:t xml:space="preserve">увеличен с разходите от преоценка на недвижимите </w:t>
            </w:r>
            <w:r w:rsidRPr="00240289">
              <w:rPr>
                <w:rFonts w:ascii="Arial Narrow" w:hAnsi="Arial Narrow" w:cs="Arial"/>
                <w:bCs/>
                <w:szCs w:val="19"/>
              </w:rPr>
              <w:t xml:space="preserve">  </w:t>
            </w:r>
          </w:p>
          <w:p w:rsidR="00CD36BA" w:rsidRPr="00240289" w:rsidRDefault="00AF4D31" w:rsidP="0019417F">
            <w:pPr>
              <w:autoSpaceDE w:val="0"/>
              <w:autoSpaceDN w:val="0"/>
              <w:adjustRightInd w:val="0"/>
              <w:jc w:val="both"/>
              <w:rPr>
                <w:rFonts w:ascii="Arial Narrow" w:hAnsi="Arial Narrow" w:cs="Arial"/>
                <w:bCs/>
                <w:szCs w:val="19"/>
              </w:rPr>
            </w:pPr>
            <w:r w:rsidRPr="00240289">
              <w:rPr>
                <w:rFonts w:ascii="Arial Narrow" w:hAnsi="Arial Narrow" w:cs="Arial"/>
                <w:bCs/>
                <w:szCs w:val="19"/>
              </w:rPr>
              <w:t xml:space="preserve">  </w:t>
            </w:r>
            <w:r w:rsidR="00CC290B" w:rsidRPr="00240289">
              <w:rPr>
                <w:rFonts w:ascii="Arial Narrow" w:hAnsi="Arial Narrow" w:cs="Arial"/>
                <w:bCs/>
                <w:szCs w:val="19"/>
              </w:rPr>
              <w:t>И</w:t>
            </w:r>
            <w:r w:rsidR="00CD36BA" w:rsidRPr="00240289">
              <w:rPr>
                <w:rFonts w:ascii="Arial Narrow" w:hAnsi="Arial Narrow" w:cs="Arial"/>
                <w:bCs/>
                <w:szCs w:val="19"/>
              </w:rPr>
              <w:t>моти</w:t>
            </w:r>
          </w:p>
        </w:tc>
        <w:tc>
          <w:tcPr>
            <w:tcW w:w="1476" w:type="dxa"/>
            <w:shd w:val="clear" w:color="auto" w:fill="FFFFFF"/>
          </w:tcPr>
          <w:p w:rsidR="00CD36BA" w:rsidRPr="00240289" w:rsidRDefault="009831FD" w:rsidP="00836CF5">
            <w:pPr>
              <w:autoSpaceDE w:val="0"/>
              <w:autoSpaceDN w:val="0"/>
              <w:adjustRightInd w:val="0"/>
              <w:jc w:val="right"/>
              <w:rPr>
                <w:rFonts w:ascii="Arial Narrow" w:hAnsi="Arial Narrow" w:cs="Arial"/>
                <w:bCs/>
              </w:rPr>
            </w:pPr>
            <w:r w:rsidRPr="00240289">
              <w:rPr>
                <w:rFonts w:ascii="Arial Narrow" w:hAnsi="Arial Narrow" w:cs="Arial"/>
                <w:bCs/>
              </w:rPr>
              <w:t>-</w:t>
            </w:r>
          </w:p>
        </w:tc>
        <w:tc>
          <w:tcPr>
            <w:tcW w:w="1440" w:type="dxa"/>
            <w:shd w:val="clear" w:color="auto" w:fill="FFFFFF"/>
          </w:tcPr>
          <w:p w:rsidR="00CD36BA" w:rsidRPr="00B1221D" w:rsidRDefault="008E6DE2" w:rsidP="00F10B35">
            <w:pPr>
              <w:autoSpaceDE w:val="0"/>
              <w:autoSpaceDN w:val="0"/>
              <w:adjustRightInd w:val="0"/>
              <w:jc w:val="right"/>
              <w:rPr>
                <w:rFonts w:ascii="Arial Narrow" w:hAnsi="Arial Narrow" w:cs="Arial"/>
                <w:bCs/>
              </w:rPr>
            </w:pPr>
            <w:r>
              <w:rPr>
                <w:rFonts w:ascii="Arial Narrow" w:hAnsi="Arial Narrow" w:cs="Arial"/>
                <w:bCs/>
              </w:rPr>
              <w:t>-</w:t>
            </w:r>
          </w:p>
        </w:tc>
      </w:tr>
      <w:tr w:rsidR="00B1221D" w:rsidRPr="00B1221D" w:rsidTr="00420B89">
        <w:tc>
          <w:tcPr>
            <w:tcW w:w="5868" w:type="dxa"/>
            <w:shd w:val="clear" w:color="auto" w:fill="FFFFFF"/>
          </w:tcPr>
          <w:p w:rsidR="00AF4D31" w:rsidRPr="00240289" w:rsidRDefault="00AF4D31" w:rsidP="0019417F">
            <w:pPr>
              <w:autoSpaceDE w:val="0"/>
              <w:autoSpaceDN w:val="0"/>
              <w:adjustRightInd w:val="0"/>
              <w:jc w:val="both"/>
              <w:rPr>
                <w:rFonts w:ascii="Arial Narrow" w:hAnsi="Arial Narrow" w:cs="Arial"/>
                <w:bCs/>
                <w:szCs w:val="19"/>
              </w:rPr>
            </w:pPr>
            <w:r w:rsidRPr="00240289">
              <w:rPr>
                <w:rFonts w:ascii="Arial Narrow" w:hAnsi="Arial Narrow" w:cs="Arial"/>
                <w:bCs/>
                <w:szCs w:val="19"/>
              </w:rPr>
              <w:t>- намален с печалба от продажба на недвижими имоти</w:t>
            </w:r>
          </w:p>
        </w:tc>
        <w:tc>
          <w:tcPr>
            <w:tcW w:w="1476" w:type="dxa"/>
            <w:shd w:val="clear" w:color="auto" w:fill="FFFFFF"/>
          </w:tcPr>
          <w:p w:rsidR="00AF4D31" w:rsidRPr="00240289" w:rsidRDefault="009E7E61" w:rsidP="00556670">
            <w:pPr>
              <w:autoSpaceDE w:val="0"/>
              <w:autoSpaceDN w:val="0"/>
              <w:adjustRightInd w:val="0"/>
              <w:jc w:val="right"/>
              <w:rPr>
                <w:rFonts w:ascii="Arial Narrow" w:hAnsi="Arial Narrow" w:cs="Arial"/>
                <w:bCs/>
              </w:rPr>
            </w:pPr>
            <w:r>
              <w:rPr>
                <w:rFonts w:ascii="Arial Narrow" w:hAnsi="Arial Narrow" w:cs="Arial"/>
                <w:bCs/>
              </w:rPr>
              <w:t>(</w:t>
            </w:r>
            <w:r w:rsidR="00556670">
              <w:rPr>
                <w:rFonts w:ascii="Arial Narrow" w:hAnsi="Arial Narrow" w:cs="Arial"/>
                <w:bCs/>
              </w:rPr>
              <w:t>66</w:t>
            </w:r>
            <w:r>
              <w:rPr>
                <w:rFonts w:ascii="Arial Narrow" w:hAnsi="Arial Narrow" w:cs="Arial"/>
                <w:bCs/>
              </w:rPr>
              <w:t>)</w:t>
            </w:r>
          </w:p>
        </w:tc>
        <w:tc>
          <w:tcPr>
            <w:tcW w:w="1440" w:type="dxa"/>
            <w:shd w:val="clear" w:color="auto" w:fill="FFFFFF"/>
          </w:tcPr>
          <w:p w:rsidR="00AF4D31" w:rsidRPr="00B1221D" w:rsidRDefault="009E7E61" w:rsidP="008E6DE2">
            <w:pPr>
              <w:autoSpaceDE w:val="0"/>
              <w:autoSpaceDN w:val="0"/>
              <w:adjustRightInd w:val="0"/>
              <w:jc w:val="right"/>
              <w:rPr>
                <w:rFonts w:ascii="Arial Narrow" w:hAnsi="Arial Narrow" w:cs="Arial"/>
                <w:bCs/>
              </w:rPr>
            </w:pPr>
            <w:r w:rsidRPr="00B1221D">
              <w:rPr>
                <w:rFonts w:ascii="Arial Narrow" w:hAnsi="Arial Narrow" w:cs="Arial"/>
                <w:bCs/>
              </w:rPr>
              <w:t xml:space="preserve">  (</w:t>
            </w:r>
            <w:r w:rsidR="0093556E" w:rsidRPr="00B1221D">
              <w:rPr>
                <w:rFonts w:ascii="Arial Narrow" w:hAnsi="Arial Narrow" w:cs="Arial"/>
                <w:bCs/>
              </w:rPr>
              <w:t>50</w:t>
            </w:r>
            <w:r w:rsidRPr="00B1221D">
              <w:rPr>
                <w:rFonts w:ascii="Arial Narrow" w:hAnsi="Arial Narrow" w:cs="Arial"/>
                <w:bCs/>
              </w:rPr>
              <w:t>)</w:t>
            </w:r>
          </w:p>
        </w:tc>
      </w:tr>
      <w:tr w:rsidR="00B1221D" w:rsidRPr="00B1221D" w:rsidTr="00420B89">
        <w:tc>
          <w:tcPr>
            <w:tcW w:w="5868" w:type="dxa"/>
            <w:shd w:val="clear" w:color="auto" w:fill="FFFFFF"/>
          </w:tcPr>
          <w:p w:rsidR="00AF4D31" w:rsidRPr="00240289" w:rsidRDefault="00AF4D31" w:rsidP="0019417F">
            <w:pPr>
              <w:autoSpaceDE w:val="0"/>
              <w:autoSpaceDN w:val="0"/>
              <w:adjustRightInd w:val="0"/>
              <w:jc w:val="both"/>
              <w:rPr>
                <w:rFonts w:ascii="Arial Narrow" w:hAnsi="Arial Narrow" w:cs="Arial"/>
                <w:bCs/>
                <w:szCs w:val="19"/>
              </w:rPr>
            </w:pPr>
            <w:r w:rsidRPr="00240289">
              <w:rPr>
                <w:rFonts w:ascii="Arial Narrow" w:hAnsi="Arial Narrow" w:cs="Arial"/>
                <w:bCs/>
                <w:szCs w:val="19"/>
              </w:rPr>
              <w:t xml:space="preserve">- увеличен с разликата между продажната цена и сбора  </w:t>
            </w:r>
          </w:p>
          <w:p w:rsidR="00AF4D31" w:rsidRPr="00240289" w:rsidRDefault="00AF4D31" w:rsidP="0019417F">
            <w:pPr>
              <w:autoSpaceDE w:val="0"/>
              <w:autoSpaceDN w:val="0"/>
              <w:adjustRightInd w:val="0"/>
              <w:jc w:val="both"/>
              <w:rPr>
                <w:rFonts w:ascii="Arial Narrow" w:hAnsi="Arial Narrow" w:cs="Arial"/>
                <w:bCs/>
                <w:szCs w:val="19"/>
              </w:rPr>
            </w:pPr>
            <w:r w:rsidRPr="00240289">
              <w:rPr>
                <w:rFonts w:ascii="Arial Narrow" w:hAnsi="Arial Narrow" w:cs="Arial"/>
                <w:bCs/>
                <w:szCs w:val="19"/>
              </w:rPr>
              <w:t xml:space="preserve">  на историческата цена на недвижимите имоти и   </w:t>
            </w:r>
          </w:p>
          <w:p w:rsidR="00AF4D31" w:rsidRPr="00240289" w:rsidRDefault="00AF4D31" w:rsidP="0019417F">
            <w:pPr>
              <w:autoSpaceDE w:val="0"/>
              <w:autoSpaceDN w:val="0"/>
              <w:adjustRightInd w:val="0"/>
              <w:jc w:val="both"/>
              <w:rPr>
                <w:rFonts w:ascii="Arial Narrow" w:hAnsi="Arial Narrow" w:cs="Arial"/>
                <w:bCs/>
                <w:szCs w:val="19"/>
              </w:rPr>
            </w:pPr>
            <w:r w:rsidRPr="00240289">
              <w:rPr>
                <w:rFonts w:ascii="Arial Narrow" w:hAnsi="Arial Narrow" w:cs="Arial"/>
                <w:bCs/>
                <w:szCs w:val="19"/>
              </w:rPr>
              <w:t xml:space="preserve">  всички последващи разходи, водещи до увеличение  </w:t>
            </w:r>
          </w:p>
          <w:p w:rsidR="00AF4D31" w:rsidRPr="00240289" w:rsidRDefault="00AF4D31" w:rsidP="0019417F">
            <w:pPr>
              <w:autoSpaceDE w:val="0"/>
              <w:autoSpaceDN w:val="0"/>
              <w:adjustRightInd w:val="0"/>
              <w:jc w:val="both"/>
              <w:rPr>
                <w:rFonts w:ascii="Arial Narrow" w:hAnsi="Arial Narrow" w:cs="Arial"/>
                <w:bCs/>
                <w:szCs w:val="19"/>
              </w:rPr>
            </w:pPr>
            <w:r w:rsidRPr="00240289">
              <w:rPr>
                <w:rFonts w:ascii="Arial Narrow" w:hAnsi="Arial Narrow" w:cs="Arial"/>
                <w:bCs/>
                <w:szCs w:val="19"/>
              </w:rPr>
              <w:t xml:space="preserve">  на балансовата стойност </w:t>
            </w:r>
          </w:p>
        </w:tc>
        <w:tc>
          <w:tcPr>
            <w:tcW w:w="1476" w:type="dxa"/>
            <w:shd w:val="clear" w:color="auto" w:fill="FFFFFF"/>
          </w:tcPr>
          <w:p w:rsidR="00AF4D31" w:rsidRPr="00240289" w:rsidRDefault="009831FD" w:rsidP="00556670">
            <w:pPr>
              <w:autoSpaceDE w:val="0"/>
              <w:autoSpaceDN w:val="0"/>
              <w:adjustRightInd w:val="0"/>
              <w:jc w:val="center"/>
              <w:rPr>
                <w:rFonts w:ascii="Arial Narrow" w:hAnsi="Arial Narrow" w:cs="Arial"/>
                <w:bCs/>
              </w:rPr>
            </w:pPr>
            <w:r w:rsidRPr="00240289">
              <w:rPr>
                <w:rFonts w:ascii="Arial Narrow" w:hAnsi="Arial Narrow" w:cs="Arial"/>
                <w:bCs/>
              </w:rPr>
              <w:t xml:space="preserve">                   </w:t>
            </w:r>
            <w:r w:rsidR="00556670">
              <w:rPr>
                <w:rFonts w:ascii="Arial Narrow" w:hAnsi="Arial Narrow" w:cs="Arial"/>
                <w:bCs/>
              </w:rPr>
              <w:t>66</w:t>
            </w:r>
          </w:p>
        </w:tc>
        <w:tc>
          <w:tcPr>
            <w:tcW w:w="1440" w:type="dxa"/>
            <w:shd w:val="clear" w:color="auto" w:fill="FFFFFF"/>
          </w:tcPr>
          <w:p w:rsidR="00AF4D31" w:rsidRPr="00B1221D" w:rsidRDefault="00212F17" w:rsidP="008E6DE2">
            <w:pPr>
              <w:autoSpaceDE w:val="0"/>
              <w:autoSpaceDN w:val="0"/>
              <w:adjustRightInd w:val="0"/>
              <w:jc w:val="center"/>
              <w:rPr>
                <w:rFonts w:ascii="Arial Narrow" w:hAnsi="Arial Narrow" w:cs="Arial"/>
                <w:bCs/>
              </w:rPr>
            </w:pPr>
            <w:r w:rsidRPr="00B1221D">
              <w:rPr>
                <w:rFonts w:ascii="Arial Narrow" w:hAnsi="Arial Narrow" w:cs="Arial"/>
                <w:bCs/>
              </w:rPr>
              <w:t xml:space="preserve">            </w:t>
            </w:r>
            <w:r w:rsidR="009831FD" w:rsidRPr="00B1221D">
              <w:rPr>
                <w:rFonts w:ascii="Arial Narrow" w:hAnsi="Arial Narrow" w:cs="Arial"/>
                <w:bCs/>
              </w:rPr>
              <w:t xml:space="preserve">  </w:t>
            </w:r>
            <w:r w:rsidR="0093556E" w:rsidRPr="00B1221D">
              <w:rPr>
                <w:rFonts w:ascii="Arial Narrow" w:hAnsi="Arial Narrow" w:cs="Arial"/>
                <w:bCs/>
              </w:rPr>
              <w:t xml:space="preserve">  50</w:t>
            </w:r>
            <w:r w:rsidR="00F26ED4" w:rsidRPr="00B1221D">
              <w:rPr>
                <w:rFonts w:ascii="Arial Narrow" w:hAnsi="Arial Narrow" w:cs="Arial"/>
                <w:bCs/>
              </w:rPr>
              <w:t xml:space="preserve">  </w:t>
            </w:r>
          </w:p>
        </w:tc>
      </w:tr>
      <w:tr w:rsidR="00B1221D" w:rsidRPr="00B1221D" w:rsidTr="00420B89">
        <w:tc>
          <w:tcPr>
            <w:tcW w:w="5868" w:type="dxa"/>
            <w:shd w:val="clear" w:color="auto" w:fill="FFFFFF"/>
          </w:tcPr>
          <w:p w:rsidR="00E41ADC" w:rsidRPr="00240289" w:rsidRDefault="002922BC" w:rsidP="0019417F">
            <w:pPr>
              <w:autoSpaceDE w:val="0"/>
              <w:autoSpaceDN w:val="0"/>
              <w:adjustRightInd w:val="0"/>
              <w:rPr>
                <w:rFonts w:ascii="Arial Narrow" w:hAnsi="Arial Narrow" w:cs="Arial"/>
                <w:szCs w:val="19"/>
              </w:rPr>
            </w:pPr>
            <w:r w:rsidRPr="00240289">
              <w:rPr>
                <w:rFonts w:ascii="Arial Narrow" w:hAnsi="Arial Narrow" w:cs="Arial"/>
                <w:szCs w:val="19"/>
              </w:rPr>
              <w:t>П</w:t>
            </w:r>
            <w:r w:rsidR="00E41ADC" w:rsidRPr="00240289">
              <w:rPr>
                <w:rFonts w:ascii="Arial Narrow" w:hAnsi="Arial Narrow" w:cs="Arial"/>
                <w:szCs w:val="19"/>
              </w:rPr>
              <w:t>ечалба, подлежаща на разпределение</w:t>
            </w:r>
            <w:r w:rsidRPr="00240289">
              <w:rPr>
                <w:rFonts w:ascii="Arial Narrow" w:hAnsi="Arial Narrow" w:cs="Arial"/>
                <w:szCs w:val="19"/>
              </w:rPr>
              <w:t xml:space="preserve"> (в лева)</w:t>
            </w:r>
          </w:p>
        </w:tc>
        <w:tc>
          <w:tcPr>
            <w:tcW w:w="1476" w:type="dxa"/>
            <w:shd w:val="clear" w:color="auto" w:fill="FFFFFF"/>
          </w:tcPr>
          <w:p w:rsidR="00E41ADC" w:rsidRPr="00240289" w:rsidRDefault="009E7E61" w:rsidP="00556670">
            <w:pPr>
              <w:autoSpaceDE w:val="0"/>
              <w:autoSpaceDN w:val="0"/>
              <w:adjustRightInd w:val="0"/>
              <w:jc w:val="right"/>
              <w:rPr>
                <w:rFonts w:ascii="Arial Narrow" w:hAnsi="Arial Narrow" w:cs="Arial"/>
                <w:b/>
              </w:rPr>
            </w:pPr>
            <w:r>
              <w:rPr>
                <w:rFonts w:ascii="Arial Narrow" w:hAnsi="Arial Narrow"/>
                <w:b/>
              </w:rPr>
              <w:t>(</w:t>
            </w:r>
            <w:r w:rsidR="00556670">
              <w:rPr>
                <w:rFonts w:ascii="Arial Narrow" w:hAnsi="Arial Narrow"/>
                <w:b/>
              </w:rPr>
              <w:t>5</w:t>
            </w:r>
            <w:r>
              <w:rPr>
                <w:rFonts w:ascii="Arial Narrow" w:hAnsi="Arial Narrow"/>
                <w:b/>
              </w:rPr>
              <w:t>4)</w:t>
            </w:r>
          </w:p>
        </w:tc>
        <w:tc>
          <w:tcPr>
            <w:tcW w:w="1440" w:type="dxa"/>
            <w:shd w:val="clear" w:color="auto" w:fill="FFFFFF"/>
          </w:tcPr>
          <w:p w:rsidR="00E41ADC" w:rsidRPr="00B1221D" w:rsidRDefault="008E6DE2" w:rsidP="009E7E61">
            <w:pPr>
              <w:autoSpaceDE w:val="0"/>
              <w:autoSpaceDN w:val="0"/>
              <w:adjustRightInd w:val="0"/>
              <w:jc w:val="right"/>
              <w:rPr>
                <w:rFonts w:ascii="Arial Narrow" w:hAnsi="Arial Narrow" w:cs="Arial"/>
                <w:b/>
              </w:rPr>
            </w:pPr>
            <w:r>
              <w:rPr>
                <w:rFonts w:ascii="Arial Narrow" w:hAnsi="Arial Narrow" w:cs="Arial"/>
                <w:b/>
              </w:rPr>
              <w:t>(34)</w:t>
            </w:r>
          </w:p>
        </w:tc>
      </w:tr>
      <w:tr w:rsidR="00E41ADC" w:rsidRPr="00B1221D" w:rsidTr="00420B89">
        <w:tc>
          <w:tcPr>
            <w:tcW w:w="5868" w:type="dxa"/>
            <w:shd w:val="clear" w:color="auto" w:fill="FFFFFF"/>
          </w:tcPr>
          <w:p w:rsidR="00E41ADC" w:rsidRPr="00240289" w:rsidRDefault="00E41ADC" w:rsidP="0019417F">
            <w:pPr>
              <w:autoSpaceDE w:val="0"/>
              <w:autoSpaceDN w:val="0"/>
              <w:adjustRightInd w:val="0"/>
              <w:rPr>
                <w:rFonts w:ascii="Arial Narrow" w:hAnsi="Arial Narrow" w:cs="Arial"/>
                <w:b/>
                <w:bCs/>
                <w:szCs w:val="19"/>
              </w:rPr>
            </w:pPr>
          </w:p>
        </w:tc>
        <w:tc>
          <w:tcPr>
            <w:tcW w:w="1476" w:type="dxa"/>
            <w:shd w:val="clear" w:color="auto" w:fill="FFFFFF"/>
          </w:tcPr>
          <w:p w:rsidR="00E41ADC" w:rsidRPr="00240289" w:rsidRDefault="00E41ADC" w:rsidP="00F10B35">
            <w:pPr>
              <w:autoSpaceDE w:val="0"/>
              <w:autoSpaceDN w:val="0"/>
              <w:adjustRightInd w:val="0"/>
              <w:jc w:val="right"/>
              <w:rPr>
                <w:rFonts w:ascii="Arial Narrow" w:hAnsi="Arial Narrow" w:cs="Arial"/>
                <w:b/>
                <w:bCs/>
              </w:rPr>
            </w:pPr>
          </w:p>
        </w:tc>
        <w:tc>
          <w:tcPr>
            <w:tcW w:w="1440" w:type="dxa"/>
            <w:shd w:val="clear" w:color="auto" w:fill="FFFFFF"/>
          </w:tcPr>
          <w:p w:rsidR="00E41ADC" w:rsidRPr="00B1221D" w:rsidRDefault="00E41ADC" w:rsidP="00F10B35">
            <w:pPr>
              <w:autoSpaceDE w:val="0"/>
              <w:autoSpaceDN w:val="0"/>
              <w:adjustRightInd w:val="0"/>
              <w:jc w:val="right"/>
              <w:rPr>
                <w:rFonts w:ascii="Arial Narrow" w:hAnsi="Arial Narrow" w:cs="Arial"/>
                <w:b/>
                <w:bCs/>
              </w:rPr>
            </w:pPr>
          </w:p>
        </w:tc>
      </w:tr>
      <w:tr w:rsidR="00E41ADC" w:rsidRPr="00B1221D" w:rsidTr="00420B89">
        <w:tc>
          <w:tcPr>
            <w:tcW w:w="5868" w:type="dxa"/>
            <w:shd w:val="clear" w:color="auto" w:fill="FFFFFF"/>
          </w:tcPr>
          <w:p w:rsidR="00E41ADC" w:rsidRPr="00240289" w:rsidRDefault="00E41ADC" w:rsidP="0019417F">
            <w:pPr>
              <w:autoSpaceDE w:val="0"/>
              <w:autoSpaceDN w:val="0"/>
              <w:adjustRightInd w:val="0"/>
              <w:rPr>
                <w:rFonts w:ascii="Arial Narrow" w:hAnsi="Arial Narrow" w:cs="Arial"/>
                <w:szCs w:val="19"/>
              </w:rPr>
            </w:pPr>
            <w:r w:rsidRPr="00240289">
              <w:rPr>
                <w:rFonts w:ascii="Arial Narrow" w:hAnsi="Arial Narrow" w:cs="Arial"/>
                <w:szCs w:val="19"/>
              </w:rPr>
              <w:t xml:space="preserve">Среднопретеглен брой акции </w:t>
            </w:r>
          </w:p>
        </w:tc>
        <w:tc>
          <w:tcPr>
            <w:tcW w:w="1476" w:type="dxa"/>
            <w:shd w:val="clear" w:color="auto" w:fill="FFFFFF"/>
          </w:tcPr>
          <w:p w:rsidR="00E41ADC" w:rsidRPr="00240289" w:rsidRDefault="004F5FB3" w:rsidP="00F10B35">
            <w:pPr>
              <w:autoSpaceDE w:val="0"/>
              <w:autoSpaceDN w:val="0"/>
              <w:adjustRightInd w:val="0"/>
              <w:jc w:val="right"/>
              <w:rPr>
                <w:rFonts w:ascii="Arial Narrow" w:hAnsi="Arial Narrow" w:cs="Arial"/>
              </w:rPr>
            </w:pPr>
            <w:r w:rsidRPr="00240289">
              <w:rPr>
                <w:rFonts w:ascii="Arial Narrow" w:hAnsi="Arial Narrow" w:cs="Arial"/>
              </w:rPr>
              <w:t>160300</w:t>
            </w:r>
          </w:p>
        </w:tc>
        <w:tc>
          <w:tcPr>
            <w:tcW w:w="1440" w:type="dxa"/>
            <w:shd w:val="clear" w:color="auto" w:fill="FFFFFF"/>
          </w:tcPr>
          <w:p w:rsidR="00E41ADC" w:rsidRPr="00B1221D" w:rsidRDefault="004F5FB3" w:rsidP="00F10B35">
            <w:pPr>
              <w:autoSpaceDE w:val="0"/>
              <w:autoSpaceDN w:val="0"/>
              <w:adjustRightInd w:val="0"/>
              <w:jc w:val="right"/>
              <w:rPr>
                <w:rFonts w:ascii="Arial Narrow" w:hAnsi="Arial Narrow" w:cs="Arial"/>
              </w:rPr>
            </w:pPr>
            <w:r w:rsidRPr="00B1221D">
              <w:rPr>
                <w:rFonts w:ascii="Arial Narrow" w:hAnsi="Arial Narrow" w:cs="Arial"/>
              </w:rPr>
              <w:t>160300</w:t>
            </w:r>
          </w:p>
        </w:tc>
      </w:tr>
      <w:tr w:rsidR="00E41ADC" w:rsidRPr="00B1221D" w:rsidTr="00420B89">
        <w:tc>
          <w:tcPr>
            <w:tcW w:w="5868" w:type="dxa"/>
            <w:shd w:val="clear" w:color="auto" w:fill="FFFFFF"/>
          </w:tcPr>
          <w:p w:rsidR="00E41ADC" w:rsidRPr="00240289" w:rsidRDefault="00E41ADC" w:rsidP="0019417F">
            <w:pPr>
              <w:autoSpaceDE w:val="0"/>
              <w:autoSpaceDN w:val="0"/>
              <w:adjustRightInd w:val="0"/>
              <w:rPr>
                <w:rFonts w:ascii="Arial Narrow" w:hAnsi="Arial Narrow" w:cs="Arial"/>
                <w:b/>
                <w:bCs/>
                <w:szCs w:val="19"/>
              </w:rPr>
            </w:pPr>
          </w:p>
        </w:tc>
        <w:tc>
          <w:tcPr>
            <w:tcW w:w="1476" w:type="dxa"/>
            <w:shd w:val="clear" w:color="auto" w:fill="FFFFFF"/>
          </w:tcPr>
          <w:p w:rsidR="00E41ADC" w:rsidRPr="00240289" w:rsidRDefault="00E41ADC" w:rsidP="0019417F">
            <w:pPr>
              <w:autoSpaceDE w:val="0"/>
              <w:autoSpaceDN w:val="0"/>
              <w:adjustRightInd w:val="0"/>
              <w:rPr>
                <w:rFonts w:ascii="Arial Narrow" w:hAnsi="Arial Narrow" w:cs="Arial"/>
                <w:b/>
                <w:bCs/>
                <w:szCs w:val="19"/>
              </w:rPr>
            </w:pPr>
          </w:p>
        </w:tc>
        <w:tc>
          <w:tcPr>
            <w:tcW w:w="1440" w:type="dxa"/>
            <w:shd w:val="clear" w:color="auto" w:fill="FFFFFF"/>
          </w:tcPr>
          <w:p w:rsidR="00E41ADC" w:rsidRPr="00B1221D" w:rsidRDefault="00E41ADC" w:rsidP="0019417F">
            <w:pPr>
              <w:autoSpaceDE w:val="0"/>
              <w:autoSpaceDN w:val="0"/>
              <w:adjustRightInd w:val="0"/>
              <w:rPr>
                <w:rFonts w:ascii="Arial Narrow" w:hAnsi="Arial Narrow" w:cs="Arial"/>
                <w:b/>
                <w:bCs/>
                <w:szCs w:val="19"/>
              </w:rPr>
            </w:pPr>
          </w:p>
        </w:tc>
      </w:tr>
      <w:tr w:rsidR="00B1221D" w:rsidRPr="00B1221D" w:rsidTr="00420B89">
        <w:tc>
          <w:tcPr>
            <w:tcW w:w="5868" w:type="dxa"/>
            <w:shd w:val="clear" w:color="auto" w:fill="FFFFFF"/>
          </w:tcPr>
          <w:p w:rsidR="00E41ADC" w:rsidRPr="00240289" w:rsidRDefault="00E41ADC" w:rsidP="0019417F">
            <w:pPr>
              <w:pStyle w:val="BodyText2"/>
              <w:rPr>
                <w:rFonts w:ascii="Arial Narrow" w:hAnsi="Arial Narrow"/>
                <w:lang w:val="bg-BG"/>
              </w:rPr>
            </w:pPr>
            <w:r w:rsidRPr="00240289">
              <w:rPr>
                <w:rFonts w:ascii="Arial Narrow" w:hAnsi="Arial Narrow"/>
                <w:lang w:val="bg-BG"/>
              </w:rPr>
              <w:t>Основен доход на акция (лева за акция)</w:t>
            </w:r>
          </w:p>
        </w:tc>
        <w:tc>
          <w:tcPr>
            <w:tcW w:w="1476" w:type="dxa"/>
            <w:shd w:val="clear" w:color="auto" w:fill="FFFFFF"/>
          </w:tcPr>
          <w:p w:rsidR="00E41ADC" w:rsidRPr="00240289" w:rsidRDefault="009E7E61" w:rsidP="00556670">
            <w:pPr>
              <w:pStyle w:val="BodyText2"/>
              <w:jc w:val="right"/>
              <w:rPr>
                <w:rFonts w:ascii="Arial Narrow" w:hAnsi="Arial Narrow"/>
                <w:lang w:val="bg-BG"/>
              </w:rPr>
            </w:pPr>
            <w:r>
              <w:rPr>
                <w:rFonts w:ascii="Arial Narrow" w:hAnsi="Arial Narrow"/>
                <w:lang w:val="bg-BG"/>
              </w:rPr>
              <w:t>(0.</w:t>
            </w:r>
            <w:r w:rsidR="00556670">
              <w:rPr>
                <w:rFonts w:ascii="Arial Narrow" w:hAnsi="Arial Narrow"/>
                <w:lang w:val="bg-BG"/>
              </w:rPr>
              <w:t>34</w:t>
            </w:r>
            <w:r>
              <w:rPr>
                <w:rFonts w:ascii="Arial Narrow" w:hAnsi="Arial Narrow"/>
                <w:lang w:val="bg-BG"/>
              </w:rPr>
              <w:t>)</w:t>
            </w:r>
          </w:p>
        </w:tc>
        <w:tc>
          <w:tcPr>
            <w:tcW w:w="1440" w:type="dxa"/>
            <w:shd w:val="clear" w:color="auto" w:fill="FFFFFF"/>
          </w:tcPr>
          <w:p w:rsidR="00E41ADC" w:rsidRPr="00B1221D" w:rsidRDefault="008E6DE2" w:rsidP="009E7E61">
            <w:pPr>
              <w:pStyle w:val="BodyText2"/>
              <w:jc w:val="right"/>
              <w:rPr>
                <w:rFonts w:ascii="Arial Narrow" w:hAnsi="Arial Narrow"/>
              </w:rPr>
            </w:pPr>
            <w:r>
              <w:rPr>
                <w:rFonts w:ascii="Arial Narrow" w:hAnsi="Arial Narrow"/>
                <w:lang w:val="bg-BG"/>
              </w:rPr>
              <w:t>(0.21)</w:t>
            </w:r>
          </w:p>
        </w:tc>
      </w:tr>
    </w:tbl>
    <w:p w:rsidR="00646303" w:rsidRPr="00240289" w:rsidRDefault="00646303" w:rsidP="00E41ADC">
      <w:pPr>
        <w:autoSpaceDE w:val="0"/>
        <w:autoSpaceDN w:val="0"/>
        <w:adjustRightInd w:val="0"/>
        <w:jc w:val="both"/>
        <w:rPr>
          <w:rFonts w:ascii="Arial Narrow" w:hAnsi="Arial Narrow"/>
          <w:szCs w:val="22"/>
          <w:highlight w:val="green"/>
        </w:rPr>
      </w:pPr>
    </w:p>
    <w:tbl>
      <w:tblPr>
        <w:tblW w:w="0" w:type="auto"/>
        <w:shd w:val="clear" w:color="auto" w:fill="FFFFFF"/>
        <w:tblLook w:val="0000" w:firstRow="0" w:lastRow="0" w:firstColumn="0" w:lastColumn="0" w:noHBand="0" w:noVBand="0"/>
      </w:tblPr>
      <w:tblGrid>
        <w:gridCol w:w="5868"/>
        <w:gridCol w:w="1476"/>
        <w:gridCol w:w="1440"/>
      </w:tblGrid>
      <w:tr w:rsidR="0026583B" w:rsidRPr="00240289" w:rsidTr="008446EB">
        <w:tc>
          <w:tcPr>
            <w:tcW w:w="5868" w:type="dxa"/>
            <w:shd w:val="clear" w:color="auto" w:fill="FFFFFF"/>
          </w:tcPr>
          <w:p w:rsidR="0026583B" w:rsidRPr="00240289" w:rsidRDefault="0026583B" w:rsidP="008446EB">
            <w:pPr>
              <w:pStyle w:val="BodyText2"/>
              <w:rPr>
                <w:rFonts w:ascii="Arial Narrow" w:hAnsi="Arial Narrow"/>
                <w:lang w:val="bg-BG"/>
              </w:rPr>
            </w:pPr>
            <w:r w:rsidRPr="00240289">
              <w:rPr>
                <w:rFonts w:ascii="Arial Narrow" w:hAnsi="Arial Narrow"/>
                <w:lang w:val="bg-BG"/>
              </w:rPr>
              <w:t>Доход на акция за разпределение съгласно</w:t>
            </w:r>
          </w:p>
          <w:p w:rsidR="0026583B" w:rsidRPr="00240289" w:rsidRDefault="0026583B" w:rsidP="0026583B">
            <w:pPr>
              <w:pStyle w:val="BodyText2"/>
              <w:rPr>
                <w:rFonts w:ascii="Arial Narrow" w:hAnsi="Arial Narrow"/>
                <w:lang w:val="bg-BG"/>
              </w:rPr>
            </w:pPr>
            <w:r w:rsidRPr="00240289">
              <w:rPr>
                <w:rFonts w:ascii="Arial Narrow" w:hAnsi="Arial Narrow"/>
                <w:lang w:val="bg-BG"/>
              </w:rPr>
              <w:t>Изискванията на чл.247а от Търговския закон</w:t>
            </w:r>
          </w:p>
        </w:tc>
        <w:tc>
          <w:tcPr>
            <w:tcW w:w="1476" w:type="dxa"/>
            <w:shd w:val="clear" w:color="auto" w:fill="FFFFFF"/>
          </w:tcPr>
          <w:p w:rsidR="0026583B" w:rsidRPr="00240289" w:rsidRDefault="009E7E61" w:rsidP="00240289">
            <w:pPr>
              <w:pStyle w:val="BodyText2"/>
              <w:jc w:val="right"/>
              <w:rPr>
                <w:rFonts w:ascii="Arial Narrow" w:hAnsi="Arial Narrow"/>
                <w:lang w:val="bg-BG"/>
              </w:rPr>
            </w:pPr>
            <w:r>
              <w:rPr>
                <w:rFonts w:ascii="Arial Narrow" w:hAnsi="Arial Narrow"/>
                <w:lang w:val="bg-BG"/>
              </w:rPr>
              <w:t>--------</w:t>
            </w:r>
          </w:p>
        </w:tc>
        <w:tc>
          <w:tcPr>
            <w:tcW w:w="1440" w:type="dxa"/>
            <w:shd w:val="clear" w:color="auto" w:fill="FFFFFF"/>
          </w:tcPr>
          <w:p w:rsidR="0026583B" w:rsidRPr="00240289" w:rsidRDefault="008E6DE2" w:rsidP="008446EB">
            <w:pPr>
              <w:pStyle w:val="BodyText2"/>
              <w:jc w:val="right"/>
              <w:rPr>
                <w:rFonts w:ascii="Arial Narrow" w:hAnsi="Arial Narrow"/>
              </w:rPr>
            </w:pPr>
            <w:r>
              <w:rPr>
                <w:rFonts w:ascii="Arial Narrow" w:hAnsi="Arial Narrow"/>
                <w:lang w:val="bg-BG"/>
              </w:rPr>
              <w:t>--------</w:t>
            </w:r>
          </w:p>
        </w:tc>
      </w:tr>
    </w:tbl>
    <w:p w:rsidR="0026583B" w:rsidRDefault="0026583B" w:rsidP="0026583B">
      <w:pPr>
        <w:autoSpaceDE w:val="0"/>
        <w:autoSpaceDN w:val="0"/>
        <w:adjustRightInd w:val="0"/>
        <w:jc w:val="both"/>
        <w:rPr>
          <w:rFonts w:ascii="Arial Narrow" w:hAnsi="Arial Narrow"/>
          <w:szCs w:val="22"/>
          <w:highlight w:val="green"/>
        </w:rPr>
      </w:pPr>
    </w:p>
    <w:p w:rsidR="0026583B" w:rsidRDefault="0026583B" w:rsidP="00E41ADC">
      <w:pPr>
        <w:autoSpaceDE w:val="0"/>
        <w:autoSpaceDN w:val="0"/>
        <w:adjustRightInd w:val="0"/>
        <w:jc w:val="both"/>
        <w:rPr>
          <w:rFonts w:ascii="Arial Narrow" w:hAnsi="Arial Narrow"/>
          <w:szCs w:val="22"/>
          <w:highlight w:val="green"/>
        </w:rPr>
      </w:pPr>
    </w:p>
    <w:p w:rsidR="0026583B" w:rsidRPr="008375D9" w:rsidRDefault="0026583B" w:rsidP="00E41ADC">
      <w:pPr>
        <w:autoSpaceDE w:val="0"/>
        <w:autoSpaceDN w:val="0"/>
        <w:adjustRightInd w:val="0"/>
        <w:jc w:val="both"/>
        <w:rPr>
          <w:rFonts w:ascii="Arial Narrow" w:hAnsi="Arial Narrow"/>
          <w:szCs w:val="22"/>
          <w:highlight w:val="green"/>
        </w:rPr>
      </w:pPr>
    </w:p>
    <w:p w:rsidR="00D75DDD" w:rsidRDefault="00CA6C03" w:rsidP="00836CF5">
      <w:pPr>
        <w:autoSpaceDE w:val="0"/>
        <w:autoSpaceDN w:val="0"/>
        <w:adjustRightInd w:val="0"/>
        <w:jc w:val="both"/>
        <w:rPr>
          <w:rFonts w:ascii="Arial Narrow" w:hAnsi="Arial Narrow"/>
          <w:szCs w:val="22"/>
          <w:lang w:val="en-US"/>
        </w:rPr>
      </w:pPr>
      <w:r>
        <w:rPr>
          <w:rFonts w:ascii="Arial Narrow" w:hAnsi="Arial Narrow"/>
          <w:szCs w:val="22"/>
        </w:rPr>
        <w:t xml:space="preserve">Дружеството е задължено съгл. чл.10 от ЗДСИЦ </w:t>
      </w:r>
      <w:r w:rsidR="00CC290B">
        <w:rPr>
          <w:rFonts w:ascii="Arial Narrow" w:hAnsi="Arial Narrow"/>
          <w:szCs w:val="22"/>
        </w:rPr>
        <w:t xml:space="preserve"> </w:t>
      </w:r>
      <w:r>
        <w:rPr>
          <w:rFonts w:ascii="Arial Narrow" w:hAnsi="Arial Narrow"/>
          <w:szCs w:val="22"/>
        </w:rPr>
        <w:t xml:space="preserve">да разпредели най-малко 90 % от печалбата,подлежаща на разпределение. </w:t>
      </w:r>
    </w:p>
    <w:p w:rsidR="001804D5" w:rsidRDefault="001804D5" w:rsidP="00836CF5">
      <w:pPr>
        <w:autoSpaceDE w:val="0"/>
        <w:autoSpaceDN w:val="0"/>
        <w:adjustRightInd w:val="0"/>
        <w:jc w:val="both"/>
        <w:rPr>
          <w:rFonts w:ascii="Arial Narrow" w:hAnsi="Arial Narrow"/>
          <w:szCs w:val="22"/>
          <w:lang w:val="en-US"/>
        </w:rPr>
      </w:pPr>
    </w:p>
    <w:p w:rsidR="00F34662" w:rsidRDefault="00F34662" w:rsidP="00F34662">
      <w:pPr>
        <w:autoSpaceDE w:val="0"/>
        <w:autoSpaceDN w:val="0"/>
        <w:adjustRightInd w:val="0"/>
        <w:jc w:val="both"/>
        <w:rPr>
          <w:rFonts w:ascii="Arial Narrow" w:hAnsi="Arial Narrow" w:cs="Arial"/>
          <w:b/>
          <w:bCs/>
          <w:szCs w:val="19"/>
          <w:lang w:val="en-US"/>
        </w:rPr>
      </w:pPr>
      <w:r>
        <w:rPr>
          <w:rFonts w:ascii="Arial Narrow" w:hAnsi="Arial Narrow"/>
        </w:rPr>
        <w:t>През месец май 201</w:t>
      </w:r>
      <w:r>
        <w:rPr>
          <w:rFonts w:ascii="Arial Narrow" w:hAnsi="Arial Narrow"/>
          <w:lang w:val="en-US"/>
        </w:rPr>
        <w:t>2</w:t>
      </w:r>
      <w:r>
        <w:rPr>
          <w:rFonts w:ascii="Arial Narrow" w:hAnsi="Arial Narrow"/>
        </w:rPr>
        <w:t xml:space="preserve">г., след проведено редовно годишно общо събрание на акционерите се взе решение за разпределяне на счетоводната печалба от 2011г. във фонд резервен,тъй като </w:t>
      </w:r>
      <w:r>
        <w:rPr>
          <w:rFonts w:ascii="Arial Narrow" w:hAnsi="Arial Narrow"/>
          <w:szCs w:val="22"/>
        </w:rPr>
        <w:t xml:space="preserve">съгл. чл.10 от ЗДСИЦ </w:t>
      </w:r>
      <w:r>
        <w:rPr>
          <w:rFonts w:ascii="Arial Narrow" w:hAnsi="Arial Narrow"/>
        </w:rPr>
        <w:t>след преобразуване,печалбата,подлежаща на разпределение е отрицатена величина.</w:t>
      </w:r>
    </w:p>
    <w:p w:rsidR="00D75DDD" w:rsidRDefault="00D75DDD">
      <w:pPr>
        <w:autoSpaceDE w:val="0"/>
        <w:autoSpaceDN w:val="0"/>
        <w:adjustRightInd w:val="0"/>
        <w:rPr>
          <w:rFonts w:ascii="Arial Narrow" w:hAnsi="Arial Narrow" w:cs="Arial"/>
          <w:b/>
          <w:bCs/>
          <w:szCs w:val="19"/>
        </w:rPr>
      </w:pPr>
    </w:p>
    <w:p w:rsidR="00F31392" w:rsidRPr="00465814" w:rsidRDefault="00F31392">
      <w:pPr>
        <w:autoSpaceDE w:val="0"/>
        <w:autoSpaceDN w:val="0"/>
        <w:adjustRightInd w:val="0"/>
        <w:rPr>
          <w:rFonts w:ascii="Arial Narrow" w:hAnsi="Arial Narrow" w:cs="Arial"/>
          <w:b/>
          <w:bCs/>
          <w:szCs w:val="19"/>
        </w:rPr>
      </w:pPr>
    </w:p>
    <w:p w:rsidR="00D75DDD" w:rsidRPr="00465814" w:rsidRDefault="00D75DDD">
      <w:pPr>
        <w:pStyle w:val="Heading1"/>
        <w:rPr>
          <w:rFonts w:ascii="Arial Narrow" w:hAnsi="Arial Narrow"/>
          <w:color w:val="auto"/>
          <w:szCs w:val="19"/>
          <w:lang w:val="bg-BG"/>
        </w:rPr>
      </w:pPr>
      <w:bookmarkStart w:id="39" w:name="_Toc95275359"/>
      <w:bookmarkStart w:id="40" w:name="_Ref95282873"/>
      <w:bookmarkStart w:id="41" w:name="_Ref95282883"/>
      <w:bookmarkStart w:id="42" w:name="_Ref95616594"/>
      <w:bookmarkStart w:id="43" w:name="_Ref95655682"/>
      <w:bookmarkStart w:id="44" w:name="_Ref95736313"/>
      <w:bookmarkStart w:id="45" w:name="_Ref185325986"/>
      <w:r w:rsidRPr="00465814">
        <w:rPr>
          <w:rFonts w:ascii="Arial Narrow" w:hAnsi="Arial Narrow"/>
          <w:color w:val="auto"/>
          <w:szCs w:val="19"/>
          <w:lang w:val="bg-BG"/>
        </w:rPr>
        <w:t>Сделки със свързани лица</w:t>
      </w:r>
      <w:bookmarkEnd w:id="39"/>
      <w:bookmarkEnd w:id="40"/>
      <w:bookmarkEnd w:id="41"/>
      <w:bookmarkEnd w:id="42"/>
      <w:bookmarkEnd w:id="43"/>
      <w:bookmarkEnd w:id="44"/>
      <w:bookmarkEnd w:id="45"/>
    </w:p>
    <w:p w:rsidR="00D75DDD" w:rsidRPr="00465814" w:rsidRDefault="00D75DDD">
      <w:pPr>
        <w:autoSpaceDE w:val="0"/>
        <w:autoSpaceDN w:val="0"/>
        <w:adjustRightInd w:val="0"/>
        <w:jc w:val="both"/>
        <w:rPr>
          <w:rFonts w:ascii="Arial Narrow" w:hAnsi="Arial Narrow"/>
          <w:szCs w:val="22"/>
        </w:rPr>
      </w:pPr>
    </w:p>
    <w:p w:rsidR="00E41ADC" w:rsidRPr="00465814" w:rsidRDefault="00E41ADC" w:rsidP="00E41ADC">
      <w:pPr>
        <w:autoSpaceDE w:val="0"/>
        <w:autoSpaceDN w:val="0"/>
        <w:adjustRightInd w:val="0"/>
        <w:jc w:val="both"/>
        <w:rPr>
          <w:rFonts w:ascii="Arial Narrow" w:hAnsi="Arial Narrow"/>
          <w:szCs w:val="22"/>
        </w:rPr>
      </w:pPr>
      <w:r w:rsidRPr="00465814">
        <w:rPr>
          <w:rFonts w:ascii="Arial Narrow" w:hAnsi="Arial Narrow"/>
          <w:szCs w:val="22"/>
        </w:rPr>
        <w:t xml:space="preserve">Свързаните лица на Дружеството включват </w:t>
      </w:r>
      <w:r w:rsidR="000D6FA3">
        <w:rPr>
          <w:rFonts w:ascii="Arial Narrow" w:hAnsi="Arial Narrow"/>
          <w:szCs w:val="22"/>
        </w:rPr>
        <w:t>акционерите на Дружеството,</w:t>
      </w:r>
      <w:r w:rsidR="00961F51">
        <w:rPr>
          <w:rFonts w:ascii="Arial Narrow" w:hAnsi="Arial Narrow"/>
          <w:szCs w:val="22"/>
        </w:rPr>
        <w:t xml:space="preserve"> </w:t>
      </w:r>
      <w:r w:rsidRPr="00465814">
        <w:rPr>
          <w:rFonts w:ascii="Arial Narrow" w:hAnsi="Arial Narrow"/>
          <w:szCs w:val="22"/>
        </w:rPr>
        <w:t xml:space="preserve">ключов управленски персонал  и други свързани лица описани по-долу. </w:t>
      </w:r>
    </w:p>
    <w:p w:rsidR="008473D8" w:rsidRDefault="008473D8" w:rsidP="00E41ADC">
      <w:pPr>
        <w:autoSpaceDE w:val="0"/>
        <w:autoSpaceDN w:val="0"/>
        <w:adjustRightInd w:val="0"/>
        <w:jc w:val="both"/>
        <w:rPr>
          <w:rFonts w:ascii="Arial Narrow" w:hAnsi="Arial Narrow"/>
          <w:szCs w:val="22"/>
        </w:rPr>
      </w:pPr>
    </w:p>
    <w:p w:rsidR="00E41ADC" w:rsidRPr="00465814" w:rsidRDefault="00E41ADC" w:rsidP="00E41ADC">
      <w:pPr>
        <w:autoSpaceDE w:val="0"/>
        <w:autoSpaceDN w:val="0"/>
        <w:adjustRightInd w:val="0"/>
        <w:jc w:val="both"/>
        <w:rPr>
          <w:rFonts w:ascii="Arial Narrow" w:hAnsi="Arial Narrow"/>
          <w:szCs w:val="22"/>
        </w:rPr>
      </w:pPr>
      <w:r w:rsidRPr="00465814">
        <w:rPr>
          <w:rFonts w:ascii="Arial Narrow" w:hAnsi="Arial Narrow"/>
          <w:szCs w:val="22"/>
        </w:rPr>
        <w:t xml:space="preserve">Ако не е изрично упоменато, транзакциите със свързани лица не са извършвани при специални условия и не са предоставяни или получавани никакви гаранции. </w:t>
      </w:r>
    </w:p>
    <w:p w:rsidR="00F8180B" w:rsidRDefault="00F8180B">
      <w:pPr>
        <w:autoSpaceDE w:val="0"/>
        <w:autoSpaceDN w:val="0"/>
        <w:adjustRightInd w:val="0"/>
        <w:rPr>
          <w:rFonts w:ascii="Arial Narrow" w:hAnsi="Arial Narrow"/>
          <w:szCs w:val="22"/>
          <w:lang w:val="en-US"/>
        </w:rPr>
      </w:pPr>
    </w:p>
    <w:p w:rsidR="00836CF5" w:rsidRDefault="00836CF5">
      <w:pPr>
        <w:autoSpaceDE w:val="0"/>
        <w:autoSpaceDN w:val="0"/>
        <w:adjustRightInd w:val="0"/>
        <w:rPr>
          <w:rFonts w:ascii="Arial Narrow" w:hAnsi="Arial Narrow"/>
          <w:szCs w:val="22"/>
          <w:lang w:val="en-US"/>
        </w:rPr>
      </w:pPr>
    </w:p>
    <w:p w:rsidR="00836CF5" w:rsidRDefault="00836CF5">
      <w:pPr>
        <w:autoSpaceDE w:val="0"/>
        <w:autoSpaceDN w:val="0"/>
        <w:adjustRightInd w:val="0"/>
        <w:rPr>
          <w:rFonts w:ascii="Arial Narrow" w:hAnsi="Arial Narrow"/>
          <w:szCs w:val="22"/>
          <w:lang w:val="en-US"/>
        </w:rPr>
      </w:pPr>
    </w:p>
    <w:p w:rsidR="00836CF5" w:rsidRPr="00836CF5" w:rsidRDefault="00836CF5">
      <w:pPr>
        <w:autoSpaceDE w:val="0"/>
        <w:autoSpaceDN w:val="0"/>
        <w:adjustRightInd w:val="0"/>
        <w:rPr>
          <w:rFonts w:ascii="Arial Narrow" w:hAnsi="Arial Narrow"/>
          <w:szCs w:val="22"/>
          <w:lang w:val="en-US"/>
        </w:rPr>
      </w:pPr>
    </w:p>
    <w:p w:rsidR="00D75DDD" w:rsidRPr="00DD5DF0" w:rsidRDefault="00D75DDD">
      <w:pPr>
        <w:pStyle w:val="Heading2"/>
        <w:rPr>
          <w:rFonts w:ascii="Arial Narrow" w:hAnsi="Arial Narrow"/>
          <w:color w:val="auto"/>
          <w:lang w:val="bg-BG"/>
        </w:rPr>
      </w:pPr>
      <w:r w:rsidRPr="00DD5DF0">
        <w:rPr>
          <w:rFonts w:ascii="Arial Narrow" w:hAnsi="Arial Narrow"/>
          <w:color w:val="auto"/>
          <w:lang w:val="bg-BG"/>
        </w:rPr>
        <w:t>Сделки със собственици</w:t>
      </w:r>
    </w:p>
    <w:p w:rsidR="00E41ADC" w:rsidRPr="00DD5DF0" w:rsidRDefault="00E41ADC" w:rsidP="00E41ADC">
      <w:pPr>
        <w:rPr>
          <w:rFonts w:ascii="Arial Narrow" w:hAnsi="Arial Narrow"/>
        </w:rPr>
      </w:pPr>
    </w:p>
    <w:tbl>
      <w:tblPr>
        <w:tblW w:w="9720" w:type="dxa"/>
        <w:tblInd w:w="-252" w:type="dxa"/>
        <w:shd w:val="clear" w:color="auto" w:fill="FFFFFF"/>
        <w:tblLook w:val="0000" w:firstRow="0" w:lastRow="0" w:firstColumn="0" w:lastColumn="0" w:noHBand="0" w:noVBand="0"/>
      </w:tblPr>
      <w:tblGrid>
        <w:gridCol w:w="252"/>
        <w:gridCol w:w="1202"/>
        <w:gridCol w:w="1202"/>
        <w:gridCol w:w="4300"/>
        <w:gridCol w:w="244"/>
        <w:gridCol w:w="958"/>
        <w:gridCol w:w="302"/>
        <w:gridCol w:w="900"/>
        <w:gridCol w:w="360"/>
      </w:tblGrid>
      <w:tr w:rsidR="00375A7B" w:rsidRPr="00DD5DF0" w:rsidTr="007A36D7">
        <w:trPr>
          <w:gridBefore w:val="1"/>
          <w:gridAfter w:val="1"/>
          <w:wBefore w:w="252" w:type="dxa"/>
          <w:wAfter w:w="360" w:type="dxa"/>
        </w:trPr>
        <w:tc>
          <w:tcPr>
            <w:tcW w:w="6704" w:type="dxa"/>
            <w:gridSpan w:val="3"/>
            <w:shd w:val="clear" w:color="auto" w:fill="FFFFFF"/>
          </w:tcPr>
          <w:p w:rsidR="00375A7B" w:rsidRPr="00EE34FA" w:rsidRDefault="00375A7B" w:rsidP="0019417F">
            <w:pPr>
              <w:autoSpaceDE w:val="0"/>
              <w:autoSpaceDN w:val="0"/>
              <w:adjustRightInd w:val="0"/>
              <w:rPr>
                <w:rFonts w:ascii="Arial Narrow" w:hAnsi="Arial Narrow" w:cs="Arial"/>
                <w:b/>
                <w:bCs/>
                <w:szCs w:val="19"/>
              </w:rPr>
            </w:pPr>
          </w:p>
        </w:tc>
        <w:tc>
          <w:tcPr>
            <w:tcW w:w="1202" w:type="dxa"/>
            <w:gridSpan w:val="2"/>
            <w:shd w:val="clear" w:color="auto" w:fill="FFFFFF"/>
          </w:tcPr>
          <w:p w:rsidR="00375A7B" w:rsidRPr="00EE34FA" w:rsidRDefault="00375A7B" w:rsidP="008E6DE2">
            <w:pPr>
              <w:autoSpaceDE w:val="0"/>
              <w:autoSpaceDN w:val="0"/>
              <w:adjustRightInd w:val="0"/>
              <w:jc w:val="right"/>
              <w:rPr>
                <w:rFonts w:ascii="Arial Narrow" w:hAnsi="Arial Narrow" w:cs="Arial"/>
                <w:b/>
                <w:bCs/>
                <w:szCs w:val="19"/>
              </w:rPr>
            </w:pPr>
            <w:r w:rsidRPr="00EE34FA">
              <w:rPr>
                <w:rFonts w:ascii="Arial Narrow" w:hAnsi="Arial Narrow"/>
                <w:b/>
                <w:bCs/>
                <w:szCs w:val="22"/>
              </w:rPr>
              <w:t>3</w:t>
            </w:r>
            <w:r w:rsidR="00DA098B">
              <w:rPr>
                <w:rFonts w:ascii="Arial Narrow" w:hAnsi="Arial Narrow"/>
                <w:b/>
                <w:bCs/>
                <w:szCs w:val="22"/>
              </w:rPr>
              <w:t>1</w:t>
            </w:r>
            <w:r w:rsidR="001E4B08" w:rsidRPr="00EE34FA">
              <w:rPr>
                <w:rFonts w:ascii="Arial Narrow" w:hAnsi="Arial Narrow"/>
                <w:b/>
                <w:bCs/>
                <w:szCs w:val="22"/>
              </w:rPr>
              <w:t>.</w:t>
            </w:r>
            <w:r w:rsidR="00DA098B">
              <w:rPr>
                <w:rFonts w:ascii="Arial Narrow" w:hAnsi="Arial Narrow"/>
                <w:b/>
                <w:bCs/>
                <w:szCs w:val="22"/>
              </w:rPr>
              <w:t>12</w:t>
            </w:r>
            <w:r w:rsidRPr="00EE34FA">
              <w:rPr>
                <w:rFonts w:ascii="Arial Narrow" w:hAnsi="Arial Narrow"/>
                <w:b/>
                <w:bCs/>
                <w:szCs w:val="22"/>
              </w:rPr>
              <w:t>.20</w:t>
            </w:r>
            <w:r w:rsidR="006E431A" w:rsidRPr="00EE34FA">
              <w:rPr>
                <w:rFonts w:ascii="Arial Narrow" w:hAnsi="Arial Narrow"/>
                <w:b/>
                <w:bCs/>
                <w:szCs w:val="22"/>
              </w:rPr>
              <w:t>1</w:t>
            </w:r>
            <w:r w:rsidR="008E6DE2">
              <w:rPr>
                <w:rFonts w:ascii="Arial Narrow" w:hAnsi="Arial Narrow"/>
                <w:b/>
                <w:bCs/>
                <w:szCs w:val="22"/>
              </w:rPr>
              <w:t>2</w:t>
            </w:r>
          </w:p>
        </w:tc>
        <w:tc>
          <w:tcPr>
            <w:tcW w:w="1202" w:type="dxa"/>
            <w:gridSpan w:val="2"/>
            <w:shd w:val="clear" w:color="auto" w:fill="FFFFFF"/>
          </w:tcPr>
          <w:p w:rsidR="00375A7B" w:rsidRPr="00EE34FA" w:rsidRDefault="00375A7B" w:rsidP="008E6DE2">
            <w:pPr>
              <w:autoSpaceDE w:val="0"/>
              <w:autoSpaceDN w:val="0"/>
              <w:adjustRightInd w:val="0"/>
              <w:jc w:val="right"/>
              <w:rPr>
                <w:rFonts w:ascii="Arial Narrow" w:hAnsi="Arial Narrow" w:cs="Arial"/>
                <w:b/>
                <w:bCs/>
                <w:szCs w:val="19"/>
              </w:rPr>
            </w:pPr>
            <w:r w:rsidRPr="00EE34FA">
              <w:rPr>
                <w:rFonts w:ascii="Arial Narrow" w:hAnsi="Arial Narrow"/>
                <w:b/>
                <w:bCs/>
                <w:szCs w:val="22"/>
              </w:rPr>
              <w:t>31.12.20</w:t>
            </w:r>
            <w:r w:rsidR="001274D9" w:rsidRPr="00EE34FA">
              <w:rPr>
                <w:rFonts w:ascii="Arial Narrow" w:hAnsi="Arial Narrow"/>
                <w:b/>
                <w:bCs/>
                <w:szCs w:val="22"/>
              </w:rPr>
              <w:t>1</w:t>
            </w:r>
            <w:r w:rsidR="008E6DE2">
              <w:rPr>
                <w:rFonts w:ascii="Arial Narrow" w:hAnsi="Arial Narrow"/>
                <w:b/>
                <w:bCs/>
                <w:szCs w:val="22"/>
              </w:rPr>
              <w:t>1</w:t>
            </w:r>
          </w:p>
        </w:tc>
      </w:tr>
      <w:tr w:rsidR="00E41ADC" w:rsidRPr="00DD5DF0" w:rsidTr="007A36D7">
        <w:trPr>
          <w:gridBefore w:val="1"/>
          <w:gridAfter w:val="1"/>
          <w:wBefore w:w="252" w:type="dxa"/>
          <w:wAfter w:w="360" w:type="dxa"/>
        </w:trPr>
        <w:tc>
          <w:tcPr>
            <w:tcW w:w="6704" w:type="dxa"/>
            <w:gridSpan w:val="3"/>
            <w:shd w:val="clear" w:color="auto" w:fill="FFFFFF"/>
          </w:tcPr>
          <w:p w:rsidR="00E41ADC" w:rsidRPr="00EE34FA" w:rsidRDefault="00E41ADC" w:rsidP="00F35575">
            <w:pPr>
              <w:autoSpaceDE w:val="0"/>
              <w:autoSpaceDN w:val="0"/>
              <w:adjustRightInd w:val="0"/>
              <w:jc w:val="both"/>
              <w:rPr>
                <w:rFonts w:ascii="Arial Narrow" w:hAnsi="Arial Narrow"/>
                <w:szCs w:val="22"/>
              </w:rPr>
            </w:pPr>
          </w:p>
        </w:tc>
        <w:tc>
          <w:tcPr>
            <w:tcW w:w="1202" w:type="dxa"/>
            <w:gridSpan w:val="2"/>
            <w:shd w:val="clear" w:color="auto" w:fill="FFFFFF"/>
          </w:tcPr>
          <w:p w:rsidR="00E41ADC" w:rsidRPr="00EE34FA" w:rsidRDefault="001C5B89" w:rsidP="00F35575">
            <w:pPr>
              <w:autoSpaceDE w:val="0"/>
              <w:autoSpaceDN w:val="0"/>
              <w:adjustRightInd w:val="0"/>
              <w:jc w:val="both"/>
              <w:rPr>
                <w:rFonts w:ascii="Arial Narrow" w:hAnsi="Arial Narrow"/>
                <w:b/>
                <w:szCs w:val="22"/>
              </w:rPr>
            </w:pPr>
            <w:r w:rsidRPr="00EE34FA">
              <w:rPr>
                <w:rFonts w:ascii="Arial Narrow" w:hAnsi="Arial Narrow"/>
                <w:b/>
                <w:szCs w:val="22"/>
              </w:rPr>
              <w:t>‘000 лв.</w:t>
            </w:r>
          </w:p>
        </w:tc>
        <w:tc>
          <w:tcPr>
            <w:tcW w:w="1202" w:type="dxa"/>
            <w:gridSpan w:val="2"/>
            <w:shd w:val="clear" w:color="auto" w:fill="FFFFFF"/>
          </w:tcPr>
          <w:p w:rsidR="00E41ADC" w:rsidRPr="00EE34FA" w:rsidRDefault="001C5B89" w:rsidP="00F35575">
            <w:pPr>
              <w:autoSpaceDE w:val="0"/>
              <w:autoSpaceDN w:val="0"/>
              <w:adjustRightInd w:val="0"/>
              <w:jc w:val="both"/>
              <w:rPr>
                <w:rFonts w:ascii="Arial Narrow" w:hAnsi="Arial Narrow"/>
                <w:b/>
                <w:szCs w:val="22"/>
              </w:rPr>
            </w:pPr>
            <w:r w:rsidRPr="00EE34FA">
              <w:rPr>
                <w:rFonts w:ascii="Arial Narrow" w:hAnsi="Arial Narrow"/>
                <w:b/>
                <w:szCs w:val="22"/>
              </w:rPr>
              <w:t>‘000 лв.</w:t>
            </w:r>
          </w:p>
        </w:tc>
      </w:tr>
      <w:tr w:rsidR="008E6DE2" w:rsidRPr="00DD5DF0" w:rsidTr="007A36D7">
        <w:trPr>
          <w:gridBefore w:val="1"/>
          <w:gridAfter w:val="6"/>
          <w:wBefore w:w="252" w:type="dxa"/>
          <w:wAfter w:w="7064" w:type="dxa"/>
        </w:trPr>
        <w:tc>
          <w:tcPr>
            <w:tcW w:w="1202" w:type="dxa"/>
            <w:shd w:val="clear" w:color="auto" w:fill="FFFFFF"/>
          </w:tcPr>
          <w:p w:rsidR="008E6DE2" w:rsidRPr="00EE34FA" w:rsidRDefault="008E6DE2" w:rsidP="00F35575">
            <w:pPr>
              <w:autoSpaceDE w:val="0"/>
              <w:autoSpaceDN w:val="0"/>
              <w:adjustRightInd w:val="0"/>
              <w:jc w:val="both"/>
              <w:rPr>
                <w:rFonts w:ascii="Arial Narrow" w:hAnsi="Arial Narrow"/>
                <w:szCs w:val="22"/>
              </w:rPr>
            </w:pPr>
          </w:p>
        </w:tc>
        <w:tc>
          <w:tcPr>
            <w:tcW w:w="1202" w:type="dxa"/>
            <w:shd w:val="clear" w:color="auto" w:fill="FFFFFF"/>
          </w:tcPr>
          <w:p w:rsidR="008E6DE2" w:rsidRPr="00EE34FA" w:rsidRDefault="008E6DE2" w:rsidP="00F35575">
            <w:pPr>
              <w:autoSpaceDE w:val="0"/>
              <w:autoSpaceDN w:val="0"/>
              <w:adjustRightInd w:val="0"/>
              <w:jc w:val="both"/>
              <w:rPr>
                <w:rFonts w:ascii="Arial Narrow" w:hAnsi="Arial Narrow"/>
                <w:szCs w:val="22"/>
              </w:rPr>
            </w:pPr>
          </w:p>
        </w:tc>
      </w:tr>
      <w:tr w:rsidR="00DD5DF0" w:rsidRPr="00DD5DF0" w:rsidTr="007A36D7">
        <w:tc>
          <w:tcPr>
            <w:tcW w:w="7200" w:type="dxa"/>
            <w:gridSpan w:val="5"/>
            <w:shd w:val="clear" w:color="auto" w:fill="FFFFFF"/>
          </w:tcPr>
          <w:p w:rsidR="007A36D7" w:rsidRPr="008E6DE2" w:rsidRDefault="007A36D7" w:rsidP="00996E88">
            <w:pPr>
              <w:autoSpaceDE w:val="0"/>
              <w:autoSpaceDN w:val="0"/>
              <w:adjustRightInd w:val="0"/>
              <w:jc w:val="both"/>
              <w:rPr>
                <w:rFonts w:ascii="Arial Narrow" w:hAnsi="Arial Narrow"/>
                <w:szCs w:val="22"/>
              </w:rPr>
            </w:pPr>
          </w:p>
          <w:p w:rsidR="00834300" w:rsidRPr="00EE34FA" w:rsidRDefault="00834300" w:rsidP="00996E88">
            <w:pPr>
              <w:autoSpaceDE w:val="0"/>
              <w:autoSpaceDN w:val="0"/>
              <w:adjustRightInd w:val="0"/>
              <w:jc w:val="both"/>
              <w:rPr>
                <w:rFonts w:ascii="Arial Narrow" w:hAnsi="Arial Narrow"/>
              </w:rPr>
            </w:pPr>
            <w:r w:rsidRPr="00EE34FA">
              <w:rPr>
                <w:rFonts w:ascii="Arial Narrow" w:hAnsi="Arial Narrow"/>
              </w:rPr>
              <w:t>Ви Веста Хо</w:t>
            </w:r>
            <w:r w:rsidR="00315BF2" w:rsidRPr="00EE34FA">
              <w:rPr>
                <w:rFonts w:ascii="Arial Narrow" w:hAnsi="Arial Narrow"/>
              </w:rPr>
              <w:t>лдинг ЕАД – по договор за заем,съгл.чл.114,ал.8,т.2 от</w:t>
            </w:r>
          </w:p>
          <w:p w:rsidR="005F301E" w:rsidRPr="00CA4786" w:rsidRDefault="00315BF2" w:rsidP="005F301E">
            <w:pPr>
              <w:autoSpaceDE w:val="0"/>
              <w:autoSpaceDN w:val="0"/>
              <w:adjustRightInd w:val="0"/>
              <w:jc w:val="both"/>
              <w:rPr>
                <w:rFonts w:ascii="Arial Narrow" w:hAnsi="Arial Narrow"/>
                <w:szCs w:val="22"/>
              </w:rPr>
            </w:pPr>
            <w:r w:rsidRPr="00EE34FA">
              <w:rPr>
                <w:rFonts w:ascii="Arial Narrow" w:hAnsi="Arial Narrow"/>
              </w:rPr>
              <w:t>Закона за ЗПП на ЦК</w:t>
            </w:r>
          </w:p>
          <w:p w:rsidR="00EE34FA" w:rsidRPr="00EE34FA" w:rsidRDefault="00EE34FA" w:rsidP="00EE34FA">
            <w:pPr>
              <w:autoSpaceDE w:val="0"/>
              <w:autoSpaceDN w:val="0"/>
              <w:adjustRightInd w:val="0"/>
              <w:jc w:val="both"/>
              <w:rPr>
                <w:rFonts w:ascii="Arial Narrow" w:hAnsi="Arial Narrow"/>
              </w:rPr>
            </w:pPr>
            <w:r w:rsidRPr="00EE34FA">
              <w:rPr>
                <w:rFonts w:ascii="Arial Narrow" w:hAnsi="Arial Narrow"/>
              </w:rPr>
              <w:t xml:space="preserve">Ви Веста Холдинг ЕАД – по договор за покупко                             </w:t>
            </w:r>
          </w:p>
          <w:p w:rsidR="00EE34FA" w:rsidRPr="00EE34FA" w:rsidRDefault="00EE34FA" w:rsidP="00EE34FA">
            <w:pPr>
              <w:autoSpaceDE w:val="0"/>
              <w:autoSpaceDN w:val="0"/>
              <w:adjustRightInd w:val="0"/>
              <w:jc w:val="both"/>
              <w:rPr>
                <w:rFonts w:ascii="Arial Narrow" w:hAnsi="Arial Narrow"/>
                <w:szCs w:val="22"/>
              </w:rPr>
            </w:pPr>
            <w:r w:rsidRPr="00EE34FA">
              <w:rPr>
                <w:rFonts w:ascii="Arial Narrow" w:hAnsi="Arial Narrow"/>
                <w:szCs w:val="22"/>
              </w:rPr>
              <w:t>Продажба на УПИ</w:t>
            </w:r>
            <w:r w:rsidRPr="00EE34FA">
              <w:rPr>
                <w:rFonts w:ascii="Arial Narrow" w:hAnsi="Arial Narrow"/>
                <w:szCs w:val="22"/>
                <w:lang w:val="en-US"/>
              </w:rPr>
              <w:t xml:space="preserve"> IX-1820</w:t>
            </w:r>
            <w:r w:rsidRPr="00EE34FA">
              <w:rPr>
                <w:rFonts w:ascii="Arial Narrow" w:hAnsi="Arial Narrow"/>
                <w:szCs w:val="22"/>
              </w:rPr>
              <w:t xml:space="preserve"> кв.м-Горна баня</w:t>
            </w:r>
          </w:p>
          <w:p w:rsidR="00BF7CD6" w:rsidRDefault="00BF7CD6" w:rsidP="00BF7CD6">
            <w:pPr>
              <w:autoSpaceDE w:val="0"/>
              <w:autoSpaceDN w:val="0"/>
              <w:adjustRightInd w:val="0"/>
              <w:jc w:val="both"/>
              <w:rPr>
                <w:rFonts w:ascii="Arial Narrow" w:hAnsi="Arial Narrow"/>
              </w:rPr>
            </w:pPr>
            <w:r w:rsidRPr="00EE34FA">
              <w:rPr>
                <w:rFonts w:ascii="Arial Narrow" w:hAnsi="Arial Narrow"/>
              </w:rPr>
              <w:t>Ви Веста Холдинг ЕАД – по дог</w:t>
            </w:r>
            <w:r>
              <w:rPr>
                <w:rFonts w:ascii="Arial Narrow" w:hAnsi="Arial Narrow"/>
              </w:rPr>
              <w:t>овор за покупко продажба</w:t>
            </w:r>
          </w:p>
          <w:p w:rsidR="00BF7CD6" w:rsidRPr="00EE34FA" w:rsidRDefault="00BF7CD6" w:rsidP="00BF7CD6">
            <w:pPr>
              <w:autoSpaceDE w:val="0"/>
              <w:autoSpaceDN w:val="0"/>
              <w:adjustRightInd w:val="0"/>
              <w:jc w:val="both"/>
              <w:rPr>
                <w:rFonts w:ascii="Arial Narrow" w:hAnsi="Arial Narrow"/>
              </w:rPr>
            </w:pPr>
            <w:r>
              <w:rPr>
                <w:rFonts w:ascii="Arial Narrow" w:hAnsi="Arial Narrow"/>
              </w:rPr>
              <w:t>на техническа документация на Павлово-Бъкстон</w:t>
            </w:r>
            <w:r w:rsidRPr="00EE34FA">
              <w:rPr>
                <w:rFonts w:ascii="Arial Narrow" w:hAnsi="Arial Narrow"/>
              </w:rPr>
              <w:t xml:space="preserve">                           </w:t>
            </w:r>
          </w:p>
          <w:p w:rsidR="001804D5" w:rsidRDefault="001804D5" w:rsidP="00D06D45">
            <w:pPr>
              <w:autoSpaceDE w:val="0"/>
              <w:autoSpaceDN w:val="0"/>
              <w:adjustRightInd w:val="0"/>
              <w:jc w:val="both"/>
              <w:rPr>
                <w:rFonts w:ascii="Arial Narrow" w:hAnsi="Arial Narrow"/>
                <w:szCs w:val="22"/>
                <w:lang w:val="en-US"/>
              </w:rPr>
            </w:pPr>
          </w:p>
          <w:p w:rsidR="00C745E0" w:rsidRPr="00826379" w:rsidRDefault="001804D5" w:rsidP="00D06D45">
            <w:pPr>
              <w:autoSpaceDE w:val="0"/>
              <w:autoSpaceDN w:val="0"/>
              <w:adjustRightInd w:val="0"/>
              <w:jc w:val="both"/>
              <w:rPr>
                <w:rFonts w:ascii="Arial Narrow" w:hAnsi="Arial Narrow"/>
                <w:szCs w:val="22"/>
                <w:lang w:val="en-US"/>
              </w:rPr>
            </w:pPr>
            <w:r>
              <w:rPr>
                <w:rFonts w:ascii="Arial Narrow" w:hAnsi="Arial Narrow"/>
                <w:szCs w:val="22"/>
              </w:rPr>
              <w:t xml:space="preserve">            </w:t>
            </w:r>
          </w:p>
        </w:tc>
        <w:tc>
          <w:tcPr>
            <w:tcW w:w="1260" w:type="dxa"/>
            <w:gridSpan w:val="2"/>
            <w:shd w:val="clear" w:color="auto" w:fill="FFFFFF"/>
          </w:tcPr>
          <w:p w:rsidR="007A36D7" w:rsidRPr="00EE34FA" w:rsidRDefault="007A36D7" w:rsidP="007A36D7">
            <w:pPr>
              <w:autoSpaceDE w:val="0"/>
              <w:autoSpaceDN w:val="0"/>
              <w:adjustRightInd w:val="0"/>
              <w:rPr>
                <w:rFonts w:ascii="Arial Narrow" w:hAnsi="Arial Narrow"/>
                <w:szCs w:val="22"/>
              </w:rPr>
            </w:pPr>
          </w:p>
          <w:p w:rsidR="00834300" w:rsidRPr="00EE34FA" w:rsidRDefault="008E6DE2" w:rsidP="007A36D7">
            <w:pPr>
              <w:autoSpaceDE w:val="0"/>
              <w:autoSpaceDN w:val="0"/>
              <w:adjustRightInd w:val="0"/>
              <w:rPr>
                <w:rFonts w:ascii="Arial Narrow" w:hAnsi="Arial Narrow"/>
                <w:szCs w:val="22"/>
              </w:rPr>
            </w:pPr>
            <w:r>
              <w:rPr>
                <w:rFonts w:ascii="Arial Narrow" w:hAnsi="Arial Narrow"/>
                <w:szCs w:val="22"/>
              </w:rPr>
              <w:t xml:space="preserve">    </w:t>
            </w:r>
            <w:r w:rsidR="0085267F">
              <w:rPr>
                <w:rFonts w:ascii="Arial Narrow" w:hAnsi="Arial Narrow"/>
                <w:szCs w:val="22"/>
              </w:rPr>
              <w:t>67</w:t>
            </w:r>
            <w:r w:rsidR="00834300" w:rsidRPr="00EE34FA">
              <w:rPr>
                <w:rFonts w:ascii="Arial Narrow" w:hAnsi="Arial Narrow"/>
                <w:szCs w:val="22"/>
                <w:lang w:val="en-US"/>
              </w:rPr>
              <w:t xml:space="preserve">  </w:t>
            </w:r>
          </w:p>
          <w:p w:rsidR="005F301E" w:rsidRPr="00EE34FA" w:rsidRDefault="005F301E" w:rsidP="007A36D7">
            <w:pPr>
              <w:autoSpaceDE w:val="0"/>
              <w:autoSpaceDN w:val="0"/>
              <w:adjustRightInd w:val="0"/>
              <w:rPr>
                <w:rFonts w:ascii="Arial Narrow" w:hAnsi="Arial Narrow"/>
                <w:szCs w:val="22"/>
              </w:rPr>
            </w:pPr>
          </w:p>
          <w:p w:rsidR="005F301E" w:rsidRDefault="005F301E" w:rsidP="003D1BA0">
            <w:pPr>
              <w:autoSpaceDE w:val="0"/>
              <w:autoSpaceDN w:val="0"/>
              <w:adjustRightInd w:val="0"/>
              <w:rPr>
                <w:rFonts w:ascii="Arial Narrow" w:hAnsi="Arial Narrow"/>
                <w:szCs w:val="22"/>
              </w:rPr>
            </w:pPr>
            <w:r w:rsidRPr="00EE34FA">
              <w:rPr>
                <w:rFonts w:ascii="Arial Narrow" w:hAnsi="Arial Narrow"/>
                <w:szCs w:val="22"/>
              </w:rPr>
              <w:t xml:space="preserve">    </w:t>
            </w:r>
            <w:r w:rsidR="00CA4786">
              <w:rPr>
                <w:rFonts w:ascii="Arial Narrow" w:hAnsi="Arial Narrow"/>
                <w:szCs w:val="22"/>
              </w:rPr>
              <w:t xml:space="preserve"> </w:t>
            </w:r>
            <w:r w:rsidR="0085267F">
              <w:rPr>
                <w:rFonts w:ascii="Arial Narrow" w:hAnsi="Arial Narrow"/>
                <w:szCs w:val="22"/>
              </w:rPr>
              <w:t>-</w:t>
            </w:r>
            <w:r w:rsidRPr="00EE34FA">
              <w:rPr>
                <w:rFonts w:ascii="Arial Narrow" w:hAnsi="Arial Narrow"/>
                <w:szCs w:val="22"/>
              </w:rPr>
              <w:t xml:space="preserve"> </w:t>
            </w:r>
          </w:p>
          <w:p w:rsidR="00BF7CD6" w:rsidRDefault="00BF7CD6" w:rsidP="003D1BA0">
            <w:pPr>
              <w:autoSpaceDE w:val="0"/>
              <w:autoSpaceDN w:val="0"/>
              <w:adjustRightInd w:val="0"/>
              <w:rPr>
                <w:rFonts w:ascii="Arial Narrow" w:hAnsi="Arial Narrow"/>
                <w:szCs w:val="22"/>
              </w:rPr>
            </w:pPr>
          </w:p>
          <w:p w:rsidR="00BF7CD6" w:rsidRDefault="00BF7CD6" w:rsidP="003D1BA0">
            <w:pPr>
              <w:autoSpaceDE w:val="0"/>
              <w:autoSpaceDN w:val="0"/>
              <w:adjustRightInd w:val="0"/>
              <w:rPr>
                <w:rFonts w:ascii="Arial Narrow" w:hAnsi="Arial Narrow"/>
                <w:szCs w:val="22"/>
              </w:rPr>
            </w:pPr>
          </w:p>
          <w:p w:rsidR="00BF7CD6" w:rsidRPr="00CA4786" w:rsidRDefault="00BF7CD6" w:rsidP="003D1BA0">
            <w:pPr>
              <w:autoSpaceDE w:val="0"/>
              <w:autoSpaceDN w:val="0"/>
              <w:adjustRightInd w:val="0"/>
              <w:rPr>
                <w:rFonts w:ascii="Arial Narrow" w:hAnsi="Arial Narrow"/>
                <w:szCs w:val="22"/>
              </w:rPr>
            </w:pPr>
            <w:r>
              <w:rPr>
                <w:rFonts w:ascii="Arial Narrow" w:hAnsi="Arial Narrow"/>
                <w:szCs w:val="22"/>
              </w:rPr>
              <w:t xml:space="preserve">    47</w:t>
            </w:r>
          </w:p>
          <w:p w:rsidR="00826379" w:rsidRDefault="00826379" w:rsidP="003D1BA0">
            <w:pPr>
              <w:autoSpaceDE w:val="0"/>
              <w:autoSpaceDN w:val="0"/>
              <w:adjustRightInd w:val="0"/>
              <w:rPr>
                <w:rFonts w:ascii="Arial Narrow" w:hAnsi="Arial Narrow"/>
                <w:szCs w:val="22"/>
                <w:lang w:val="en-US"/>
              </w:rPr>
            </w:pPr>
          </w:p>
          <w:p w:rsidR="00826379" w:rsidRPr="00826379" w:rsidRDefault="00826379" w:rsidP="0085267F">
            <w:pPr>
              <w:autoSpaceDE w:val="0"/>
              <w:autoSpaceDN w:val="0"/>
              <w:adjustRightInd w:val="0"/>
              <w:rPr>
                <w:rFonts w:ascii="Arial Narrow" w:hAnsi="Arial Narrow"/>
                <w:szCs w:val="22"/>
                <w:lang w:val="en-US"/>
              </w:rPr>
            </w:pPr>
            <w:r>
              <w:rPr>
                <w:rFonts w:ascii="Arial Narrow" w:hAnsi="Arial Narrow"/>
                <w:szCs w:val="22"/>
                <w:lang w:val="en-US"/>
              </w:rPr>
              <w:t xml:space="preserve">       </w:t>
            </w:r>
          </w:p>
        </w:tc>
        <w:tc>
          <w:tcPr>
            <w:tcW w:w="1260" w:type="dxa"/>
            <w:gridSpan w:val="2"/>
            <w:shd w:val="clear" w:color="auto" w:fill="FFFFFF"/>
          </w:tcPr>
          <w:p w:rsidR="00960EA5" w:rsidRPr="008E6DE2" w:rsidRDefault="008E6DE2" w:rsidP="00C745E0">
            <w:pPr>
              <w:autoSpaceDE w:val="0"/>
              <w:autoSpaceDN w:val="0"/>
              <w:adjustRightInd w:val="0"/>
              <w:rPr>
                <w:rFonts w:ascii="Arial Narrow" w:hAnsi="Arial Narrow"/>
                <w:szCs w:val="22"/>
              </w:rPr>
            </w:pPr>
            <w:r>
              <w:rPr>
                <w:rFonts w:ascii="Arial Narrow" w:hAnsi="Arial Narrow"/>
                <w:szCs w:val="22"/>
              </w:rPr>
              <w:t xml:space="preserve">           </w:t>
            </w:r>
            <w:r w:rsidR="00960EA5">
              <w:rPr>
                <w:rFonts w:ascii="Arial Narrow" w:hAnsi="Arial Narrow"/>
                <w:szCs w:val="22"/>
              </w:rPr>
              <w:t xml:space="preserve">    </w:t>
            </w:r>
            <w:r w:rsidR="001274D9">
              <w:rPr>
                <w:rFonts w:ascii="Arial Narrow" w:hAnsi="Arial Narrow"/>
                <w:szCs w:val="22"/>
              </w:rPr>
              <w:t xml:space="preserve">   </w:t>
            </w:r>
            <w:r>
              <w:rPr>
                <w:rFonts w:ascii="Arial Narrow" w:hAnsi="Arial Narrow"/>
                <w:szCs w:val="22"/>
              </w:rPr>
              <w:t xml:space="preserve">    </w:t>
            </w:r>
            <w:r w:rsidR="00CA2DC3">
              <w:rPr>
                <w:rFonts w:ascii="Arial Narrow" w:hAnsi="Arial Narrow"/>
                <w:szCs w:val="22"/>
              </w:rPr>
              <w:t>709</w:t>
            </w:r>
          </w:p>
          <w:p w:rsidR="005F301E" w:rsidRDefault="00834300" w:rsidP="00C745E0">
            <w:pPr>
              <w:autoSpaceDE w:val="0"/>
              <w:autoSpaceDN w:val="0"/>
              <w:adjustRightInd w:val="0"/>
              <w:rPr>
                <w:rFonts w:ascii="Arial Narrow" w:hAnsi="Arial Narrow"/>
                <w:szCs w:val="22"/>
              </w:rPr>
            </w:pPr>
            <w:r>
              <w:rPr>
                <w:rFonts w:ascii="Arial Narrow" w:hAnsi="Arial Narrow"/>
                <w:szCs w:val="22"/>
                <w:lang w:val="en-US"/>
              </w:rPr>
              <w:t xml:space="preserve">    </w:t>
            </w:r>
          </w:p>
          <w:p w:rsidR="005F301E" w:rsidRDefault="00CA2DC3" w:rsidP="003D1BA0">
            <w:pPr>
              <w:autoSpaceDE w:val="0"/>
              <w:autoSpaceDN w:val="0"/>
              <w:adjustRightInd w:val="0"/>
              <w:rPr>
                <w:rFonts w:ascii="Arial Narrow" w:hAnsi="Arial Narrow"/>
                <w:szCs w:val="22"/>
              </w:rPr>
            </w:pPr>
            <w:r>
              <w:rPr>
                <w:rFonts w:ascii="Arial Narrow" w:hAnsi="Arial Narrow"/>
                <w:szCs w:val="22"/>
              </w:rPr>
              <w:t>313</w:t>
            </w:r>
          </w:p>
          <w:p w:rsidR="00EE34FA" w:rsidRDefault="00EE34FA" w:rsidP="003D1BA0">
            <w:pPr>
              <w:autoSpaceDE w:val="0"/>
              <w:autoSpaceDN w:val="0"/>
              <w:adjustRightInd w:val="0"/>
              <w:rPr>
                <w:rFonts w:ascii="Arial Narrow" w:hAnsi="Arial Narrow"/>
                <w:szCs w:val="22"/>
              </w:rPr>
            </w:pPr>
          </w:p>
          <w:p w:rsidR="001804D5" w:rsidRDefault="001804D5" w:rsidP="003D1BA0">
            <w:pPr>
              <w:autoSpaceDE w:val="0"/>
              <w:autoSpaceDN w:val="0"/>
              <w:adjustRightInd w:val="0"/>
              <w:rPr>
                <w:rFonts w:ascii="Arial Narrow" w:hAnsi="Arial Narrow"/>
                <w:szCs w:val="22"/>
                <w:lang w:val="en-US"/>
              </w:rPr>
            </w:pPr>
          </w:p>
          <w:p w:rsidR="001804D5" w:rsidRPr="00BF7CD6" w:rsidRDefault="00BF7CD6" w:rsidP="00CA4786">
            <w:pPr>
              <w:autoSpaceDE w:val="0"/>
              <w:autoSpaceDN w:val="0"/>
              <w:adjustRightInd w:val="0"/>
              <w:rPr>
                <w:rFonts w:ascii="Arial Narrow" w:hAnsi="Arial Narrow"/>
                <w:szCs w:val="22"/>
              </w:rPr>
            </w:pPr>
            <w:r>
              <w:rPr>
                <w:rFonts w:ascii="Arial Narrow" w:hAnsi="Arial Narrow"/>
                <w:szCs w:val="22"/>
              </w:rPr>
              <w:t xml:space="preserve">    -</w:t>
            </w:r>
          </w:p>
        </w:tc>
      </w:tr>
      <w:tr w:rsidR="00C745E0" w:rsidRPr="00A62F73" w:rsidTr="007A36D7">
        <w:tc>
          <w:tcPr>
            <w:tcW w:w="7200" w:type="dxa"/>
            <w:gridSpan w:val="5"/>
            <w:shd w:val="clear" w:color="auto" w:fill="FFFFFF"/>
          </w:tcPr>
          <w:p w:rsidR="00C745E0" w:rsidRDefault="00C745E0" w:rsidP="00996E88">
            <w:pPr>
              <w:autoSpaceDE w:val="0"/>
              <w:autoSpaceDN w:val="0"/>
              <w:adjustRightInd w:val="0"/>
              <w:jc w:val="both"/>
              <w:rPr>
                <w:rFonts w:ascii="Arial Narrow" w:hAnsi="Arial Narrow"/>
                <w:color w:val="FF0000"/>
                <w:szCs w:val="22"/>
                <w:lang w:val="en-US"/>
              </w:rPr>
            </w:pPr>
          </w:p>
          <w:p w:rsidR="00826379" w:rsidRPr="00CA4786" w:rsidRDefault="00826379" w:rsidP="00996E88">
            <w:pPr>
              <w:autoSpaceDE w:val="0"/>
              <w:autoSpaceDN w:val="0"/>
              <w:adjustRightInd w:val="0"/>
              <w:jc w:val="both"/>
              <w:rPr>
                <w:rFonts w:ascii="Arial Narrow" w:hAnsi="Arial Narrow"/>
                <w:color w:val="FF0000"/>
                <w:szCs w:val="22"/>
              </w:rPr>
            </w:pPr>
          </w:p>
        </w:tc>
        <w:tc>
          <w:tcPr>
            <w:tcW w:w="1260" w:type="dxa"/>
            <w:gridSpan w:val="2"/>
            <w:shd w:val="clear" w:color="auto" w:fill="FFFFFF"/>
          </w:tcPr>
          <w:p w:rsidR="00C745E0" w:rsidRPr="004036AA" w:rsidRDefault="00C745E0" w:rsidP="007A36D7">
            <w:pPr>
              <w:autoSpaceDE w:val="0"/>
              <w:autoSpaceDN w:val="0"/>
              <w:adjustRightInd w:val="0"/>
              <w:rPr>
                <w:rFonts w:ascii="Arial Narrow" w:hAnsi="Arial Narrow"/>
                <w:color w:val="FF0000"/>
                <w:szCs w:val="22"/>
              </w:rPr>
            </w:pPr>
          </w:p>
        </w:tc>
        <w:tc>
          <w:tcPr>
            <w:tcW w:w="1260" w:type="dxa"/>
            <w:gridSpan w:val="2"/>
            <w:shd w:val="clear" w:color="auto" w:fill="FFFFFF"/>
          </w:tcPr>
          <w:p w:rsidR="00C745E0" w:rsidRPr="00A62F73" w:rsidRDefault="00C745E0" w:rsidP="007A36D7">
            <w:pPr>
              <w:autoSpaceDE w:val="0"/>
              <w:autoSpaceDN w:val="0"/>
              <w:adjustRightInd w:val="0"/>
              <w:rPr>
                <w:rFonts w:ascii="Arial Narrow" w:hAnsi="Arial Narrow"/>
                <w:color w:val="FF0000"/>
                <w:szCs w:val="22"/>
              </w:rPr>
            </w:pPr>
          </w:p>
        </w:tc>
      </w:tr>
      <w:tr w:rsidR="00C745E0" w:rsidRPr="00A62F73" w:rsidTr="007A36D7">
        <w:tc>
          <w:tcPr>
            <w:tcW w:w="7200" w:type="dxa"/>
            <w:gridSpan w:val="5"/>
            <w:shd w:val="clear" w:color="auto" w:fill="FFFFFF"/>
          </w:tcPr>
          <w:p w:rsidR="00C745E0" w:rsidRPr="004036AA" w:rsidRDefault="00C745E0" w:rsidP="00996E88">
            <w:pPr>
              <w:autoSpaceDE w:val="0"/>
              <w:autoSpaceDN w:val="0"/>
              <w:adjustRightInd w:val="0"/>
              <w:jc w:val="both"/>
              <w:rPr>
                <w:rFonts w:ascii="Arial Narrow" w:hAnsi="Arial Narrow"/>
                <w:color w:val="FF0000"/>
                <w:szCs w:val="22"/>
              </w:rPr>
            </w:pPr>
          </w:p>
        </w:tc>
        <w:tc>
          <w:tcPr>
            <w:tcW w:w="1260" w:type="dxa"/>
            <w:gridSpan w:val="2"/>
            <w:shd w:val="clear" w:color="auto" w:fill="FFFFFF"/>
          </w:tcPr>
          <w:p w:rsidR="00C745E0" w:rsidRPr="004036AA" w:rsidRDefault="00C745E0" w:rsidP="007A36D7">
            <w:pPr>
              <w:autoSpaceDE w:val="0"/>
              <w:autoSpaceDN w:val="0"/>
              <w:adjustRightInd w:val="0"/>
              <w:rPr>
                <w:rFonts w:ascii="Arial Narrow" w:hAnsi="Arial Narrow"/>
                <w:color w:val="FF0000"/>
                <w:szCs w:val="22"/>
              </w:rPr>
            </w:pPr>
          </w:p>
        </w:tc>
        <w:tc>
          <w:tcPr>
            <w:tcW w:w="1260" w:type="dxa"/>
            <w:gridSpan w:val="2"/>
            <w:shd w:val="clear" w:color="auto" w:fill="FFFFFF"/>
          </w:tcPr>
          <w:p w:rsidR="00C745E0" w:rsidRPr="00A62F73" w:rsidRDefault="00C745E0" w:rsidP="007A36D7">
            <w:pPr>
              <w:autoSpaceDE w:val="0"/>
              <w:autoSpaceDN w:val="0"/>
              <w:adjustRightInd w:val="0"/>
              <w:rPr>
                <w:rFonts w:ascii="Arial Narrow" w:hAnsi="Arial Narrow"/>
                <w:color w:val="FF0000"/>
                <w:szCs w:val="22"/>
              </w:rPr>
            </w:pPr>
          </w:p>
        </w:tc>
      </w:tr>
    </w:tbl>
    <w:p w:rsidR="00945578" w:rsidRPr="00DD5DF0" w:rsidRDefault="00216FCA" w:rsidP="00216FCA">
      <w:pPr>
        <w:autoSpaceDE w:val="0"/>
        <w:autoSpaceDN w:val="0"/>
        <w:adjustRightInd w:val="0"/>
        <w:jc w:val="both"/>
        <w:rPr>
          <w:rFonts w:ascii="Arial Narrow" w:hAnsi="Arial Narrow"/>
          <w:b/>
          <w:szCs w:val="22"/>
        </w:rPr>
      </w:pPr>
      <w:r w:rsidRPr="00DD5DF0">
        <w:rPr>
          <w:rFonts w:ascii="Arial Narrow" w:hAnsi="Arial Narrow"/>
          <w:b/>
          <w:szCs w:val="22"/>
        </w:rPr>
        <w:t xml:space="preserve">       1</w:t>
      </w:r>
      <w:r w:rsidR="007D37FF" w:rsidRPr="00DD5DF0">
        <w:rPr>
          <w:rFonts w:ascii="Arial Narrow" w:hAnsi="Arial Narrow"/>
          <w:b/>
          <w:szCs w:val="22"/>
        </w:rPr>
        <w:t>9</w:t>
      </w:r>
      <w:r w:rsidR="006A6BF1" w:rsidRPr="00DD5DF0">
        <w:rPr>
          <w:rFonts w:ascii="Arial Narrow" w:hAnsi="Arial Narrow"/>
          <w:b/>
          <w:szCs w:val="22"/>
        </w:rPr>
        <w:t>.2</w:t>
      </w:r>
      <w:r w:rsidRPr="00DD5DF0">
        <w:rPr>
          <w:rFonts w:ascii="Arial Narrow" w:hAnsi="Arial Narrow"/>
          <w:b/>
          <w:szCs w:val="22"/>
        </w:rPr>
        <w:t xml:space="preserve">    </w:t>
      </w:r>
      <w:r w:rsidR="00D75DDD" w:rsidRPr="00DD5DF0">
        <w:rPr>
          <w:rFonts w:ascii="Arial Narrow" w:hAnsi="Arial Narrow"/>
          <w:b/>
          <w:szCs w:val="22"/>
        </w:rPr>
        <w:t xml:space="preserve">Сделки с </w:t>
      </w:r>
      <w:r w:rsidR="00DE569C" w:rsidRPr="00DD5DF0">
        <w:rPr>
          <w:rFonts w:ascii="Arial Narrow" w:hAnsi="Arial Narrow"/>
          <w:b/>
          <w:szCs w:val="22"/>
        </w:rPr>
        <w:t>други свързани лица</w:t>
      </w:r>
    </w:p>
    <w:p w:rsidR="002C3D04" w:rsidRPr="00DD5DF0" w:rsidRDefault="00B31EC5" w:rsidP="00F35575">
      <w:pPr>
        <w:autoSpaceDE w:val="0"/>
        <w:autoSpaceDN w:val="0"/>
        <w:adjustRightInd w:val="0"/>
        <w:jc w:val="both"/>
        <w:rPr>
          <w:rFonts w:ascii="Arial Narrow" w:hAnsi="Arial Narrow"/>
          <w:szCs w:val="22"/>
        </w:rPr>
      </w:pPr>
      <w:r w:rsidRPr="00DD5DF0">
        <w:rPr>
          <w:rFonts w:ascii="Arial Narrow" w:hAnsi="Arial Narrow"/>
          <w:szCs w:val="22"/>
        </w:rPr>
        <w:t xml:space="preserve">Други свързани лица ,с които  дружеството е осъществило сделки </w:t>
      </w:r>
      <w:r w:rsidR="00C61BC8">
        <w:rPr>
          <w:rFonts w:ascii="Arial Narrow" w:hAnsi="Arial Narrow"/>
          <w:szCs w:val="22"/>
        </w:rPr>
        <w:t xml:space="preserve">в предходни периоди </w:t>
      </w:r>
      <w:r w:rsidRPr="00DD5DF0">
        <w:rPr>
          <w:rFonts w:ascii="Arial Narrow" w:hAnsi="Arial Narrow"/>
          <w:szCs w:val="22"/>
        </w:rPr>
        <w:t>са :</w:t>
      </w:r>
    </w:p>
    <w:p w:rsidR="002C3D04" w:rsidRPr="00DD5DF0" w:rsidRDefault="002C3D04" w:rsidP="00D84DA3">
      <w:pPr>
        <w:autoSpaceDE w:val="0"/>
        <w:autoSpaceDN w:val="0"/>
        <w:adjustRightInd w:val="0"/>
        <w:ind w:firstLine="720"/>
        <w:jc w:val="both"/>
        <w:rPr>
          <w:rFonts w:ascii="Arial Narrow" w:hAnsi="Arial Narrow"/>
          <w:szCs w:val="22"/>
        </w:rPr>
      </w:pPr>
      <w:r w:rsidRPr="00DD5DF0">
        <w:rPr>
          <w:rFonts w:ascii="Arial Narrow" w:hAnsi="Arial Narrow"/>
          <w:szCs w:val="22"/>
        </w:rPr>
        <w:t xml:space="preserve"> - </w:t>
      </w:r>
      <w:r w:rsidR="0050702E">
        <w:rPr>
          <w:rFonts w:ascii="Arial Narrow" w:hAnsi="Arial Narrow"/>
          <w:szCs w:val="22"/>
        </w:rPr>
        <w:t>Пан Инвест АД/</w:t>
      </w:r>
      <w:r w:rsidR="00B31EC5" w:rsidRPr="00DD5DF0">
        <w:rPr>
          <w:rFonts w:ascii="Arial Narrow" w:hAnsi="Arial Narrow"/>
          <w:szCs w:val="22"/>
        </w:rPr>
        <w:t>„Ви Веста Инвест” АД</w:t>
      </w:r>
      <w:r w:rsidR="0050702E">
        <w:rPr>
          <w:rFonts w:ascii="Arial Narrow" w:hAnsi="Arial Narrow"/>
          <w:szCs w:val="22"/>
        </w:rPr>
        <w:t>/</w:t>
      </w:r>
      <w:r w:rsidR="00B31EC5" w:rsidRPr="00DD5DF0">
        <w:rPr>
          <w:rFonts w:ascii="Arial Narrow" w:hAnsi="Arial Narrow"/>
          <w:szCs w:val="22"/>
        </w:rPr>
        <w:t xml:space="preserve">, </w:t>
      </w:r>
      <w:r w:rsidRPr="00DD5DF0">
        <w:rPr>
          <w:rFonts w:ascii="Arial Narrow" w:hAnsi="Arial Narrow"/>
          <w:szCs w:val="22"/>
        </w:rPr>
        <w:t xml:space="preserve">като </w:t>
      </w:r>
      <w:r w:rsidR="00B31EC5" w:rsidRPr="00DD5DF0">
        <w:rPr>
          <w:rFonts w:ascii="Arial Narrow" w:hAnsi="Arial Narrow"/>
          <w:szCs w:val="22"/>
        </w:rPr>
        <w:t>част от групата на „Ви</w:t>
      </w:r>
      <w:r w:rsidR="00F70F18" w:rsidRPr="00DD5DF0">
        <w:rPr>
          <w:rFonts w:ascii="Arial Narrow" w:hAnsi="Arial Narrow"/>
          <w:szCs w:val="22"/>
        </w:rPr>
        <w:t xml:space="preserve"> Веста Холдинг” ЕАД</w:t>
      </w:r>
      <w:r w:rsidRPr="00DD5DF0">
        <w:rPr>
          <w:rFonts w:ascii="Arial Narrow" w:hAnsi="Arial Narrow"/>
          <w:szCs w:val="22"/>
        </w:rPr>
        <w:t xml:space="preserve">. </w:t>
      </w:r>
      <w:r w:rsidR="00D84DA3" w:rsidRPr="00DD5DF0">
        <w:rPr>
          <w:rFonts w:ascii="Arial Narrow" w:hAnsi="Arial Narrow"/>
          <w:szCs w:val="22"/>
        </w:rPr>
        <w:t xml:space="preserve"> </w:t>
      </w:r>
      <w:r w:rsidRPr="00DD5DF0">
        <w:rPr>
          <w:rFonts w:ascii="Arial Narrow" w:hAnsi="Arial Narrow"/>
          <w:szCs w:val="22"/>
        </w:rPr>
        <w:t xml:space="preserve"> „Ви Веста Инвест” АД е и обслужващо дружество на „Инвестмънт Пропъртис” АДСИЦ.</w:t>
      </w:r>
    </w:p>
    <w:p w:rsidR="002C3D04" w:rsidRDefault="002C3D04" w:rsidP="00D84DA3">
      <w:pPr>
        <w:autoSpaceDE w:val="0"/>
        <w:autoSpaceDN w:val="0"/>
        <w:adjustRightInd w:val="0"/>
        <w:ind w:firstLine="720"/>
        <w:jc w:val="both"/>
        <w:rPr>
          <w:rFonts w:ascii="Arial Narrow" w:hAnsi="Arial Narrow"/>
          <w:szCs w:val="22"/>
        </w:rPr>
      </w:pPr>
      <w:r w:rsidRPr="00DD5DF0">
        <w:rPr>
          <w:rFonts w:ascii="Arial Narrow" w:hAnsi="Arial Narrow"/>
          <w:szCs w:val="22"/>
        </w:rPr>
        <w:t xml:space="preserve"> - </w:t>
      </w:r>
      <w:r w:rsidR="00515F7B">
        <w:rPr>
          <w:rFonts w:ascii="Arial Narrow" w:hAnsi="Arial Narrow"/>
          <w:szCs w:val="22"/>
        </w:rPr>
        <w:t>Вест ТВ/ВТВ/</w:t>
      </w:r>
      <w:r w:rsidR="00AA2378" w:rsidRPr="00DD5DF0">
        <w:rPr>
          <w:rFonts w:ascii="Arial Narrow" w:hAnsi="Arial Narrow"/>
          <w:szCs w:val="22"/>
        </w:rPr>
        <w:t>АД</w:t>
      </w:r>
      <w:r w:rsidRPr="00DD5DF0">
        <w:rPr>
          <w:rFonts w:ascii="Arial Narrow" w:hAnsi="Arial Narrow"/>
          <w:szCs w:val="22"/>
        </w:rPr>
        <w:t>, като част от групата на „Ви Веста Холдинг” ЕАД.</w:t>
      </w:r>
    </w:p>
    <w:p w:rsidR="00BF7CD6" w:rsidRPr="00DD5DF0" w:rsidRDefault="00BF7CD6" w:rsidP="00D84DA3">
      <w:pPr>
        <w:autoSpaceDE w:val="0"/>
        <w:autoSpaceDN w:val="0"/>
        <w:adjustRightInd w:val="0"/>
        <w:ind w:firstLine="720"/>
        <w:jc w:val="both"/>
        <w:rPr>
          <w:rFonts w:ascii="Arial Narrow" w:hAnsi="Arial Narrow"/>
          <w:szCs w:val="22"/>
        </w:rPr>
      </w:pPr>
    </w:p>
    <w:p w:rsidR="002C3D04" w:rsidRPr="00DD5DF0" w:rsidRDefault="002C3D04" w:rsidP="00F35575">
      <w:pPr>
        <w:autoSpaceDE w:val="0"/>
        <w:autoSpaceDN w:val="0"/>
        <w:adjustRightInd w:val="0"/>
        <w:jc w:val="both"/>
        <w:rPr>
          <w:rFonts w:ascii="Arial Narrow" w:hAnsi="Arial Narrow"/>
          <w:szCs w:val="22"/>
        </w:rPr>
      </w:pPr>
    </w:p>
    <w:tbl>
      <w:tblPr>
        <w:tblW w:w="9108" w:type="dxa"/>
        <w:shd w:val="clear" w:color="auto" w:fill="FFFFFF"/>
        <w:tblLook w:val="0000" w:firstRow="0" w:lastRow="0" w:firstColumn="0" w:lastColumn="0" w:noHBand="0" w:noVBand="0"/>
      </w:tblPr>
      <w:tblGrid>
        <w:gridCol w:w="6704"/>
        <w:gridCol w:w="1202"/>
        <w:gridCol w:w="1202"/>
      </w:tblGrid>
      <w:tr w:rsidR="00375A7B" w:rsidRPr="00DD5DF0">
        <w:tc>
          <w:tcPr>
            <w:tcW w:w="6704" w:type="dxa"/>
            <w:shd w:val="clear" w:color="auto" w:fill="FFFFFF"/>
          </w:tcPr>
          <w:p w:rsidR="00375A7B" w:rsidRPr="00DD5DF0" w:rsidRDefault="00375A7B" w:rsidP="00F35575">
            <w:pPr>
              <w:autoSpaceDE w:val="0"/>
              <w:autoSpaceDN w:val="0"/>
              <w:adjustRightInd w:val="0"/>
              <w:jc w:val="both"/>
              <w:rPr>
                <w:rFonts w:ascii="Arial Narrow" w:hAnsi="Arial Narrow"/>
                <w:szCs w:val="22"/>
              </w:rPr>
            </w:pPr>
          </w:p>
        </w:tc>
        <w:tc>
          <w:tcPr>
            <w:tcW w:w="1202" w:type="dxa"/>
            <w:shd w:val="clear" w:color="auto" w:fill="FFFFFF"/>
          </w:tcPr>
          <w:p w:rsidR="00375A7B" w:rsidRPr="003A0CBF" w:rsidRDefault="00375A7B" w:rsidP="00F806EF">
            <w:pPr>
              <w:autoSpaceDE w:val="0"/>
              <w:autoSpaceDN w:val="0"/>
              <w:adjustRightInd w:val="0"/>
              <w:jc w:val="both"/>
              <w:rPr>
                <w:rFonts w:ascii="Arial Narrow" w:hAnsi="Arial Narrow"/>
                <w:b/>
                <w:szCs w:val="22"/>
              </w:rPr>
            </w:pPr>
            <w:r w:rsidRPr="003A0CBF">
              <w:rPr>
                <w:rFonts w:ascii="Arial Narrow" w:hAnsi="Arial Narrow"/>
                <w:b/>
                <w:bCs/>
                <w:szCs w:val="22"/>
              </w:rPr>
              <w:t>3</w:t>
            </w:r>
            <w:r w:rsidR="00DA098B">
              <w:rPr>
                <w:rFonts w:ascii="Arial Narrow" w:hAnsi="Arial Narrow"/>
                <w:b/>
                <w:bCs/>
                <w:szCs w:val="22"/>
              </w:rPr>
              <w:t>1</w:t>
            </w:r>
            <w:r w:rsidR="001A73E4" w:rsidRPr="003A0CBF">
              <w:rPr>
                <w:rFonts w:ascii="Arial Narrow" w:hAnsi="Arial Narrow"/>
                <w:b/>
                <w:bCs/>
                <w:szCs w:val="22"/>
              </w:rPr>
              <w:t>.</w:t>
            </w:r>
            <w:r w:rsidR="00DA098B">
              <w:rPr>
                <w:rFonts w:ascii="Arial Narrow" w:hAnsi="Arial Narrow"/>
                <w:b/>
                <w:bCs/>
                <w:szCs w:val="22"/>
              </w:rPr>
              <w:t>12</w:t>
            </w:r>
            <w:r w:rsidRPr="003A0CBF">
              <w:rPr>
                <w:rFonts w:ascii="Arial Narrow" w:hAnsi="Arial Narrow"/>
                <w:b/>
                <w:bCs/>
                <w:szCs w:val="22"/>
              </w:rPr>
              <w:t>.20</w:t>
            </w:r>
            <w:r w:rsidR="002A1A28" w:rsidRPr="003A0CBF">
              <w:rPr>
                <w:rFonts w:ascii="Arial Narrow" w:hAnsi="Arial Narrow"/>
                <w:b/>
                <w:bCs/>
                <w:szCs w:val="22"/>
              </w:rPr>
              <w:t>1</w:t>
            </w:r>
            <w:r w:rsidR="00F806EF">
              <w:rPr>
                <w:rFonts w:ascii="Arial Narrow" w:hAnsi="Arial Narrow"/>
                <w:b/>
                <w:bCs/>
                <w:szCs w:val="22"/>
              </w:rPr>
              <w:t>2</w:t>
            </w:r>
          </w:p>
        </w:tc>
        <w:tc>
          <w:tcPr>
            <w:tcW w:w="1202" w:type="dxa"/>
            <w:shd w:val="clear" w:color="auto" w:fill="FFFFFF"/>
          </w:tcPr>
          <w:p w:rsidR="00375A7B" w:rsidRPr="00DD5DF0" w:rsidRDefault="00375A7B" w:rsidP="00F806EF">
            <w:pPr>
              <w:autoSpaceDE w:val="0"/>
              <w:autoSpaceDN w:val="0"/>
              <w:adjustRightInd w:val="0"/>
              <w:jc w:val="both"/>
              <w:rPr>
                <w:rFonts w:ascii="Arial Narrow" w:hAnsi="Arial Narrow"/>
                <w:b/>
                <w:szCs w:val="22"/>
              </w:rPr>
            </w:pPr>
            <w:r w:rsidRPr="00DD5DF0">
              <w:rPr>
                <w:rFonts w:ascii="Arial Narrow" w:hAnsi="Arial Narrow"/>
                <w:b/>
                <w:bCs/>
                <w:szCs w:val="22"/>
              </w:rPr>
              <w:t>31.12.20</w:t>
            </w:r>
            <w:r w:rsidR="0078281D">
              <w:rPr>
                <w:rFonts w:ascii="Arial Narrow" w:hAnsi="Arial Narrow"/>
                <w:b/>
                <w:bCs/>
                <w:szCs w:val="22"/>
              </w:rPr>
              <w:t>1</w:t>
            </w:r>
            <w:r w:rsidR="00F806EF">
              <w:rPr>
                <w:rFonts w:ascii="Arial Narrow" w:hAnsi="Arial Narrow"/>
                <w:b/>
                <w:bCs/>
                <w:szCs w:val="22"/>
              </w:rPr>
              <w:t>1</w:t>
            </w:r>
          </w:p>
        </w:tc>
      </w:tr>
      <w:tr w:rsidR="00F92630" w:rsidRPr="00DD5DF0">
        <w:tc>
          <w:tcPr>
            <w:tcW w:w="6704" w:type="dxa"/>
            <w:shd w:val="clear" w:color="auto" w:fill="FFFFFF"/>
          </w:tcPr>
          <w:p w:rsidR="00F92630" w:rsidRPr="00DD5DF0" w:rsidRDefault="00F92630" w:rsidP="00F35575">
            <w:pPr>
              <w:autoSpaceDE w:val="0"/>
              <w:autoSpaceDN w:val="0"/>
              <w:adjustRightInd w:val="0"/>
              <w:jc w:val="both"/>
              <w:rPr>
                <w:rFonts w:ascii="Arial Narrow" w:hAnsi="Arial Narrow"/>
                <w:szCs w:val="22"/>
              </w:rPr>
            </w:pPr>
          </w:p>
        </w:tc>
        <w:tc>
          <w:tcPr>
            <w:tcW w:w="1202" w:type="dxa"/>
            <w:shd w:val="clear" w:color="auto" w:fill="FFFFFF"/>
          </w:tcPr>
          <w:p w:rsidR="00F92630" w:rsidRPr="003A0CBF" w:rsidRDefault="001C5B89" w:rsidP="00F35575">
            <w:pPr>
              <w:autoSpaceDE w:val="0"/>
              <w:autoSpaceDN w:val="0"/>
              <w:adjustRightInd w:val="0"/>
              <w:jc w:val="both"/>
              <w:rPr>
                <w:rFonts w:ascii="Arial Narrow" w:hAnsi="Arial Narrow"/>
                <w:b/>
                <w:szCs w:val="22"/>
              </w:rPr>
            </w:pPr>
            <w:r w:rsidRPr="003A0CBF">
              <w:rPr>
                <w:rFonts w:ascii="Arial Narrow" w:hAnsi="Arial Narrow"/>
                <w:b/>
                <w:szCs w:val="22"/>
              </w:rPr>
              <w:t>‘000 лв.</w:t>
            </w:r>
          </w:p>
        </w:tc>
        <w:tc>
          <w:tcPr>
            <w:tcW w:w="1202" w:type="dxa"/>
            <w:shd w:val="clear" w:color="auto" w:fill="FFFFFF"/>
          </w:tcPr>
          <w:p w:rsidR="00F92630" w:rsidRPr="00DD5DF0" w:rsidRDefault="001C5B89" w:rsidP="00F35575">
            <w:pPr>
              <w:autoSpaceDE w:val="0"/>
              <w:autoSpaceDN w:val="0"/>
              <w:adjustRightInd w:val="0"/>
              <w:jc w:val="both"/>
              <w:rPr>
                <w:rFonts w:ascii="Arial Narrow" w:hAnsi="Arial Narrow"/>
                <w:b/>
                <w:szCs w:val="22"/>
              </w:rPr>
            </w:pPr>
            <w:r w:rsidRPr="00DD5DF0">
              <w:rPr>
                <w:rFonts w:ascii="Arial Narrow" w:hAnsi="Arial Narrow"/>
                <w:b/>
                <w:szCs w:val="22"/>
              </w:rPr>
              <w:t>‘000 лв.</w:t>
            </w:r>
          </w:p>
        </w:tc>
      </w:tr>
      <w:tr w:rsidR="00F92630" w:rsidRPr="00DD5DF0">
        <w:tc>
          <w:tcPr>
            <w:tcW w:w="6704" w:type="dxa"/>
            <w:shd w:val="clear" w:color="auto" w:fill="FFFFFF"/>
          </w:tcPr>
          <w:p w:rsidR="00F92630" w:rsidRPr="00DD5DF0" w:rsidRDefault="00F92630" w:rsidP="00F35575">
            <w:pPr>
              <w:autoSpaceDE w:val="0"/>
              <w:autoSpaceDN w:val="0"/>
              <w:adjustRightInd w:val="0"/>
              <w:jc w:val="both"/>
              <w:rPr>
                <w:rFonts w:ascii="Arial Narrow" w:hAnsi="Arial Narrow"/>
                <w:szCs w:val="22"/>
              </w:rPr>
            </w:pPr>
          </w:p>
        </w:tc>
        <w:tc>
          <w:tcPr>
            <w:tcW w:w="1202" w:type="dxa"/>
            <w:shd w:val="clear" w:color="auto" w:fill="FFFFFF"/>
          </w:tcPr>
          <w:p w:rsidR="00F92630" w:rsidRPr="003A0CBF" w:rsidRDefault="00F92630" w:rsidP="00F35575">
            <w:pPr>
              <w:autoSpaceDE w:val="0"/>
              <w:autoSpaceDN w:val="0"/>
              <w:adjustRightInd w:val="0"/>
              <w:jc w:val="both"/>
              <w:rPr>
                <w:rFonts w:ascii="Arial Narrow" w:hAnsi="Arial Narrow"/>
                <w:szCs w:val="22"/>
              </w:rPr>
            </w:pPr>
          </w:p>
        </w:tc>
        <w:tc>
          <w:tcPr>
            <w:tcW w:w="1202" w:type="dxa"/>
            <w:shd w:val="clear" w:color="auto" w:fill="FFFFFF"/>
          </w:tcPr>
          <w:p w:rsidR="00F92630" w:rsidRPr="00DD5DF0" w:rsidRDefault="00F92630" w:rsidP="00F35575">
            <w:pPr>
              <w:autoSpaceDE w:val="0"/>
              <w:autoSpaceDN w:val="0"/>
              <w:adjustRightInd w:val="0"/>
              <w:jc w:val="both"/>
              <w:rPr>
                <w:rFonts w:ascii="Arial Narrow" w:hAnsi="Arial Narrow"/>
                <w:szCs w:val="22"/>
              </w:rPr>
            </w:pPr>
          </w:p>
        </w:tc>
      </w:tr>
      <w:tr w:rsidR="004F4A6C" w:rsidRPr="00DD5DF0" w:rsidTr="00421891">
        <w:tc>
          <w:tcPr>
            <w:tcW w:w="6704" w:type="dxa"/>
            <w:shd w:val="clear" w:color="auto" w:fill="FFFFFF"/>
          </w:tcPr>
          <w:p w:rsidR="004F4A6C" w:rsidRDefault="004F4A6C" w:rsidP="00087269">
            <w:pPr>
              <w:autoSpaceDE w:val="0"/>
              <w:autoSpaceDN w:val="0"/>
              <w:adjustRightInd w:val="0"/>
              <w:jc w:val="both"/>
              <w:rPr>
                <w:rFonts w:ascii="Arial Narrow" w:hAnsi="Arial Narrow"/>
                <w:szCs w:val="22"/>
              </w:rPr>
            </w:pPr>
            <w:r>
              <w:rPr>
                <w:rFonts w:ascii="Arial Narrow" w:hAnsi="Arial Narrow"/>
                <w:szCs w:val="22"/>
              </w:rPr>
              <w:t>Бронз ООД- по договор за попкупко продажба на паркоместа</w:t>
            </w:r>
          </w:p>
          <w:p w:rsidR="004F4A6C" w:rsidRDefault="004F4A6C" w:rsidP="00087269">
            <w:pPr>
              <w:autoSpaceDE w:val="0"/>
              <w:autoSpaceDN w:val="0"/>
              <w:adjustRightInd w:val="0"/>
              <w:jc w:val="both"/>
              <w:rPr>
                <w:rFonts w:ascii="Arial Narrow" w:hAnsi="Arial Narrow"/>
                <w:szCs w:val="22"/>
              </w:rPr>
            </w:pPr>
            <w:r>
              <w:rPr>
                <w:rFonts w:ascii="Arial Narrow" w:hAnsi="Arial Narrow"/>
                <w:szCs w:val="22"/>
              </w:rPr>
              <w:t>14,15,16,17,18,19,20,21,22,23 и 24 на Обект „Бизнес център-Виктория“</w:t>
            </w:r>
          </w:p>
          <w:p w:rsidR="004F4A6C" w:rsidRPr="00DD5DF0" w:rsidRDefault="004F4A6C" w:rsidP="00087269">
            <w:pPr>
              <w:autoSpaceDE w:val="0"/>
              <w:autoSpaceDN w:val="0"/>
              <w:adjustRightInd w:val="0"/>
              <w:jc w:val="both"/>
              <w:rPr>
                <w:rFonts w:ascii="Arial Narrow" w:hAnsi="Arial Narrow"/>
                <w:szCs w:val="22"/>
              </w:rPr>
            </w:pPr>
            <w:r>
              <w:rPr>
                <w:rFonts w:ascii="Arial Narrow" w:hAnsi="Arial Narrow"/>
                <w:szCs w:val="22"/>
              </w:rPr>
              <w:t xml:space="preserve">Б.О.К АД-консултанска услуга            </w:t>
            </w:r>
          </w:p>
        </w:tc>
        <w:tc>
          <w:tcPr>
            <w:tcW w:w="1202" w:type="dxa"/>
            <w:shd w:val="clear" w:color="auto" w:fill="FFFFFF"/>
          </w:tcPr>
          <w:p w:rsidR="004F4A6C" w:rsidRDefault="004F4A6C" w:rsidP="00087269">
            <w:pPr>
              <w:autoSpaceDE w:val="0"/>
              <w:autoSpaceDN w:val="0"/>
              <w:adjustRightInd w:val="0"/>
              <w:rPr>
                <w:rFonts w:ascii="Arial Narrow" w:hAnsi="Arial Narrow"/>
                <w:szCs w:val="22"/>
              </w:rPr>
            </w:pPr>
            <w:r>
              <w:rPr>
                <w:rFonts w:ascii="Arial Narrow" w:hAnsi="Arial Narrow"/>
                <w:szCs w:val="22"/>
              </w:rPr>
              <w:t>273</w:t>
            </w:r>
          </w:p>
          <w:p w:rsidR="004F4A6C" w:rsidRDefault="004F4A6C" w:rsidP="00087269">
            <w:pPr>
              <w:autoSpaceDE w:val="0"/>
              <w:autoSpaceDN w:val="0"/>
              <w:adjustRightInd w:val="0"/>
              <w:rPr>
                <w:rFonts w:ascii="Arial Narrow" w:hAnsi="Arial Narrow"/>
                <w:szCs w:val="22"/>
              </w:rPr>
            </w:pPr>
          </w:p>
          <w:p w:rsidR="004F4A6C" w:rsidRPr="005F301E" w:rsidRDefault="004F4A6C" w:rsidP="00087269">
            <w:pPr>
              <w:autoSpaceDE w:val="0"/>
              <w:autoSpaceDN w:val="0"/>
              <w:adjustRightInd w:val="0"/>
              <w:rPr>
                <w:rFonts w:ascii="Arial Narrow" w:hAnsi="Arial Narrow"/>
                <w:szCs w:val="22"/>
              </w:rPr>
            </w:pPr>
            <w:r>
              <w:rPr>
                <w:rFonts w:ascii="Arial Narrow" w:hAnsi="Arial Narrow"/>
                <w:szCs w:val="22"/>
              </w:rPr>
              <w:t xml:space="preserve">1                    </w:t>
            </w:r>
          </w:p>
        </w:tc>
        <w:tc>
          <w:tcPr>
            <w:tcW w:w="1202" w:type="dxa"/>
            <w:shd w:val="clear" w:color="auto" w:fill="FFFFFF"/>
          </w:tcPr>
          <w:p w:rsidR="004F4A6C" w:rsidRDefault="004F4A6C" w:rsidP="00087269">
            <w:pPr>
              <w:autoSpaceDE w:val="0"/>
              <w:autoSpaceDN w:val="0"/>
              <w:adjustRightInd w:val="0"/>
              <w:rPr>
                <w:rFonts w:ascii="Arial Narrow" w:hAnsi="Arial Narrow"/>
                <w:szCs w:val="22"/>
              </w:rPr>
            </w:pPr>
            <w:r>
              <w:rPr>
                <w:rFonts w:ascii="Arial Narrow" w:hAnsi="Arial Narrow"/>
                <w:szCs w:val="22"/>
              </w:rPr>
              <w:t>-</w:t>
            </w:r>
          </w:p>
          <w:p w:rsidR="004F4A6C" w:rsidRDefault="004F4A6C" w:rsidP="00087269">
            <w:pPr>
              <w:autoSpaceDE w:val="0"/>
              <w:autoSpaceDN w:val="0"/>
              <w:adjustRightInd w:val="0"/>
              <w:rPr>
                <w:rFonts w:ascii="Arial Narrow" w:hAnsi="Arial Narrow"/>
                <w:szCs w:val="22"/>
              </w:rPr>
            </w:pPr>
          </w:p>
          <w:p w:rsidR="004F4A6C" w:rsidRDefault="004F4A6C" w:rsidP="00087269">
            <w:pPr>
              <w:autoSpaceDE w:val="0"/>
              <w:autoSpaceDN w:val="0"/>
              <w:adjustRightInd w:val="0"/>
              <w:rPr>
                <w:rFonts w:ascii="Arial Narrow" w:hAnsi="Arial Narrow"/>
                <w:szCs w:val="22"/>
              </w:rPr>
            </w:pPr>
            <w:r>
              <w:rPr>
                <w:rFonts w:ascii="Arial Narrow" w:hAnsi="Arial Narrow"/>
                <w:szCs w:val="22"/>
              </w:rPr>
              <w:t>-</w:t>
            </w:r>
          </w:p>
          <w:p w:rsidR="004F4A6C" w:rsidRPr="005F301E" w:rsidRDefault="004F4A6C" w:rsidP="00087269">
            <w:pPr>
              <w:autoSpaceDE w:val="0"/>
              <w:autoSpaceDN w:val="0"/>
              <w:adjustRightInd w:val="0"/>
              <w:rPr>
                <w:rFonts w:ascii="Arial Narrow" w:hAnsi="Arial Narrow"/>
                <w:szCs w:val="22"/>
              </w:rPr>
            </w:pPr>
            <w:r>
              <w:rPr>
                <w:rFonts w:ascii="Arial Narrow" w:hAnsi="Arial Narrow"/>
                <w:szCs w:val="22"/>
              </w:rPr>
              <w:t xml:space="preserve">  </w:t>
            </w:r>
          </w:p>
        </w:tc>
      </w:tr>
      <w:tr w:rsidR="004F4A6C" w:rsidRPr="00DD5DF0" w:rsidTr="00421891">
        <w:tc>
          <w:tcPr>
            <w:tcW w:w="6704" w:type="dxa"/>
            <w:shd w:val="clear" w:color="auto" w:fill="FFFFFF"/>
          </w:tcPr>
          <w:p w:rsidR="004F4A6C" w:rsidRPr="00DD5DF0" w:rsidRDefault="004F4A6C" w:rsidP="00087269">
            <w:pPr>
              <w:autoSpaceDE w:val="0"/>
              <w:autoSpaceDN w:val="0"/>
              <w:adjustRightInd w:val="0"/>
              <w:jc w:val="both"/>
              <w:rPr>
                <w:rFonts w:ascii="Arial Narrow" w:hAnsi="Arial Narrow"/>
                <w:szCs w:val="22"/>
              </w:rPr>
            </w:pPr>
          </w:p>
        </w:tc>
        <w:tc>
          <w:tcPr>
            <w:tcW w:w="1202" w:type="dxa"/>
            <w:shd w:val="clear" w:color="auto" w:fill="FFFFFF"/>
          </w:tcPr>
          <w:p w:rsidR="004F4A6C" w:rsidRPr="005F301E" w:rsidRDefault="004F4A6C" w:rsidP="00087269">
            <w:pPr>
              <w:autoSpaceDE w:val="0"/>
              <w:autoSpaceDN w:val="0"/>
              <w:adjustRightInd w:val="0"/>
              <w:rPr>
                <w:rFonts w:ascii="Arial Narrow" w:hAnsi="Arial Narrow"/>
                <w:szCs w:val="22"/>
              </w:rPr>
            </w:pPr>
          </w:p>
        </w:tc>
        <w:tc>
          <w:tcPr>
            <w:tcW w:w="1202" w:type="dxa"/>
            <w:shd w:val="clear" w:color="auto" w:fill="FFFFFF"/>
          </w:tcPr>
          <w:p w:rsidR="004F4A6C" w:rsidRPr="005F301E" w:rsidRDefault="004F4A6C" w:rsidP="00087269">
            <w:pPr>
              <w:autoSpaceDE w:val="0"/>
              <w:autoSpaceDN w:val="0"/>
              <w:adjustRightInd w:val="0"/>
              <w:rPr>
                <w:rFonts w:ascii="Arial Narrow" w:hAnsi="Arial Narrow"/>
                <w:szCs w:val="22"/>
              </w:rPr>
            </w:pPr>
          </w:p>
        </w:tc>
      </w:tr>
      <w:tr w:rsidR="004F4A6C" w:rsidRPr="00DD5DF0" w:rsidTr="00421891">
        <w:trPr>
          <w:trHeight w:val="162"/>
        </w:trPr>
        <w:tc>
          <w:tcPr>
            <w:tcW w:w="6704" w:type="dxa"/>
            <w:shd w:val="clear" w:color="auto" w:fill="FFFFFF"/>
          </w:tcPr>
          <w:p w:rsidR="004F4A6C" w:rsidRPr="00DD5DF0" w:rsidRDefault="004F4A6C" w:rsidP="00087269">
            <w:pPr>
              <w:autoSpaceDE w:val="0"/>
              <w:autoSpaceDN w:val="0"/>
              <w:adjustRightInd w:val="0"/>
              <w:jc w:val="both"/>
              <w:rPr>
                <w:rFonts w:ascii="Arial Narrow" w:hAnsi="Arial Narrow"/>
                <w:szCs w:val="22"/>
              </w:rPr>
            </w:pPr>
          </w:p>
        </w:tc>
        <w:tc>
          <w:tcPr>
            <w:tcW w:w="1202" w:type="dxa"/>
            <w:shd w:val="clear" w:color="auto" w:fill="FFFFFF"/>
          </w:tcPr>
          <w:p w:rsidR="004F4A6C" w:rsidRPr="005F301E" w:rsidRDefault="004F4A6C" w:rsidP="00087269">
            <w:pPr>
              <w:autoSpaceDE w:val="0"/>
              <w:autoSpaceDN w:val="0"/>
              <w:adjustRightInd w:val="0"/>
              <w:rPr>
                <w:rFonts w:ascii="Arial Narrow" w:hAnsi="Arial Narrow"/>
                <w:szCs w:val="22"/>
              </w:rPr>
            </w:pPr>
          </w:p>
        </w:tc>
        <w:tc>
          <w:tcPr>
            <w:tcW w:w="1202" w:type="dxa"/>
            <w:shd w:val="clear" w:color="auto" w:fill="FFFFFF"/>
          </w:tcPr>
          <w:p w:rsidR="004F4A6C" w:rsidRPr="005F301E" w:rsidRDefault="004F4A6C" w:rsidP="00087269">
            <w:pPr>
              <w:autoSpaceDE w:val="0"/>
              <w:autoSpaceDN w:val="0"/>
              <w:adjustRightInd w:val="0"/>
              <w:rPr>
                <w:rFonts w:ascii="Arial Narrow" w:hAnsi="Arial Narrow"/>
                <w:szCs w:val="22"/>
              </w:rPr>
            </w:pPr>
          </w:p>
        </w:tc>
      </w:tr>
      <w:tr w:rsidR="00E139E3" w:rsidRPr="00DD5DF0" w:rsidTr="00A62F73">
        <w:trPr>
          <w:trHeight w:val="162"/>
        </w:trPr>
        <w:tc>
          <w:tcPr>
            <w:tcW w:w="6704" w:type="dxa"/>
            <w:shd w:val="clear" w:color="auto" w:fill="FFFFFF"/>
          </w:tcPr>
          <w:p w:rsidR="00E139E3" w:rsidRDefault="00E139E3" w:rsidP="00996E88">
            <w:pPr>
              <w:autoSpaceDE w:val="0"/>
              <w:autoSpaceDN w:val="0"/>
              <w:adjustRightInd w:val="0"/>
              <w:rPr>
                <w:rFonts w:ascii="Arial Narrow" w:hAnsi="Arial Narrow"/>
                <w:sz w:val="22"/>
                <w:szCs w:val="22"/>
              </w:rPr>
            </w:pPr>
          </w:p>
          <w:p w:rsidR="00E139E3" w:rsidRPr="00DD5DF0" w:rsidRDefault="00E139E3" w:rsidP="00996E88">
            <w:pPr>
              <w:autoSpaceDE w:val="0"/>
              <w:autoSpaceDN w:val="0"/>
              <w:adjustRightInd w:val="0"/>
              <w:rPr>
                <w:rFonts w:ascii="Arial Narrow" w:hAnsi="Arial Narrow"/>
                <w:sz w:val="22"/>
                <w:szCs w:val="22"/>
              </w:rPr>
            </w:pPr>
          </w:p>
        </w:tc>
        <w:tc>
          <w:tcPr>
            <w:tcW w:w="1202" w:type="dxa"/>
            <w:shd w:val="clear" w:color="auto" w:fill="FFFFFF"/>
            <w:vAlign w:val="bottom"/>
          </w:tcPr>
          <w:p w:rsidR="00E139E3" w:rsidRPr="00DD5DF0" w:rsidRDefault="00E139E3" w:rsidP="00996E88">
            <w:pPr>
              <w:autoSpaceDE w:val="0"/>
              <w:autoSpaceDN w:val="0"/>
              <w:adjustRightInd w:val="0"/>
              <w:jc w:val="right"/>
              <w:rPr>
                <w:rFonts w:ascii="Arial Narrow" w:hAnsi="Arial Narrow"/>
                <w:sz w:val="22"/>
                <w:szCs w:val="22"/>
              </w:rPr>
            </w:pPr>
          </w:p>
        </w:tc>
        <w:tc>
          <w:tcPr>
            <w:tcW w:w="1202" w:type="dxa"/>
            <w:shd w:val="clear" w:color="auto" w:fill="FFFFFF"/>
            <w:vAlign w:val="bottom"/>
          </w:tcPr>
          <w:p w:rsidR="00E139E3" w:rsidRPr="00DD5DF0" w:rsidRDefault="00E139E3" w:rsidP="0078281D">
            <w:pPr>
              <w:autoSpaceDE w:val="0"/>
              <w:autoSpaceDN w:val="0"/>
              <w:adjustRightInd w:val="0"/>
              <w:jc w:val="right"/>
              <w:rPr>
                <w:rFonts w:ascii="Arial Narrow" w:hAnsi="Arial Narrow"/>
                <w:sz w:val="22"/>
                <w:szCs w:val="22"/>
              </w:rPr>
            </w:pPr>
          </w:p>
        </w:tc>
      </w:tr>
    </w:tbl>
    <w:p w:rsidR="00D75DDD" w:rsidRPr="00CF19A8" w:rsidRDefault="00D75DDD" w:rsidP="00BA1025">
      <w:pPr>
        <w:pStyle w:val="Heading2"/>
        <w:numPr>
          <w:ilvl w:val="1"/>
          <w:numId w:val="19"/>
        </w:numPr>
        <w:rPr>
          <w:rFonts w:ascii="Arial Narrow" w:hAnsi="Arial Narrow"/>
          <w:lang w:val="ru-RU"/>
        </w:rPr>
      </w:pPr>
      <w:r w:rsidRPr="00CF19A8">
        <w:rPr>
          <w:rFonts w:ascii="Arial Narrow" w:hAnsi="Arial Narrow"/>
          <w:lang w:val="ru-RU"/>
        </w:rPr>
        <w:t>Сделки с ключов управленски персонал</w:t>
      </w:r>
    </w:p>
    <w:p w:rsidR="00066F28" w:rsidRPr="00465814" w:rsidRDefault="00066F28" w:rsidP="00066F28">
      <w:pPr>
        <w:jc w:val="both"/>
        <w:rPr>
          <w:rFonts w:ascii="Arial Narrow" w:hAnsi="Arial Narrow"/>
        </w:rPr>
      </w:pPr>
    </w:p>
    <w:p w:rsidR="00066F28" w:rsidRPr="00465814" w:rsidRDefault="00066F28" w:rsidP="00066F28">
      <w:pPr>
        <w:jc w:val="both"/>
        <w:rPr>
          <w:rFonts w:ascii="Arial Narrow" w:hAnsi="Arial Narrow"/>
        </w:rPr>
      </w:pPr>
      <w:r w:rsidRPr="00465814">
        <w:rPr>
          <w:rFonts w:ascii="Arial Narrow" w:hAnsi="Arial Narrow"/>
        </w:rPr>
        <w:t xml:space="preserve">Ключовия управленски персонал на Дружеството включва членовете на </w:t>
      </w:r>
      <w:r w:rsidR="00053658" w:rsidRPr="00534E9A">
        <w:rPr>
          <w:rFonts w:ascii="Arial Narrow" w:hAnsi="Arial Narrow"/>
          <w:color w:val="000000"/>
        </w:rPr>
        <w:t>съвета на директорите</w:t>
      </w:r>
      <w:r w:rsidRPr="00465814">
        <w:rPr>
          <w:rFonts w:ascii="Arial Narrow" w:hAnsi="Arial Narrow"/>
        </w:rPr>
        <w:t>. Възнагражденията на ключовия управленски персонал включват следните разходи:</w:t>
      </w:r>
    </w:p>
    <w:p w:rsidR="00F31392" w:rsidRPr="00465814" w:rsidRDefault="00F31392" w:rsidP="00066F28">
      <w:pPr>
        <w:jc w:val="both"/>
        <w:rPr>
          <w:rFonts w:ascii="Arial Narrow" w:hAnsi="Arial Narrow"/>
        </w:rPr>
      </w:pPr>
    </w:p>
    <w:tbl>
      <w:tblPr>
        <w:tblW w:w="9108" w:type="dxa"/>
        <w:shd w:val="clear" w:color="auto" w:fill="FFFFFF"/>
        <w:tblLook w:val="0000" w:firstRow="0" w:lastRow="0" w:firstColumn="0" w:lastColumn="0" w:noHBand="0" w:noVBand="0"/>
      </w:tblPr>
      <w:tblGrid>
        <w:gridCol w:w="6704"/>
        <w:gridCol w:w="1202"/>
        <w:gridCol w:w="1202"/>
      </w:tblGrid>
      <w:tr w:rsidR="00375A7B" w:rsidRPr="00465814" w:rsidTr="0077286C">
        <w:tc>
          <w:tcPr>
            <w:tcW w:w="6704" w:type="dxa"/>
            <w:shd w:val="clear" w:color="auto" w:fill="FFFFFF"/>
          </w:tcPr>
          <w:p w:rsidR="00375A7B" w:rsidRPr="00465814" w:rsidRDefault="00375A7B" w:rsidP="0019417F">
            <w:pPr>
              <w:autoSpaceDE w:val="0"/>
              <w:autoSpaceDN w:val="0"/>
              <w:adjustRightInd w:val="0"/>
              <w:rPr>
                <w:rFonts w:ascii="Arial Narrow" w:hAnsi="Arial Narrow" w:cs="Arial"/>
                <w:b/>
                <w:bCs/>
                <w:szCs w:val="19"/>
              </w:rPr>
            </w:pPr>
          </w:p>
        </w:tc>
        <w:tc>
          <w:tcPr>
            <w:tcW w:w="1202" w:type="dxa"/>
            <w:shd w:val="clear" w:color="auto" w:fill="FFFFFF"/>
          </w:tcPr>
          <w:p w:rsidR="00375A7B" w:rsidRPr="00AF5D3E" w:rsidRDefault="00375A7B" w:rsidP="00F806EF">
            <w:pPr>
              <w:autoSpaceDE w:val="0"/>
              <w:autoSpaceDN w:val="0"/>
              <w:adjustRightInd w:val="0"/>
              <w:jc w:val="right"/>
              <w:rPr>
                <w:rFonts w:ascii="Arial Narrow" w:hAnsi="Arial Narrow" w:cs="Arial"/>
                <w:b/>
                <w:bCs/>
                <w:szCs w:val="19"/>
              </w:rPr>
            </w:pPr>
            <w:r w:rsidRPr="00AF5D3E">
              <w:rPr>
                <w:rFonts w:ascii="Arial Narrow" w:hAnsi="Arial Narrow"/>
                <w:b/>
                <w:bCs/>
                <w:szCs w:val="22"/>
              </w:rPr>
              <w:t>3</w:t>
            </w:r>
            <w:r w:rsidR="00C02809">
              <w:rPr>
                <w:rFonts w:ascii="Arial Narrow" w:hAnsi="Arial Narrow"/>
                <w:b/>
                <w:bCs/>
                <w:szCs w:val="22"/>
              </w:rPr>
              <w:t>1</w:t>
            </w:r>
            <w:r w:rsidR="001A73E4" w:rsidRPr="00AF5D3E">
              <w:rPr>
                <w:rFonts w:ascii="Arial Narrow" w:hAnsi="Arial Narrow"/>
                <w:b/>
                <w:bCs/>
                <w:szCs w:val="22"/>
              </w:rPr>
              <w:t>.</w:t>
            </w:r>
            <w:r w:rsidR="00C02809">
              <w:rPr>
                <w:rFonts w:ascii="Arial Narrow" w:hAnsi="Arial Narrow"/>
                <w:b/>
                <w:bCs/>
                <w:szCs w:val="22"/>
              </w:rPr>
              <w:t>12</w:t>
            </w:r>
            <w:r w:rsidRPr="00AF5D3E">
              <w:rPr>
                <w:rFonts w:ascii="Arial Narrow" w:hAnsi="Arial Narrow"/>
                <w:b/>
                <w:bCs/>
                <w:szCs w:val="22"/>
              </w:rPr>
              <w:t>.20</w:t>
            </w:r>
            <w:r w:rsidR="00606797" w:rsidRPr="00AF5D3E">
              <w:rPr>
                <w:rFonts w:ascii="Arial Narrow" w:hAnsi="Arial Narrow"/>
                <w:b/>
                <w:bCs/>
                <w:szCs w:val="22"/>
              </w:rPr>
              <w:t>1</w:t>
            </w:r>
            <w:r w:rsidR="00F806EF">
              <w:rPr>
                <w:rFonts w:ascii="Arial Narrow" w:hAnsi="Arial Narrow"/>
                <w:b/>
                <w:bCs/>
                <w:szCs w:val="22"/>
              </w:rPr>
              <w:t>2</w:t>
            </w:r>
          </w:p>
        </w:tc>
        <w:tc>
          <w:tcPr>
            <w:tcW w:w="1202" w:type="dxa"/>
            <w:shd w:val="clear" w:color="auto" w:fill="FFFFFF"/>
          </w:tcPr>
          <w:p w:rsidR="00375A7B" w:rsidRPr="00AC63AA" w:rsidRDefault="00375A7B" w:rsidP="00F806EF">
            <w:pPr>
              <w:autoSpaceDE w:val="0"/>
              <w:autoSpaceDN w:val="0"/>
              <w:adjustRightInd w:val="0"/>
              <w:jc w:val="right"/>
              <w:rPr>
                <w:rFonts w:ascii="Arial Narrow" w:hAnsi="Arial Narrow" w:cs="Arial"/>
                <w:b/>
                <w:bCs/>
                <w:szCs w:val="19"/>
              </w:rPr>
            </w:pPr>
            <w:r w:rsidRPr="00AC63AA">
              <w:rPr>
                <w:rFonts w:ascii="Arial Narrow" w:hAnsi="Arial Narrow"/>
                <w:b/>
                <w:bCs/>
                <w:szCs w:val="22"/>
              </w:rPr>
              <w:t>3</w:t>
            </w:r>
            <w:r w:rsidR="001A73E4" w:rsidRPr="00AC63AA">
              <w:rPr>
                <w:rFonts w:ascii="Arial Narrow" w:hAnsi="Arial Narrow"/>
                <w:b/>
                <w:bCs/>
                <w:szCs w:val="22"/>
              </w:rPr>
              <w:t>1</w:t>
            </w:r>
            <w:r w:rsidRPr="00AC63AA">
              <w:rPr>
                <w:rFonts w:ascii="Arial Narrow" w:hAnsi="Arial Narrow"/>
                <w:b/>
                <w:bCs/>
                <w:szCs w:val="22"/>
              </w:rPr>
              <w:t>.</w:t>
            </w:r>
            <w:r w:rsidR="001A73E4" w:rsidRPr="00AC63AA">
              <w:rPr>
                <w:rFonts w:ascii="Arial Narrow" w:hAnsi="Arial Narrow"/>
                <w:b/>
                <w:bCs/>
                <w:szCs w:val="22"/>
              </w:rPr>
              <w:t>12</w:t>
            </w:r>
            <w:r w:rsidRPr="00AC63AA">
              <w:rPr>
                <w:rFonts w:ascii="Arial Narrow" w:hAnsi="Arial Narrow"/>
                <w:b/>
                <w:bCs/>
                <w:szCs w:val="22"/>
              </w:rPr>
              <w:t>.20</w:t>
            </w:r>
            <w:r w:rsidR="00253B01">
              <w:rPr>
                <w:rFonts w:ascii="Arial Narrow" w:hAnsi="Arial Narrow"/>
                <w:b/>
                <w:bCs/>
                <w:szCs w:val="22"/>
              </w:rPr>
              <w:t>1</w:t>
            </w:r>
            <w:r w:rsidR="00F806EF">
              <w:rPr>
                <w:rFonts w:ascii="Arial Narrow" w:hAnsi="Arial Narrow"/>
                <w:b/>
                <w:bCs/>
                <w:szCs w:val="22"/>
              </w:rPr>
              <w:t>1</w:t>
            </w:r>
          </w:p>
        </w:tc>
      </w:tr>
      <w:tr w:rsidR="00F92630" w:rsidRPr="00465814" w:rsidTr="0077286C">
        <w:tc>
          <w:tcPr>
            <w:tcW w:w="6704" w:type="dxa"/>
            <w:shd w:val="clear" w:color="auto" w:fill="FFFFFF"/>
          </w:tcPr>
          <w:p w:rsidR="00F92630" w:rsidRPr="00465814" w:rsidRDefault="00F92630" w:rsidP="0019417F">
            <w:pPr>
              <w:autoSpaceDE w:val="0"/>
              <w:autoSpaceDN w:val="0"/>
              <w:adjustRightInd w:val="0"/>
              <w:rPr>
                <w:rFonts w:ascii="Arial Narrow" w:hAnsi="Arial Narrow" w:cs="Arial"/>
                <w:b/>
                <w:bCs/>
                <w:szCs w:val="19"/>
              </w:rPr>
            </w:pPr>
          </w:p>
        </w:tc>
        <w:tc>
          <w:tcPr>
            <w:tcW w:w="1202" w:type="dxa"/>
            <w:shd w:val="clear" w:color="auto" w:fill="FFFFFF"/>
          </w:tcPr>
          <w:p w:rsidR="00F92630" w:rsidRPr="00AF5D3E" w:rsidRDefault="001C5B89" w:rsidP="0019417F">
            <w:pPr>
              <w:jc w:val="right"/>
              <w:rPr>
                <w:rFonts w:ascii="Arial Narrow" w:hAnsi="Arial Narrow"/>
              </w:rPr>
            </w:pPr>
            <w:r w:rsidRPr="00AF5D3E">
              <w:rPr>
                <w:rFonts w:ascii="Arial Narrow" w:hAnsi="Arial Narrow" w:cs="Arial"/>
                <w:b/>
                <w:bCs/>
                <w:szCs w:val="19"/>
              </w:rPr>
              <w:t>‘000 лв.</w:t>
            </w:r>
          </w:p>
        </w:tc>
        <w:tc>
          <w:tcPr>
            <w:tcW w:w="1202" w:type="dxa"/>
            <w:shd w:val="clear" w:color="auto" w:fill="FFFFFF"/>
          </w:tcPr>
          <w:p w:rsidR="00F92630" w:rsidRPr="00465814" w:rsidRDefault="001C5B89" w:rsidP="0019417F">
            <w:pPr>
              <w:jc w:val="right"/>
              <w:rPr>
                <w:rFonts w:ascii="Arial Narrow" w:hAnsi="Arial Narrow"/>
              </w:rPr>
            </w:pPr>
            <w:r w:rsidRPr="00465814">
              <w:rPr>
                <w:rFonts w:ascii="Arial Narrow" w:hAnsi="Arial Narrow" w:cs="Arial"/>
                <w:b/>
                <w:bCs/>
                <w:szCs w:val="19"/>
              </w:rPr>
              <w:t>‘000 лв.</w:t>
            </w:r>
          </w:p>
        </w:tc>
      </w:tr>
      <w:tr w:rsidR="00F92630" w:rsidRPr="00465814" w:rsidTr="0077286C">
        <w:tc>
          <w:tcPr>
            <w:tcW w:w="6704" w:type="dxa"/>
            <w:shd w:val="clear" w:color="auto" w:fill="FFFFFF"/>
          </w:tcPr>
          <w:p w:rsidR="00F92630" w:rsidRPr="00465814" w:rsidRDefault="00F92630" w:rsidP="0019417F">
            <w:pPr>
              <w:autoSpaceDE w:val="0"/>
              <w:autoSpaceDN w:val="0"/>
              <w:adjustRightInd w:val="0"/>
              <w:rPr>
                <w:rFonts w:ascii="Arial Narrow" w:hAnsi="Arial Narrow" w:cs="Arial"/>
                <w:szCs w:val="19"/>
              </w:rPr>
            </w:pPr>
          </w:p>
        </w:tc>
        <w:tc>
          <w:tcPr>
            <w:tcW w:w="1202" w:type="dxa"/>
            <w:shd w:val="clear" w:color="auto" w:fill="FFFFFF"/>
          </w:tcPr>
          <w:p w:rsidR="00F92630" w:rsidRPr="00AF5D3E" w:rsidRDefault="00F92630" w:rsidP="0019417F">
            <w:pPr>
              <w:autoSpaceDE w:val="0"/>
              <w:autoSpaceDN w:val="0"/>
              <w:adjustRightInd w:val="0"/>
              <w:jc w:val="right"/>
              <w:rPr>
                <w:rFonts w:ascii="Arial Narrow" w:hAnsi="Arial Narrow" w:cs="Arial"/>
                <w:szCs w:val="19"/>
              </w:rPr>
            </w:pPr>
          </w:p>
        </w:tc>
        <w:tc>
          <w:tcPr>
            <w:tcW w:w="1202" w:type="dxa"/>
            <w:shd w:val="clear" w:color="auto" w:fill="FFFFFF"/>
          </w:tcPr>
          <w:p w:rsidR="00F92630" w:rsidRPr="00465814" w:rsidRDefault="00F92630" w:rsidP="0019417F">
            <w:pPr>
              <w:autoSpaceDE w:val="0"/>
              <w:autoSpaceDN w:val="0"/>
              <w:adjustRightInd w:val="0"/>
              <w:jc w:val="right"/>
              <w:rPr>
                <w:rFonts w:ascii="Arial Narrow" w:hAnsi="Arial Narrow" w:cs="Arial"/>
                <w:szCs w:val="19"/>
              </w:rPr>
            </w:pPr>
          </w:p>
        </w:tc>
      </w:tr>
      <w:tr w:rsidR="00F92630" w:rsidRPr="00465814" w:rsidTr="0077286C">
        <w:tc>
          <w:tcPr>
            <w:tcW w:w="6704" w:type="dxa"/>
            <w:shd w:val="clear" w:color="auto" w:fill="FFFFFF"/>
          </w:tcPr>
          <w:p w:rsidR="00F92630" w:rsidRPr="00465814" w:rsidRDefault="00F92630" w:rsidP="0019417F">
            <w:pPr>
              <w:autoSpaceDE w:val="0"/>
              <w:autoSpaceDN w:val="0"/>
              <w:adjustRightInd w:val="0"/>
              <w:rPr>
                <w:rFonts w:ascii="Arial Narrow" w:hAnsi="Arial Narrow" w:cs="Arial"/>
                <w:szCs w:val="19"/>
              </w:rPr>
            </w:pPr>
            <w:r w:rsidRPr="00465814">
              <w:rPr>
                <w:rFonts w:ascii="Arial Narrow" w:hAnsi="Arial Narrow" w:cs="Arial"/>
                <w:szCs w:val="19"/>
              </w:rPr>
              <w:t>Краткосрочни възнаграждения</w:t>
            </w:r>
          </w:p>
        </w:tc>
        <w:tc>
          <w:tcPr>
            <w:tcW w:w="1202" w:type="dxa"/>
            <w:shd w:val="clear" w:color="auto" w:fill="FFFFFF"/>
          </w:tcPr>
          <w:p w:rsidR="00F92630" w:rsidRPr="00AF5D3E" w:rsidRDefault="00F92630" w:rsidP="0019417F">
            <w:pPr>
              <w:autoSpaceDE w:val="0"/>
              <w:autoSpaceDN w:val="0"/>
              <w:adjustRightInd w:val="0"/>
              <w:jc w:val="right"/>
              <w:rPr>
                <w:rFonts w:ascii="Arial Narrow" w:hAnsi="Arial Narrow" w:cs="Arial"/>
                <w:szCs w:val="19"/>
              </w:rPr>
            </w:pPr>
          </w:p>
        </w:tc>
        <w:tc>
          <w:tcPr>
            <w:tcW w:w="1202" w:type="dxa"/>
            <w:shd w:val="clear" w:color="auto" w:fill="FFFFFF"/>
          </w:tcPr>
          <w:p w:rsidR="00F92630" w:rsidRPr="00465814" w:rsidRDefault="00F92630" w:rsidP="0019417F">
            <w:pPr>
              <w:autoSpaceDE w:val="0"/>
              <w:autoSpaceDN w:val="0"/>
              <w:adjustRightInd w:val="0"/>
              <w:jc w:val="right"/>
              <w:rPr>
                <w:rFonts w:ascii="Arial Narrow" w:hAnsi="Arial Narrow" w:cs="Arial"/>
                <w:szCs w:val="19"/>
              </w:rPr>
            </w:pPr>
          </w:p>
        </w:tc>
      </w:tr>
      <w:tr w:rsidR="00087EF1" w:rsidRPr="00465814" w:rsidTr="0077286C">
        <w:tc>
          <w:tcPr>
            <w:tcW w:w="6704" w:type="dxa"/>
            <w:shd w:val="clear" w:color="auto" w:fill="FFFFFF"/>
          </w:tcPr>
          <w:p w:rsidR="00087EF1" w:rsidRPr="00465814" w:rsidRDefault="00087EF1" w:rsidP="0019417F">
            <w:pPr>
              <w:autoSpaceDE w:val="0"/>
              <w:autoSpaceDN w:val="0"/>
              <w:adjustRightInd w:val="0"/>
              <w:rPr>
                <w:rFonts w:ascii="Arial Narrow" w:hAnsi="Arial Narrow" w:cs="Arial"/>
                <w:szCs w:val="19"/>
              </w:rPr>
            </w:pPr>
            <w:r w:rsidRPr="00465814">
              <w:rPr>
                <w:rFonts w:ascii="Arial Narrow" w:hAnsi="Arial Narrow" w:cs="Arial"/>
                <w:szCs w:val="19"/>
              </w:rPr>
              <w:t xml:space="preserve">       Заплати</w:t>
            </w:r>
          </w:p>
        </w:tc>
        <w:tc>
          <w:tcPr>
            <w:tcW w:w="1202" w:type="dxa"/>
            <w:shd w:val="clear" w:color="auto" w:fill="FFFFFF"/>
          </w:tcPr>
          <w:p w:rsidR="00087EF1" w:rsidRPr="00EB48A6" w:rsidRDefault="009453CD" w:rsidP="00EB48A6">
            <w:pPr>
              <w:autoSpaceDE w:val="0"/>
              <w:autoSpaceDN w:val="0"/>
              <w:adjustRightInd w:val="0"/>
              <w:ind w:left="584" w:hanging="584"/>
              <w:jc w:val="right"/>
              <w:rPr>
                <w:rFonts w:ascii="Arial Narrow" w:hAnsi="Arial Narrow" w:cs="Arial"/>
                <w:szCs w:val="19"/>
              </w:rPr>
            </w:pPr>
            <w:r>
              <w:rPr>
                <w:rFonts w:ascii="Arial Narrow" w:hAnsi="Arial Narrow" w:cs="Arial"/>
                <w:szCs w:val="19"/>
              </w:rPr>
              <w:t>1</w:t>
            </w:r>
            <w:r w:rsidR="00EB48A6">
              <w:rPr>
                <w:rFonts w:ascii="Arial Narrow" w:hAnsi="Arial Narrow" w:cs="Arial"/>
                <w:szCs w:val="19"/>
              </w:rPr>
              <w:t>0</w:t>
            </w:r>
          </w:p>
        </w:tc>
        <w:tc>
          <w:tcPr>
            <w:tcW w:w="1202" w:type="dxa"/>
            <w:shd w:val="clear" w:color="auto" w:fill="FFFFFF"/>
          </w:tcPr>
          <w:p w:rsidR="00087EF1" w:rsidRPr="00AC63AA" w:rsidRDefault="00253B01" w:rsidP="00F806EF">
            <w:pPr>
              <w:autoSpaceDE w:val="0"/>
              <w:autoSpaceDN w:val="0"/>
              <w:adjustRightInd w:val="0"/>
              <w:jc w:val="right"/>
              <w:rPr>
                <w:rFonts w:ascii="Arial Narrow" w:hAnsi="Arial Narrow" w:cs="Arial"/>
                <w:szCs w:val="19"/>
              </w:rPr>
            </w:pPr>
            <w:r>
              <w:rPr>
                <w:rFonts w:ascii="Arial Narrow" w:hAnsi="Arial Narrow" w:cs="Arial"/>
                <w:szCs w:val="19"/>
              </w:rPr>
              <w:t>1</w:t>
            </w:r>
            <w:r w:rsidR="00F806EF">
              <w:rPr>
                <w:rFonts w:ascii="Arial Narrow" w:hAnsi="Arial Narrow" w:cs="Arial"/>
                <w:szCs w:val="19"/>
              </w:rPr>
              <w:t>5</w:t>
            </w:r>
          </w:p>
        </w:tc>
      </w:tr>
      <w:tr w:rsidR="00087EF1" w:rsidRPr="00465814" w:rsidTr="0077286C">
        <w:tc>
          <w:tcPr>
            <w:tcW w:w="6704" w:type="dxa"/>
            <w:shd w:val="clear" w:color="auto" w:fill="FFFFFF"/>
          </w:tcPr>
          <w:p w:rsidR="00087EF1" w:rsidRPr="00465814" w:rsidRDefault="00087EF1" w:rsidP="0019417F">
            <w:pPr>
              <w:autoSpaceDE w:val="0"/>
              <w:autoSpaceDN w:val="0"/>
              <w:adjustRightInd w:val="0"/>
              <w:rPr>
                <w:rFonts w:ascii="Arial Narrow" w:hAnsi="Arial Narrow" w:cs="Arial"/>
                <w:szCs w:val="19"/>
              </w:rPr>
            </w:pPr>
            <w:r w:rsidRPr="00465814">
              <w:rPr>
                <w:rFonts w:ascii="Arial Narrow" w:hAnsi="Arial Narrow" w:cs="Arial"/>
                <w:szCs w:val="19"/>
              </w:rPr>
              <w:t xml:space="preserve">       Разходи за социални осигуровки</w:t>
            </w:r>
          </w:p>
        </w:tc>
        <w:tc>
          <w:tcPr>
            <w:tcW w:w="1202" w:type="dxa"/>
            <w:shd w:val="clear" w:color="auto" w:fill="FFFFFF"/>
          </w:tcPr>
          <w:p w:rsidR="00087EF1" w:rsidRPr="00EB48A6" w:rsidRDefault="00EB48A6" w:rsidP="0019417F">
            <w:pPr>
              <w:autoSpaceDE w:val="0"/>
              <w:autoSpaceDN w:val="0"/>
              <w:adjustRightInd w:val="0"/>
              <w:jc w:val="right"/>
              <w:rPr>
                <w:rFonts w:ascii="Arial Narrow" w:hAnsi="Arial Narrow" w:cs="Arial"/>
                <w:szCs w:val="19"/>
              </w:rPr>
            </w:pPr>
            <w:r>
              <w:rPr>
                <w:rFonts w:ascii="Arial Narrow" w:hAnsi="Arial Narrow" w:cs="Arial"/>
                <w:szCs w:val="19"/>
              </w:rPr>
              <w:t>-</w:t>
            </w:r>
          </w:p>
        </w:tc>
        <w:tc>
          <w:tcPr>
            <w:tcW w:w="1202" w:type="dxa"/>
            <w:shd w:val="clear" w:color="auto" w:fill="FFFFFF"/>
          </w:tcPr>
          <w:p w:rsidR="00087EF1" w:rsidRPr="00425E8E" w:rsidRDefault="00F806EF" w:rsidP="0019417F">
            <w:pPr>
              <w:autoSpaceDE w:val="0"/>
              <w:autoSpaceDN w:val="0"/>
              <w:adjustRightInd w:val="0"/>
              <w:jc w:val="right"/>
              <w:rPr>
                <w:rFonts w:ascii="Arial Narrow" w:hAnsi="Arial Narrow" w:cs="Arial"/>
                <w:szCs w:val="19"/>
              </w:rPr>
            </w:pPr>
            <w:r>
              <w:rPr>
                <w:rFonts w:ascii="Arial Narrow" w:hAnsi="Arial Narrow" w:cs="Arial"/>
                <w:szCs w:val="19"/>
              </w:rPr>
              <w:t>1</w:t>
            </w:r>
          </w:p>
        </w:tc>
      </w:tr>
      <w:tr w:rsidR="00087EF1" w:rsidRPr="00465814" w:rsidTr="0077286C">
        <w:tc>
          <w:tcPr>
            <w:tcW w:w="6704" w:type="dxa"/>
            <w:shd w:val="clear" w:color="auto" w:fill="FFFFFF"/>
          </w:tcPr>
          <w:p w:rsidR="00087EF1" w:rsidRPr="00465814" w:rsidRDefault="00087EF1" w:rsidP="0019417F">
            <w:pPr>
              <w:autoSpaceDE w:val="0"/>
              <w:autoSpaceDN w:val="0"/>
              <w:adjustRightInd w:val="0"/>
              <w:rPr>
                <w:rFonts w:ascii="Arial Narrow" w:hAnsi="Arial Narrow" w:cs="Arial"/>
                <w:szCs w:val="19"/>
              </w:rPr>
            </w:pPr>
            <w:r w:rsidRPr="00465814">
              <w:rPr>
                <w:rFonts w:ascii="Arial Narrow" w:hAnsi="Arial Narrow" w:cs="Arial"/>
                <w:szCs w:val="19"/>
              </w:rPr>
              <w:t>Общо краткосрочни възнаграждения</w:t>
            </w:r>
          </w:p>
        </w:tc>
        <w:tc>
          <w:tcPr>
            <w:tcW w:w="1202" w:type="dxa"/>
            <w:tcBorders>
              <w:top w:val="single" w:sz="4" w:space="0" w:color="auto"/>
              <w:bottom w:val="single" w:sz="4" w:space="0" w:color="auto"/>
            </w:tcBorders>
            <w:shd w:val="clear" w:color="auto" w:fill="FFFFFF"/>
          </w:tcPr>
          <w:p w:rsidR="00087EF1" w:rsidRPr="00EB48A6" w:rsidRDefault="00AF5D3E" w:rsidP="00EB48A6">
            <w:pPr>
              <w:autoSpaceDE w:val="0"/>
              <w:autoSpaceDN w:val="0"/>
              <w:adjustRightInd w:val="0"/>
              <w:jc w:val="right"/>
              <w:rPr>
                <w:rFonts w:ascii="Arial Narrow" w:hAnsi="Arial Narrow" w:cs="Arial"/>
                <w:b/>
                <w:szCs w:val="19"/>
              </w:rPr>
            </w:pPr>
            <w:r w:rsidRPr="00AF5D3E">
              <w:rPr>
                <w:rFonts w:ascii="Arial Narrow" w:hAnsi="Arial Narrow" w:cs="Arial"/>
                <w:b/>
                <w:szCs w:val="19"/>
              </w:rPr>
              <w:t>1</w:t>
            </w:r>
            <w:r w:rsidR="00EB48A6">
              <w:rPr>
                <w:rFonts w:ascii="Arial Narrow" w:hAnsi="Arial Narrow" w:cs="Arial"/>
                <w:b/>
                <w:szCs w:val="19"/>
              </w:rPr>
              <w:t>0</w:t>
            </w:r>
          </w:p>
        </w:tc>
        <w:tc>
          <w:tcPr>
            <w:tcW w:w="1202" w:type="dxa"/>
            <w:tcBorders>
              <w:top w:val="single" w:sz="4" w:space="0" w:color="auto"/>
              <w:bottom w:val="single" w:sz="4" w:space="0" w:color="auto"/>
            </w:tcBorders>
            <w:shd w:val="clear" w:color="auto" w:fill="FFFFFF"/>
          </w:tcPr>
          <w:p w:rsidR="00087EF1" w:rsidRPr="00E36744" w:rsidRDefault="00F806EF" w:rsidP="00253B01">
            <w:pPr>
              <w:autoSpaceDE w:val="0"/>
              <w:autoSpaceDN w:val="0"/>
              <w:adjustRightInd w:val="0"/>
              <w:jc w:val="right"/>
              <w:rPr>
                <w:rFonts w:ascii="Arial Narrow" w:hAnsi="Arial Narrow" w:cs="Arial"/>
                <w:b/>
                <w:szCs w:val="19"/>
              </w:rPr>
            </w:pPr>
            <w:r>
              <w:rPr>
                <w:rFonts w:ascii="Arial Narrow" w:hAnsi="Arial Narrow" w:cs="Arial"/>
                <w:b/>
                <w:szCs w:val="19"/>
              </w:rPr>
              <w:t>16</w:t>
            </w:r>
          </w:p>
        </w:tc>
      </w:tr>
      <w:tr w:rsidR="00087EF1" w:rsidRPr="00465814" w:rsidTr="0077286C">
        <w:tc>
          <w:tcPr>
            <w:tcW w:w="6704" w:type="dxa"/>
            <w:shd w:val="clear" w:color="auto" w:fill="FFFFFF"/>
          </w:tcPr>
          <w:p w:rsidR="00087EF1" w:rsidRPr="00465814" w:rsidRDefault="00087EF1" w:rsidP="0019417F">
            <w:pPr>
              <w:autoSpaceDE w:val="0"/>
              <w:autoSpaceDN w:val="0"/>
              <w:adjustRightInd w:val="0"/>
              <w:rPr>
                <w:rFonts w:ascii="Arial Narrow" w:hAnsi="Arial Narrow" w:cs="Arial"/>
                <w:szCs w:val="19"/>
              </w:rPr>
            </w:pPr>
          </w:p>
        </w:tc>
        <w:tc>
          <w:tcPr>
            <w:tcW w:w="1202" w:type="dxa"/>
            <w:tcBorders>
              <w:top w:val="single" w:sz="4" w:space="0" w:color="auto"/>
            </w:tcBorders>
            <w:shd w:val="clear" w:color="auto" w:fill="FFFFFF"/>
          </w:tcPr>
          <w:p w:rsidR="00087EF1" w:rsidRPr="00AF5D3E" w:rsidRDefault="00087EF1" w:rsidP="0019417F">
            <w:pPr>
              <w:autoSpaceDE w:val="0"/>
              <w:autoSpaceDN w:val="0"/>
              <w:adjustRightInd w:val="0"/>
              <w:jc w:val="right"/>
              <w:rPr>
                <w:rFonts w:ascii="Arial Narrow" w:hAnsi="Arial Narrow" w:cs="Arial"/>
                <w:b/>
                <w:szCs w:val="19"/>
              </w:rPr>
            </w:pPr>
          </w:p>
        </w:tc>
        <w:tc>
          <w:tcPr>
            <w:tcW w:w="1202" w:type="dxa"/>
            <w:tcBorders>
              <w:top w:val="single" w:sz="4" w:space="0" w:color="auto"/>
            </w:tcBorders>
            <w:shd w:val="clear" w:color="auto" w:fill="FFFFFF"/>
          </w:tcPr>
          <w:p w:rsidR="00087EF1" w:rsidRPr="00465814" w:rsidRDefault="00087EF1" w:rsidP="0019417F">
            <w:pPr>
              <w:autoSpaceDE w:val="0"/>
              <w:autoSpaceDN w:val="0"/>
              <w:adjustRightInd w:val="0"/>
              <w:jc w:val="right"/>
              <w:rPr>
                <w:rFonts w:ascii="Arial Narrow" w:hAnsi="Arial Narrow" w:cs="Arial"/>
                <w:b/>
                <w:szCs w:val="19"/>
              </w:rPr>
            </w:pPr>
          </w:p>
        </w:tc>
      </w:tr>
      <w:tr w:rsidR="00087EF1" w:rsidRPr="00465814" w:rsidTr="0077286C">
        <w:tc>
          <w:tcPr>
            <w:tcW w:w="6704" w:type="dxa"/>
            <w:shd w:val="clear" w:color="auto" w:fill="FFFFFF"/>
          </w:tcPr>
          <w:p w:rsidR="00087EF1" w:rsidRPr="00465814" w:rsidRDefault="00087EF1" w:rsidP="0019417F">
            <w:pPr>
              <w:autoSpaceDE w:val="0"/>
              <w:autoSpaceDN w:val="0"/>
              <w:adjustRightInd w:val="0"/>
              <w:rPr>
                <w:rFonts w:ascii="Arial Narrow" w:hAnsi="Arial Narrow" w:cs="Arial"/>
                <w:szCs w:val="19"/>
              </w:rPr>
            </w:pPr>
            <w:r w:rsidRPr="00465814">
              <w:rPr>
                <w:rFonts w:ascii="Arial Narrow" w:hAnsi="Arial Narrow" w:cs="Arial"/>
                <w:szCs w:val="19"/>
              </w:rPr>
              <w:t>Общо възнаграждение</w:t>
            </w:r>
          </w:p>
        </w:tc>
        <w:tc>
          <w:tcPr>
            <w:tcW w:w="1202" w:type="dxa"/>
            <w:tcBorders>
              <w:top w:val="single" w:sz="4" w:space="0" w:color="auto"/>
              <w:bottom w:val="single" w:sz="4" w:space="0" w:color="auto"/>
            </w:tcBorders>
            <w:shd w:val="clear" w:color="auto" w:fill="FFFFFF"/>
          </w:tcPr>
          <w:p w:rsidR="00087EF1" w:rsidRPr="00EB48A6" w:rsidRDefault="00AF5D3E" w:rsidP="00EB48A6">
            <w:pPr>
              <w:autoSpaceDE w:val="0"/>
              <w:autoSpaceDN w:val="0"/>
              <w:adjustRightInd w:val="0"/>
              <w:jc w:val="right"/>
              <w:rPr>
                <w:rFonts w:ascii="Arial Narrow" w:hAnsi="Arial Narrow" w:cs="Arial"/>
                <w:b/>
                <w:szCs w:val="19"/>
              </w:rPr>
            </w:pPr>
            <w:r w:rsidRPr="00AF5D3E">
              <w:rPr>
                <w:rFonts w:ascii="Arial Narrow" w:hAnsi="Arial Narrow" w:cs="Arial"/>
                <w:b/>
                <w:szCs w:val="19"/>
              </w:rPr>
              <w:t>1</w:t>
            </w:r>
            <w:r w:rsidR="00EB48A6">
              <w:rPr>
                <w:rFonts w:ascii="Arial Narrow" w:hAnsi="Arial Narrow" w:cs="Arial"/>
                <w:b/>
                <w:szCs w:val="19"/>
              </w:rPr>
              <w:t>0</w:t>
            </w:r>
          </w:p>
        </w:tc>
        <w:tc>
          <w:tcPr>
            <w:tcW w:w="1202" w:type="dxa"/>
            <w:tcBorders>
              <w:top w:val="single" w:sz="4" w:space="0" w:color="auto"/>
              <w:bottom w:val="single" w:sz="4" w:space="0" w:color="auto"/>
            </w:tcBorders>
            <w:shd w:val="clear" w:color="auto" w:fill="FFFFFF"/>
          </w:tcPr>
          <w:p w:rsidR="00087EF1" w:rsidRPr="00253B01" w:rsidRDefault="00F806EF" w:rsidP="00AC63AA">
            <w:pPr>
              <w:autoSpaceDE w:val="0"/>
              <w:autoSpaceDN w:val="0"/>
              <w:adjustRightInd w:val="0"/>
              <w:jc w:val="right"/>
              <w:rPr>
                <w:rFonts w:ascii="Arial Narrow" w:hAnsi="Arial Narrow" w:cs="Arial"/>
                <w:b/>
                <w:szCs w:val="19"/>
              </w:rPr>
            </w:pPr>
            <w:r>
              <w:rPr>
                <w:rFonts w:ascii="Arial Narrow" w:hAnsi="Arial Narrow" w:cs="Arial"/>
                <w:b/>
                <w:szCs w:val="19"/>
              </w:rPr>
              <w:t>16</w:t>
            </w:r>
          </w:p>
        </w:tc>
      </w:tr>
    </w:tbl>
    <w:p w:rsidR="00D75DDD" w:rsidRDefault="00D75DDD" w:rsidP="00E36AC2">
      <w:pPr>
        <w:autoSpaceDE w:val="0"/>
        <w:autoSpaceDN w:val="0"/>
        <w:adjustRightInd w:val="0"/>
        <w:jc w:val="both"/>
        <w:rPr>
          <w:rFonts w:ascii="Arial Narrow" w:hAnsi="Arial Narrow"/>
          <w:szCs w:val="22"/>
        </w:rPr>
      </w:pPr>
    </w:p>
    <w:p w:rsidR="0047394C" w:rsidRDefault="0047394C" w:rsidP="00E36AC2">
      <w:pPr>
        <w:autoSpaceDE w:val="0"/>
        <w:autoSpaceDN w:val="0"/>
        <w:adjustRightInd w:val="0"/>
        <w:jc w:val="both"/>
        <w:rPr>
          <w:rFonts w:ascii="Arial Narrow" w:hAnsi="Arial Narrow"/>
          <w:szCs w:val="22"/>
          <w:lang w:val="en-US"/>
        </w:rPr>
      </w:pPr>
    </w:p>
    <w:p w:rsidR="00836CF5" w:rsidRPr="00836CF5" w:rsidRDefault="00836CF5" w:rsidP="00E36AC2">
      <w:pPr>
        <w:autoSpaceDE w:val="0"/>
        <w:autoSpaceDN w:val="0"/>
        <w:adjustRightInd w:val="0"/>
        <w:jc w:val="both"/>
        <w:rPr>
          <w:rFonts w:ascii="Arial Narrow" w:hAnsi="Arial Narrow"/>
          <w:szCs w:val="22"/>
          <w:lang w:val="en-US"/>
        </w:rPr>
      </w:pPr>
    </w:p>
    <w:p w:rsidR="00D75DDD" w:rsidRPr="00465814" w:rsidRDefault="00D75DDD">
      <w:pPr>
        <w:pStyle w:val="Heading2"/>
        <w:rPr>
          <w:rFonts w:ascii="Arial Narrow" w:hAnsi="Arial Narrow"/>
          <w:color w:val="auto"/>
          <w:lang w:val="bg-BG"/>
        </w:rPr>
      </w:pPr>
      <w:bookmarkStart w:id="46" w:name="_Ref215284453"/>
      <w:r w:rsidRPr="00465814">
        <w:rPr>
          <w:rFonts w:ascii="Arial Narrow" w:hAnsi="Arial Narrow"/>
          <w:color w:val="auto"/>
          <w:lang w:val="bg-BG"/>
        </w:rPr>
        <w:t xml:space="preserve">Салда към края на </w:t>
      </w:r>
      <w:bookmarkEnd w:id="46"/>
      <w:r w:rsidR="00B27748">
        <w:rPr>
          <w:rFonts w:ascii="Arial Narrow" w:hAnsi="Arial Narrow"/>
          <w:color w:val="auto"/>
          <w:lang w:val="bg-BG"/>
        </w:rPr>
        <w:t>периода</w:t>
      </w:r>
    </w:p>
    <w:p w:rsidR="00D75DDD" w:rsidRPr="00465814" w:rsidRDefault="00D75DDD">
      <w:pPr>
        <w:rPr>
          <w:rFonts w:ascii="Arial Narrow" w:hAnsi="Arial Narrow"/>
        </w:rPr>
      </w:pPr>
    </w:p>
    <w:tbl>
      <w:tblPr>
        <w:tblW w:w="9108" w:type="dxa"/>
        <w:shd w:val="clear" w:color="auto" w:fill="FFFFFF"/>
        <w:tblLook w:val="0000" w:firstRow="0" w:lastRow="0" w:firstColumn="0" w:lastColumn="0" w:noHBand="0" w:noVBand="0"/>
      </w:tblPr>
      <w:tblGrid>
        <w:gridCol w:w="6704"/>
        <w:gridCol w:w="1202"/>
        <w:gridCol w:w="1202"/>
      </w:tblGrid>
      <w:tr w:rsidR="00375A7B" w:rsidRPr="00465814" w:rsidTr="004B5B65">
        <w:tc>
          <w:tcPr>
            <w:tcW w:w="6704" w:type="dxa"/>
            <w:shd w:val="clear" w:color="auto" w:fill="FFFFFF"/>
          </w:tcPr>
          <w:p w:rsidR="00375A7B" w:rsidRPr="00465814" w:rsidRDefault="00375A7B" w:rsidP="0019417F">
            <w:pPr>
              <w:autoSpaceDE w:val="0"/>
              <w:autoSpaceDN w:val="0"/>
              <w:adjustRightInd w:val="0"/>
              <w:rPr>
                <w:rFonts w:ascii="Arial Narrow" w:hAnsi="Arial Narrow" w:cs="Arial"/>
                <w:b/>
                <w:bCs/>
                <w:szCs w:val="19"/>
              </w:rPr>
            </w:pPr>
          </w:p>
        </w:tc>
        <w:tc>
          <w:tcPr>
            <w:tcW w:w="1202" w:type="dxa"/>
            <w:shd w:val="clear" w:color="auto" w:fill="FFFFFF"/>
          </w:tcPr>
          <w:p w:rsidR="00375A7B" w:rsidRPr="000049A3" w:rsidRDefault="00375A7B" w:rsidP="004675BF">
            <w:pPr>
              <w:autoSpaceDE w:val="0"/>
              <w:autoSpaceDN w:val="0"/>
              <w:adjustRightInd w:val="0"/>
              <w:jc w:val="right"/>
              <w:rPr>
                <w:rFonts w:ascii="Arial Narrow" w:hAnsi="Arial Narrow" w:cs="Arial"/>
                <w:b/>
                <w:bCs/>
                <w:szCs w:val="19"/>
              </w:rPr>
            </w:pPr>
            <w:r w:rsidRPr="000049A3">
              <w:rPr>
                <w:rFonts w:ascii="Arial Narrow" w:hAnsi="Arial Narrow"/>
                <w:b/>
                <w:bCs/>
                <w:szCs w:val="22"/>
              </w:rPr>
              <w:t>3</w:t>
            </w:r>
            <w:r w:rsidR="004675BF">
              <w:rPr>
                <w:rFonts w:ascii="Arial Narrow" w:hAnsi="Arial Narrow"/>
                <w:b/>
                <w:bCs/>
                <w:szCs w:val="22"/>
              </w:rPr>
              <w:t>1</w:t>
            </w:r>
            <w:r w:rsidR="0071607F" w:rsidRPr="000049A3">
              <w:rPr>
                <w:rFonts w:ascii="Arial Narrow" w:hAnsi="Arial Narrow"/>
                <w:b/>
                <w:bCs/>
                <w:szCs w:val="22"/>
              </w:rPr>
              <w:t>.</w:t>
            </w:r>
            <w:r w:rsidR="004675BF">
              <w:rPr>
                <w:rFonts w:ascii="Arial Narrow" w:hAnsi="Arial Narrow"/>
                <w:b/>
                <w:bCs/>
                <w:szCs w:val="22"/>
              </w:rPr>
              <w:t>12</w:t>
            </w:r>
            <w:r w:rsidRPr="000049A3">
              <w:rPr>
                <w:rFonts w:ascii="Arial Narrow" w:hAnsi="Arial Narrow"/>
                <w:b/>
                <w:bCs/>
                <w:szCs w:val="22"/>
              </w:rPr>
              <w:t>.20</w:t>
            </w:r>
            <w:r w:rsidR="00BA37B6" w:rsidRPr="000049A3">
              <w:rPr>
                <w:rFonts w:ascii="Arial Narrow" w:hAnsi="Arial Narrow"/>
                <w:b/>
                <w:bCs/>
                <w:szCs w:val="22"/>
              </w:rPr>
              <w:t>1</w:t>
            </w:r>
            <w:r w:rsidR="0000255D">
              <w:rPr>
                <w:rFonts w:ascii="Arial Narrow" w:hAnsi="Arial Narrow"/>
                <w:b/>
                <w:bCs/>
                <w:szCs w:val="22"/>
              </w:rPr>
              <w:t>2</w:t>
            </w:r>
          </w:p>
        </w:tc>
        <w:tc>
          <w:tcPr>
            <w:tcW w:w="1202" w:type="dxa"/>
            <w:shd w:val="clear" w:color="auto" w:fill="FFFFFF"/>
          </w:tcPr>
          <w:p w:rsidR="00375A7B" w:rsidRPr="00465814" w:rsidRDefault="00375A7B" w:rsidP="0000255D">
            <w:pPr>
              <w:autoSpaceDE w:val="0"/>
              <w:autoSpaceDN w:val="0"/>
              <w:adjustRightInd w:val="0"/>
              <w:jc w:val="right"/>
              <w:rPr>
                <w:rFonts w:ascii="Arial Narrow" w:hAnsi="Arial Narrow" w:cs="Arial"/>
                <w:b/>
                <w:bCs/>
                <w:szCs w:val="19"/>
              </w:rPr>
            </w:pPr>
            <w:r>
              <w:rPr>
                <w:rFonts w:ascii="Arial Narrow" w:hAnsi="Arial Narrow"/>
                <w:b/>
                <w:bCs/>
                <w:szCs w:val="22"/>
              </w:rPr>
              <w:t>31.12.20</w:t>
            </w:r>
            <w:r w:rsidR="008A0449">
              <w:rPr>
                <w:rFonts w:ascii="Arial Narrow" w:hAnsi="Arial Narrow"/>
                <w:b/>
                <w:bCs/>
                <w:szCs w:val="22"/>
              </w:rPr>
              <w:t>1</w:t>
            </w:r>
            <w:r w:rsidR="0000255D">
              <w:rPr>
                <w:rFonts w:ascii="Arial Narrow" w:hAnsi="Arial Narrow"/>
                <w:b/>
                <w:bCs/>
                <w:szCs w:val="22"/>
              </w:rPr>
              <w:t>1</w:t>
            </w:r>
          </w:p>
        </w:tc>
      </w:tr>
      <w:tr w:rsidR="000C2BC1" w:rsidRPr="00465814" w:rsidTr="004B5B65">
        <w:tc>
          <w:tcPr>
            <w:tcW w:w="6704" w:type="dxa"/>
            <w:shd w:val="clear" w:color="auto" w:fill="FFFFFF"/>
          </w:tcPr>
          <w:p w:rsidR="000C2BC1" w:rsidRPr="00465814" w:rsidRDefault="000C2BC1" w:rsidP="0019417F">
            <w:pPr>
              <w:autoSpaceDE w:val="0"/>
              <w:autoSpaceDN w:val="0"/>
              <w:adjustRightInd w:val="0"/>
              <w:rPr>
                <w:rFonts w:ascii="Arial Narrow" w:hAnsi="Arial Narrow" w:cs="Arial"/>
                <w:b/>
                <w:bCs/>
                <w:szCs w:val="19"/>
              </w:rPr>
            </w:pPr>
          </w:p>
        </w:tc>
        <w:tc>
          <w:tcPr>
            <w:tcW w:w="1202" w:type="dxa"/>
            <w:shd w:val="clear" w:color="auto" w:fill="FFFFFF"/>
          </w:tcPr>
          <w:p w:rsidR="000C2BC1" w:rsidRPr="000049A3" w:rsidRDefault="001C5B89" w:rsidP="0019417F">
            <w:pPr>
              <w:jc w:val="right"/>
              <w:rPr>
                <w:rFonts w:ascii="Arial Narrow" w:hAnsi="Arial Narrow"/>
              </w:rPr>
            </w:pPr>
            <w:r w:rsidRPr="000049A3">
              <w:rPr>
                <w:rFonts w:ascii="Arial Narrow" w:hAnsi="Arial Narrow" w:cs="Arial"/>
                <w:b/>
                <w:bCs/>
                <w:szCs w:val="19"/>
              </w:rPr>
              <w:t>‘000 лв.</w:t>
            </w:r>
          </w:p>
        </w:tc>
        <w:tc>
          <w:tcPr>
            <w:tcW w:w="1202" w:type="dxa"/>
            <w:shd w:val="clear" w:color="auto" w:fill="FFFFFF"/>
          </w:tcPr>
          <w:p w:rsidR="000C2BC1" w:rsidRPr="00465814" w:rsidRDefault="001C5B89" w:rsidP="0019417F">
            <w:pPr>
              <w:jc w:val="right"/>
              <w:rPr>
                <w:rFonts w:ascii="Arial Narrow" w:hAnsi="Arial Narrow"/>
              </w:rPr>
            </w:pPr>
            <w:r w:rsidRPr="00465814">
              <w:rPr>
                <w:rFonts w:ascii="Arial Narrow" w:hAnsi="Arial Narrow" w:cs="Arial"/>
                <w:b/>
                <w:bCs/>
                <w:szCs w:val="19"/>
              </w:rPr>
              <w:t>‘000 лв.</w:t>
            </w:r>
          </w:p>
        </w:tc>
      </w:tr>
      <w:tr w:rsidR="000C2BC1" w:rsidRPr="00465814" w:rsidTr="004B5B65">
        <w:tc>
          <w:tcPr>
            <w:tcW w:w="6704" w:type="dxa"/>
            <w:shd w:val="clear" w:color="auto" w:fill="FFFFFF"/>
          </w:tcPr>
          <w:p w:rsidR="000C2BC1" w:rsidRPr="00465814" w:rsidRDefault="000C2BC1" w:rsidP="0019417F">
            <w:pPr>
              <w:autoSpaceDE w:val="0"/>
              <w:autoSpaceDN w:val="0"/>
              <w:adjustRightInd w:val="0"/>
              <w:rPr>
                <w:rFonts w:ascii="Arial Narrow" w:hAnsi="Arial Narrow" w:cs="Arial"/>
                <w:szCs w:val="19"/>
              </w:rPr>
            </w:pPr>
          </w:p>
        </w:tc>
        <w:tc>
          <w:tcPr>
            <w:tcW w:w="1202" w:type="dxa"/>
            <w:shd w:val="clear" w:color="auto" w:fill="FFFFFF"/>
          </w:tcPr>
          <w:p w:rsidR="000C2BC1" w:rsidRPr="000049A3" w:rsidRDefault="000C2BC1" w:rsidP="0019417F">
            <w:pPr>
              <w:autoSpaceDE w:val="0"/>
              <w:autoSpaceDN w:val="0"/>
              <w:adjustRightInd w:val="0"/>
              <w:jc w:val="right"/>
              <w:rPr>
                <w:rFonts w:ascii="Arial Narrow" w:hAnsi="Arial Narrow" w:cs="Arial"/>
                <w:szCs w:val="19"/>
              </w:rPr>
            </w:pPr>
          </w:p>
        </w:tc>
        <w:tc>
          <w:tcPr>
            <w:tcW w:w="1202" w:type="dxa"/>
            <w:shd w:val="clear" w:color="auto" w:fill="FFFFFF"/>
          </w:tcPr>
          <w:p w:rsidR="000C2BC1" w:rsidRPr="00465814" w:rsidRDefault="000C2BC1" w:rsidP="0019417F">
            <w:pPr>
              <w:autoSpaceDE w:val="0"/>
              <w:autoSpaceDN w:val="0"/>
              <w:adjustRightInd w:val="0"/>
              <w:jc w:val="right"/>
              <w:rPr>
                <w:rFonts w:ascii="Arial Narrow" w:hAnsi="Arial Narrow" w:cs="Arial"/>
                <w:szCs w:val="19"/>
              </w:rPr>
            </w:pPr>
          </w:p>
        </w:tc>
      </w:tr>
      <w:tr w:rsidR="00C15B3B" w:rsidRPr="00465814" w:rsidTr="004B5B65">
        <w:tc>
          <w:tcPr>
            <w:tcW w:w="6704" w:type="dxa"/>
            <w:shd w:val="clear" w:color="auto" w:fill="FFFFFF"/>
          </w:tcPr>
          <w:p w:rsidR="00C15B3B" w:rsidRPr="00465814" w:rsidRDefault="00C15B3B" w:rsidP="0019417F">
            <w:pPr>
              <w:autoSpaceDE w:val="0"/>
              <w:autoSpaceDN w:val="0"/>
              <w:adjustRightInd w:val="0"/>
              <w:rPr>
                <w:rFonts w:ascii="Arial Narrow" w:hAnsi="Arial Narrow" w:cs="Arial"/>
                <w:szCs w:val="19"/>
              </w:rPr>
            </w:pPr>
            <w:r>
              <w:rPr>
                <w:rFonts w:ascii="Arial Narrow" w:hAnsi="Arial Narrow" w:cs="Arial"/>
                <w:b/>
                <w:szCs w:val="19"/>
              </w:rPr>
              <w:t>Вземания</w:t>
            </w:r>
            <w:r w:rsidRPr="00465814">
              <w:rPr>
                <w:rFonts w:ascii="Arial Narrow" w:hAnsi="Arial Narrow" w:cs="Arial"/>
                <w:b/>
                <w:szCs w:val="19"/>
              </w:rPr>
              <w:t xml:space="preserve"> </w:t>
            </w:r>
            <w:r>
              <w:rPr>
                <w:rFonts w:ascii="Arial Narrow" w:hAnsi="Arial Narrow" w:cs="Arial"/>
                <w:b/>
                <w:szCs w:val="19"/>
              </w:rPr>
              <w:t xml:space="preserve">от </w:t>
            </w:r>
            <w:r w:rsidRPr="00465814">
              <w:rPr>
                <w:rFonts w:ascii="Arial Narrow" w:hAnsi="Arial Narrow" w:cs="Arial"/>
                <w:b/>
                <w:szCs w:val="19"/>
              </w:rPr>
              <w:t>:</w:t>
            </w:r>
          </w:p>
        </w:tc>
        <w:tc>
          <w:tcPr>
            <w:tcW w:w="1202" w:type="dxa"/>
            <w:shd w:val="clear" w:color="auto" w:fill="FFFFFF"/>
          </w:tcPr>
          <w:p w:rsidR="00C15B3B" w:rsidRPr="000049A3" w:rsidRDefault="00C15B3B" w:rsidP="0019417F">
            <w:pPr>
              <w:autoSpaceDE w:val="0"/>
              <w:autoSpaceDN w:val="0"/>
              <w:adjustRightInd w:val="0"/>
              <w:jc w:val="right"/>
              <w:rPr>
                <w:rFonts w:ascii="Arial Narrow" w:hAnsi="Arial Narrow" w:cs="Arial"/>
                <w:szCs w:val="19"/>
              </w:rPr>
            </w:pPr>
          </w:p>
        </w:tc>
        <w:tc>
          <w:tcPr>
            <w:tcW w:w="1202" w:type="dxa"/>
            <w:shd w:val="clear" w:color="auto" w:fill="FFFFFF"/>
          </w:tcPr>
          <w:p w:rsidR="00C15B3B" w:rsidRPr="00465814" w:rsidRDefault="00C15B3B" w:rsidP="0019417F">
            <w:pPr>
              <w:autoSpaceDE w:val="0"/>
              <w:autoSpaceDN w:val="0"/>
              <w:adjustRightInd w:val="0"/>
              <w:jc w:val="right"/>
              <w:rPr>
                <w:rFonts w:ascii="Arial Narrow" w:hAnsi="Arial Narrow" w:cs="Arial"/>
                <w:szCs w:val="19"/>
              </w:rPr>
            </w:pPr>
          </w:p>
        </w:tc>
      </w:tr>
      <w:tr w:rsidR="00C15B3B" w:rsidRPr="00465814" w:rsidTr="004B5B65">
        <w:tc>
          <w:tcPr>
            <w:tcW w:w="6704" w:type="dxa"/>
            <w:shd w:val="clear" w:color="auto" w:fill="FFFFFF"/>
          </w:tcPr>
          <w:p w:rsidR="00C15B3B" w:rsidRPr="00465814" w:rsidRDefault="00C15B3B" w:rsidP="0019417F">
            <w:pPr>
              <w:autoSpaceDE w:val="0"/>
              <w:autoSpaceDN w:val="0"/>
              <w:adjustRightInd w:val="0"/>
              <w:rPr>
                <w:rFonts w:ascii="Arial Narrow" w:hAnsi="Arial Narrow" w:cs="Arial"/>
                <w:szCs w:val="19"/>
              </w:rPr>
            </w:pPr>
            <w:r>
              <w:rPr>
                <w:rFonts w:ascii="Arial Narrow" w:hAnsi="Arial Narrow" w:cs="Arial"/>
                <w:szCs w:val="19"/>
              </w:rPr>
              <w:t xml:space="preserve"> </w:t>
            </w:r>
            <w:r w:rsidRPr="00D24475">
              <w:rPr>
                <w:rFonts w:ascii="Arial Narrow" w:hAnsi="Arial Narrow" w:cs="Arial"/>
                <w:b/>
                <w:szCs w:val="19"/>
              </w:rPr>
              <w:t>- Собственици</w:t>
            </w:r>
          </w:p>
        </w:tc>
        <w:tc>
          <w:tcPr>
            <w:tcW w:w="1202" w:type="dxa"/>
            <w:shd w:val="clear" w:color="auto" w:fill="FFFFFF"/>
          </w:tcPr>
          <w:p w:rsidR="00C15B3B" w:rsidRPr="000049A3" w:rsidRDefault="00C15B3B" w:rsidP="0019417F">
            <w:pPr>
              <w:autoSpaceDE w:val="0"/>
              <w:autoSpaceDN w:val="0"/>
              <w:adjustRightInd w:val="0"/>
              <w:jc w:val="right"/>
              <w:rPr>
                <w:rFonts w:ascii="Arial Narrow" w:hAnsi="Arial Narrow" w:cs="Arial"/>
                <w:szCs w:val="19"/>
              </w:rPr>
            </w:pPr>
          </w:p>
        </w:tc>
        <w:tc>
          <w:tcPr>
            <w:tcW w:w="1202" w:type="dxa"/>
            <w:shd w:val="clear" w:color="auto" w:fill="FFFFFF"/>
          </w:tcPr>
          <w:p w:rsidR="00C15B3B" w:rsidRPr="00465814" w:rsidRDefault="00C15B3B" w:rsidP="0019417F">
            <w:pPr>
              <w:autoSpaceDE w:val="0"/>
              <w:autoSpaceDN w:val="0"/>
              <w:adjustRightInd w:val="0"/>
              <w:jc w:val="right"/>
              <w:rPr>
                <w:rFonts w:ascii="Arial Narrow" w:hAnsi="Arial Narrow" w:cs="Arial"/>
                <w:szCs w:val="19"/>
              </w:rPr>
            </w:pPr>
          </w:p>
        </w:tc>
      </w:tr>
      <w:tr w:rsidR="00C15B3B" w:rsidRPr="00465814" w:rsidTr="004B5B65">
        <w:tc>
          <w:tcPr>
            <w:tcW w:w="6704" w:type="dxa"/>
            <w:shd w:val="clear" w:color="auto" w:fill="FFFFFF"/>
          </w:tcPr>
          <w:p w:rsidR="00C15B3B" w:rsidRDefault="004B5B65" w:rsidP="0019417F">
            <w:pPr>
              <w:autoSpaceDE w:val="0"/>
              <w:autoSpaceDN w:val="0"/>
              <w:adjustRightInd w:val="0"/>
              <w:rPr>
                <w:rFonts w:ascii="Arial Narrow" w:hAnsi="Arial Narrow" w:cs="Arial"/>
                <w:szCs w:val="19"/>
              </w:rPr>
            </w:pPr>
            <w:r>
              <w:rPr>
                <w:rFonts w:ascii="Arial Narrow" w:hAnsi="Arial Narrow"/>
              </w:rPr>
              <w:t>Ви Веста Холдинг</w:t>
            </w:r>
          </w:p>
        </w:tc>
        <w:tc>
          <w:tcPr>
            <w:tcW w:w="1202" w:type="dxa"/>
            <w:shd w:val="clear" w:color="auto" w:fill="FFFFFF"/>
          </w:tcPr>
          <w:p w:rsidR="00C15B3B" w:rsidRPr="000B02CF" w:rsidRDefault="00AF5D3E" w:rsidP="000B02CF">
            <w:pPr>
              <w:autoSpaceDE w:val="0"/>
              <w:autoSpaceDN w:val="0"/>
              <w:adjustRightInd w:val="0"/>
              <w:jc w:val="right"/>
              <w:rPr>
                <w:rFonts w:ascii="Arial Narrow" w:hAnsi="Arial Narrow" w:cs="Arial"/>
                <w:szCs w:val="19"/>
              </w:rPr>
            </w:pPr>
            <w:r w:rsidRPr="000049A3">
              <w:rPr>
                <w:rFonts w:ascii="Arial Narrow" w:hAnsi="Arial Narrow" w:cs="Arial"/>
                <w:szCs w:val="19"/>
              </w:rPr>
              <w:t>6</w:t>
            </w:r>
            <w:r w:rsidR="000B02CF">
              <w:rPr>
                <w:rFonts w:ascii="Arial Narrow" w:hAnsi="Arial Narrow" w:cs="Arial"/>
                <w:szCs w:val="19"/>
              </w:rPr>
              <w:t>16</w:t>
            </w:r>
          </w:p>
        </w:tc>
        <w:tc>
          <w:tcPr>
            <w:tcW w:w="1202" w:type="dxa"/>
            <w:shd w:val="clear" w:color="auto" w:fill="FFFFFF"/>
          </w:tcPr>
          <w:p w:rsidR="00C15B3B" w:rsidRPr="00465814" w:rsidRDefault="0000255D" w:rsidP="0019417F">
            <w:pPr>
              <w:autoSpaceDE w:val="0"/>
              <w:autoSpaceDN w:val="0"/>
              <w:adjustRightInd w:val="0"/>
              <w:jc w:val="right"/>
              <w:rPr>
                <w:rFonts w:ascii="Arial Narrow" w:hAnsi="Arial Narrow" w:cs="Arial"/>
                <w:szCs w:val="19"/>
              </w:rPr>
            </w:pPr>
            <w:r>
              <w:rPr>
                <w:rFonts w:ascii="Arial Narrow" w:hAnsi="Arial Narrow" w:cs="Arial"/>
                <w:szCs w:val="19"/>
              </w:rPr>
              <w:t>651</w:t>
            </w:r>
          </w:p>
        </w:tc>
      </w:tr>
      <w:tr w:rsidR="004B5B65" w:rsidRPr="00465814" w:rsidTr="004B5B65">
        <w:tc>
          <w:tcPr>
            <w:tcW w:w="6704" w:type="dxa"/>
            <w:shd w:val="clear" w:color="auto" w:fill="FFFFFF"/>
          </w:tcPr>
          <w:p w:rsidR="008415D3" w:rsidRDefault="008415D3" w:rsidP="0019417F">
            <w:pPr>
              <w:autoSpaceDE w:val="0"/>
              <w:autoSpaceDN w:val="0"/>
              <w:adjustRightInd w:val="0"/>
              <w:rPr>
                <w:rFonts w:ascii="Arial Narrow" w:hAnsi="Arial Narrow"/>
                <w:b/>
              </w:rPr>
            </w:pPr>
            <w:r w:rsidRPr="008415D3">
              <w:rPr>
                <w:rFonts w:ascii="Arial Narrow" w:hAnsi="Arial Narrow"/>
                <w:b/>
              </w:rPr>
              <w:t>- Други свързани лица</w:t>
            </w:r>
          </w:p>
          <w:p w:rsidR="000B02CF" w:rsidRDefault="006761D5" w:rsidP="008415D3">
            <w:pPr>
              <w:autoSpaceDE w:val="0"/>
              <w:autoSpaceDN w:val="0"/>
              <w:adjustRightInd w:val="0"/>
              <w:rPr>
                <w:rFonts w:ascii="Arial Narrow" w:hAnsi="Arial Narrow"/>
              </w:rPr>
            </w:pPr>
            <w:r>
              <w:rPr>
                <w:rFonts w:ascii="Arial Narrow" w:hAnsi="Arial Narrow"/>
              </w:rPr>
              <w:t>Пан Инвеста АД/</w:t>
            </w:r>
            <w:r w:rsidR="003335E8">
              <w:rPr>
                <w:rFonts w:ascii="Arial Narrow" w:hAnsi="Arial Narrow"/>
              </w:rPr>
              <w:t>Ви Веста И</w:t>
            </w:r>
            <w:r w:rsidR="002B6472">
              <w:rPr>
                <w:rFonts w:ascii="Arial Narrow" w:hAnsi="Arial Narrow"/>
              </w:rPr>
              <w:t xml:space="preserve">нвест </w:t>
            </w:r>
            <w:r w:rsidR="008415D3" w:rsidRPr="008415D3">
              <w:rPr>
                <w:rFonts w:ascii="Arial Narrow" w:hAnsi="Arial Narrow"/>
              </w:rPr>
              <w:t>АД</w:t>
            </w:r>
            <w:r>
              <w:rPr>
                <w:rFonts w:ascii="Arial Narrow" w:hAnsi="Arial Narrow"/>
              </w:rPr>
              <w:t>/</w:t>
            </w:r>
            <w:r w:rsidR="008415D3">
              <w:rPr>
                <w:rFonts w:ascii="Arial Narrow" w:hAnsi="Arial Narrow"/>
              </w:rPr>
              <w:t xml:space="preserve">       </w:t>
            </w:r>
          </w:p>
          <w:p w:rsidR="008415D3" w:rsidRPr="008415D3" w:rsidRDefault="000B02CF" w:rsidP="008415D3">
            <w:pPr>
              <w:autoSpaceDE w:val="0"/>
              <w:autoSpaceDN w:val="0"/>
              <w:adjustRightInd w:val="0"/>
              <w:rPr>
                <w:rFonts w:ascii="Arial Narrow" w:hAnsi="Arial Narrow"/>
              </w:rPr>
            </w:pPr>
            <w:r>
              <w:rPr>
                <w:rFonts w:ascii="Arial Narrow" w:hAnsi="Arial Narrow"/>
              </w:rPr>
              <w:t>Б.О.К.АД</w:t>
            </w:r>
            <w:r w:rsidR="008415D3">
              <w:rPr>
                <w:rFonts w:ascii="Arial Narrow" w:hAnsi="Arial Narrow"/>
              </w:rPr>
              <w:t xml:space="preserve">                                                                                                                                  </w:t>
            </w:r>
          </w:p>
        </w:tc>
        <w:tc>
          <w:tcPr>
            <w:tcW w:w="1202" w:type="dxa"/>
            <w:shd w:val="clear" w:color="auto" w:fill="FFFFFF"/>
          </w:tcPr>
          <w:p w:rsidR="008415D3" w:rsidRPr="000049A3" w:rsidRDefault="008415D3" w:rsidP="0019417F">
            <w:pPr>
              <w:autoSpaceDE w:val="0"/>
              <w:autoSpaceDN w:val="0"/>
              <w:adjustRightInd w:val="0"/>
              <w:jc w:val="right"/>
              <w:rPr>
                <w:rFonts w:ascii="Arial Narrow" w:hAnsi="Arial Narrow" w:cs="Arial"/>
                <w:szCs w:val="19"/>
              </w:rPr>
            </w:pPr>
          </w:p>
          <w:p w:rsidR="008415D3" w:rsidRDefault="008415D3" w:rsidP="00505E9F">
            <w:pPr>
              <w:autoSpaceDE w:val="0"/>
              <w:autoSpaceDN w:val="0"/>
              <w:adjustRightInd w:val="0"/>
              <w:jc w:val="right"/>
              <w:rPr>
                <w:rFonts w:ascii="Arial Narrow" w:hAnsi="Arial Narrow" w:cs="Arial"/>
                <w:szCs w:val="19"/>
              </w:rPr>
            </w:pPr>
            <w:r w:rsidRPr="000049A3">
              <w:rPr>
                <w:rFonts w:ascii="Arial Narrow" w:hAnsi="Arial Narrow" w:cs="Arial"/>
                <w:szCs w:val="19"/>
              </w:rPr>
              <w:t>1</w:t>
            </w:r>
            <w:r w:rsidR="000B02CF">
              <w:rPr>
                <w:rFonts w:ascii="Arial Narrow" w:hAnsi="Arial Narrow" w:cs="Arial"/>
                <w:szCs w:val="19"/>
                <w:lang w:val="en-US"/>
              </w:rPr>
              <w:t> </w:t>
            </w:r>
            <w:r w:rsidR="00505E9F" w:rsidRPr="000049A3">
              <w:rPr>
                <w:rFonts w:ascii="Arial Narrow" w:hAnsi="Arial Narrow" w:cs="Arial"/>
                <w:szCs w:val="19"/>
              </w:rPr>
              <w:t>096</w:t>
            </w:r>
          </w:p>
          <w:p w:rsidR="000B02CF" w:rsidRPr="000049A3" w:rsidRDefault="000B02CF" w:rsidP="00505E9F">
            <w:pPr>
              <w:autoSpaceDE w:val="0"/>
              <w:autoSpaceDN w:val="0"/>
              <w:adjustRightInd w:val="0"/>
              <w:jc w:val="right"/>
              <w:rPr>
                <w:rFonts w:ascii="Arial Narrow" w:hAnsi="Arial Narrow" w:cs="Arial"/>
                <w:szCs w:val="19"/>
              </w:rPr>
            </w:pPr>
            <w:r>
              <w:rPr>
                <w:rFonts w:ascii="Arial Narrow" w:hAnsi="Arial Narrow" w:cs="Arial"/>
                <w:szCs w:val="19"/>
              </w:rPr>
              <w:t>1</w:t>
            </w:r>
          </w:p>
        </w:tc>
        <w:tc>
          <w:tcPr>
            <w:tcW w:w="1202" w:type="dxa"/>
            <w:shd w:val="clear" w:color="auto" w:fill="FFFFFF"/>
          </w:tcPr>
          <w:p w:rsidR="008415D3" w:rsidRDefault="008415D3" w:rsidP="008415D3">
            <w:pPr>
              <w:autoSpaceDE w:val="0"/>
              <w:autoSpaceDN w:val="0"/>
              <w:adjustRightInd w:val="0"/>
              <w:jc w:val="right"/>
              <w:rPr>
                <w:rFonts w:ascii="Arial Narrow" w:hAnsi="Arial Narrow" w:cs="Arial"/>
                <w:szCs w:val="19"/>
              </w:rPr>
            </w:pPr>
          </w:p>
          <w:p w:rsidR="008415D3" w:rsidRDefault="00B16F90" w:rsidP="008415D3">
            <w:pPr>
              <w:autoSpaceDE w:val="0"/>
              <w:autoSpaceDN w:val="0"/>
              <w:adjustRightInd w:val="0"/>
              <w:jc w:val="right"/>
              <w:rPr>
                <w:rFonts w:ascii="Arial Narrow" w:hAnsi="Arial Narrow" w:cs="Arial"/>
                <w:szCs w:val="19"/>
              </w:rPr>
            </w:pPr>
            <w:r>
              <w:rPr>
                <w:rFonts w:ascii="Arial Narrow" w:hAnsi="Arial Narrow" w:cs="Arial"/>
                <w:szCs w:val="19"/>
              </w:rPr>
              <w:t>1</w:t>
            </w:r>
            <w:r w:rsidR="000B02CF">
              <w:rPr>
                <w:rFonts w:ascii="Arial Narrow" w:hAnsi="Arial Narrow" w:cs="Arial"/>
                <w:szCs w:val="19"/>
                <w:lang w:val="en-US"/>
              </w:rPr>
              <w:t> </w:t>
            </w:r>
            <w:r>
              <w:rPr>
                <w:rFonts w:ascii="Arial Narrow" w:hAnsi="Arial Narrow" w:cs="Arial"/>
                <w:szCs w:val="19"/>
              </w:rPr>
              <w:t>096</w:t>
            </w:r>
          </w:p>
          <w:p w:rsidR="000B02CF" w:rsidRDefault="000B02CF" w:rsidP="008415D3">
            <w:pPr>
              <w:autoSpaceDE w:val="0"/>
              <w:autoSpaceDN w:val="0"/>
              <w:adjustRightInd w:val="0"/>
              <w:jc w:val="right"/>
              <w:rPr>
                <w:rFonts w:ascii="Arial Narrow" w:hAnsi="Arial Narrow" w:cs="Arial"/>
                <w:szCs w:val="19"/>
              </w:rPr>
            </w:pPr>
            <w:r>
              <w:rPr>
                <w:rFonts w:ascii="Arial Narrow" w:hAnsi="Arial Narrow" w:cs="Arial"/>
                <w:szCs w:val="19"/>
              </w:rPr>
              <w:t>-</w:t>
            </w:r>
          </w:p>
        </w:tc>
      </w:tr>
      <w:tr w:rsidR="00C15B3B" w:rsidRPr="004B5B65" w:rsidTr="004B5B65">
        <w:tc>
          <w:tcPr>
            <w:tcW w:w="6704" w:type="dxa"/>
            <w:shd w:val="clear" w:color="auto" w:fill="FFFFFF"/>
          </w:tcPr>
          <w:p w:rsidR="00C15B3B" w:rsidRPr="004B5B65" w:rsidRDefault="00C15B3B" w:rsidP="0019417F">
            <w:pPr>
              <w:autoSpaceDE w:val="0"/>
              <w:autoSpaceDN w:val="0"/>
              <w:adjustRightInd w:val="0"/>
              <w:rPr>
                <w:rFonts w:ascii="Arial Narrow" w:hAnsi="Arial Narrow" w:cs="Arial"/>
                <w:b/>
                <w:szCs w:val="19"/>
              </w:rPr>
            </w:pPr>
            <w:r w:rsidRPr="004B5B65">
              <w:rPr>
                <w:rFonts w:ascii="Arial Narrow" w:hAnsi="Arial Narrow" w:cs="Arial"/>
                <w:b/>
                <w:szCs w:val="19"/>
              </w:rPr>
              <w:t>Общо вземания от свързани лица</w:t>
            </w:r>
          </w:p>
        </w:tc>
        <w:tc>
          <w:tcPr>
            <w:tcW w:w="1202" w:type="dxa"/>
            <w:shd w:val="clear" w:color="auto" w:fill="FFFFFF"/>
          </w:tcPr>
          <w:p w:rsidR="00C15B3B" w:rsidRPr="000B02CF" w:rsidRDefault="00B0440E" w:rsidP="000B02CF">
            <w:pPr>
              <w:autoSpaceDE w:val="0"/>
              <w:autoSpaceDN w:val="0"/>
              <w:adjustRightInd w:val="0"/>
              <w:jc w:val="right"/>
              <w:rPr>
                <w:rFonts w:ascii="Arial Narrow" w:hAnsi="Arial Narrow" w:cs="Arial"/>
                <w:b/>
                <w:szCs w:val="19"/>
              </w:rPr>
            </w:pPr>
            <w:r w:rsidRPr="000049A3">
              <w:rPr>
                <w:rFonts w:ascii="Arial Narrow" w:hAnsi="Arial Narrow" w:cs="Arial"/>
                <w:b/>
                <w:szCs w:val="19"/>
              </w:rPr>
              <w:t>1</w:t>
            </w:r>
            <w:r w:rsidR="00970CCB" w:rsidRPr="000049A3">
              <w:rPr>
                <w:rFonts w:ascii="Arial Narrow" w:hAnsi="Arial Narrow" w:cs="Arial"/>
                <w:b/>
                <w:szCs w:val="19"/>
                <w:lang w:val="en-US"/>
              </w:rPr>
              <w:t xml:space="preserve"> </w:t>
            </w:r>
            <w:r w:rsidR="00AF5D3E" w:rsidRPr="000049A3">
              <w:rPr>
                <w:rFonts w:ascii="Arial Narrow" w:hAnsi="Arial Narrow" w:cs="Arial"/>
                <w:b/>
                <w:szCs w:val="19"/>
              </w:rPr>
              <w:t>7</w:t>
            </w:r>
            <w:r w:rsidR="000B02CF">
              <w:rPr>
                <w:rFonts w:ascii="Arial Narrow" w:hAnsi="Arial Narrow" w:cs="Arial"/>
                <w:b/>
                <w:szCs w:val="19"/>
              </w:rPr>
              <w:t>13</w:t>
            </w:r>
          </w:p>
        </w:tc>
        <w:tc>
          <w:tcPr>
            <w:tcW w:w="1202" w:type="dxa"/>
            <w:shd w:val="clear" w:color="auto" w:fill="FFFFFF"/>
          </w:tcPr>
          <w:p w:rsidR="00C15B3B" w:rsidRPr="004B5B65" w:rsidRDefault="00B16F90" w:rsidP="0000255D">
            <w:pPr>
              <w:autoSpaceDE w:val="0"/>
              <w:autoSpaceDN w:val="0"/>
              <w:adjustRightInd w:val="0"/>
              <w:jc w:val="right"/>
              <w:rPr>
                <w:rFonts w:ascii="Arial Narrow" w:hAnsi="Arial Narrow" w:cs="Arial"/>
                <w:b/>
                <w:szCs w:val="19"/>
              </w:rPr>
            </w:pPr>
            <w:r>
              <w:rPr>
                <w:rFonts w:ascii="Arial Narrow" w:hAnsi="Arial Narrow" w:cs="Arial"/>
                <w:b/>
                <w:szCs w:val="19"/>
              </w:rPr>
              <w:t>1</w:t>
            </w:r>
            <w:r w:rsidR="00970CCB">
              <w:rPr>
                <w:rFonts w:ascii="Arial Narrow" w:hAnsi="Arial Narrow" w:cs="Arial"/>
                <w:b/>
                <w:szCs w:val="19"/>
                <w:lang w:val="en-US"/>
              </w:rPr>
              <w:t xml:space="preserve"> </w:t>
            </w:r>
            <w:r w:rsidR="0000255D">
              <w:rPr>
                <w:rFonts w:ascii="Arial Narrow" w:hAnsi="Arial Narrow" w:cs="Arial"/>
                <w:b/>
                <w:szCs w:val="19"/>
              </w:rPr>
              <w:t>747</w:t>
            </w:r>
          </w:p>
        </w:tc>
      </w:tr>
      <w:tr w:rsidR="00C15B3B" w:rsidRPr="00465814" w:rsidTr="004B5B65">
        <w:tc>
          <w:tcPr>
            <w:tcW w:w="6704" w:type="dxa"/>
            <w:shd w:val="clear" w:color="auto" w:fill="FFFFFF"/>
          </w:tcPr>
          <w:p w:rsidR="00C15B3B" w:rsidRPr="00465814" w:rsidRDefault="00C15B3B" w:rsidP="0019417F">
            <w:pPr>
              <w:autoSpaceDE w:val="0"/>
              <w:autoSpaceDN w:val="0"/>
              <w:adjustRightInd w:val="0"/>
              <w:rPr>
                <w:rFonts w:ascii="Arial Narrow" w:hAnsi="Arial Narrow" w:cs="Arial"/>
                <w:szCs w:val="19"/>
              </w:rPr>
            </w:pPr>
          </w:p>
        </w:tc>
        <w:tc>
          <w:tcPr>
            <w:tcW w:w="1202" w:type="dxa"/>
            <w:shd w:val="clear" w:color="auto" w:fill="FFFFFF"/>
          </w:tcPr>
          <w:p w:rsidR="00C15B3B" w:rsidRPr="000049A3" w:rsidRDefault="00C15B3B" w:rsidP="0019417F">
            <w:pPr>
              <w:autoSpaceDE w:val="0"/>
              <w:autoSpaceDN w:val="0"/>
              <w:adjustRightInd w:val="0"/>
              <w:jc w:val="right"/>
              <w:rPr>
                <w:rFonts w:ascii="Arial Narrow" w:hAnsi="Arial Narrow" w:cs="Arial"/>
                <w:szCs w:val="19"/>
              </w:rPr>
            </w:pPr>
          </w:p>
        </w:tc>
        <w:tc>
          <w:tcPr>
            <w:tcW w:w="1202" w:type="dxa"/>
            <w:shd w:val="clear" w:color="auto" w:fill="FFFFFF"/>
          </w:tcPr>
          <w:p w:rsidR="00C15B3B" w:rsidRPr="00465814" w:rsidRDefault="00C15B3B" w:rsidP="0019417F">
            <w:pPr>
              <w:autoSpaceDE w:val="0"/>
              <w:autoSpaceDN w:val="0"/>
              <w:adjustRightInd w:val="0"/>
              <w:jc w:val="right"/>
              <w:rPr>
                <w:rFonts w:ascii="Arial Narrow" w:hAnsi="Arial Narrow" w:cs="Arial"/>
                <w:szCs w:val="19"/>
              </w:rPr>
            </w:pPr>
          </w:p>
        </w:tc>
      </w:tr>
      <w:tr w:rsidR="00C15B3B" w:rsidRPr="00465814" w:rsidTr="004B5B65">
        <w:tc>
          <w:tcPr>
            <w:tcW w:w="6704" w:type="dxa"/>
            <w:shd w:val="clear" w:color="auto" w:fill="FFFFFF"/>
          </w:tcPr>
          <w:p w:rsidR="00C15B3B" w:rsidRPr="00465814" w:rsidRDefault="00C15B3B" w:rsidP="0019417F">
            <w:pPr>
              <w:autoSpaceDE w:val="0"/>
              <w:autoSpaceDN w:val="0"/>
              <w:adjustRightInd w:val="0"/>
              <w:rPr>
                <w:rFonts w:ascii="Arial Narrow" w:hAnsi="Arial Narrow" w:cs="Arial"/>
                <w:b/>
                <w:szCs w:val="19"/>
              </w:rPr>
            </w:pPr>
            <w:r w:rsidRPr="00465814">
              <w:rPr>
                <w:rFonts w:ascii="Arial Narrow" w:hAnsi="Arial Narrow" w:cs="Arial"/>
                <w:b/>
                <w:szCs w:val="19"/>
              </w:rPr>
              <w:t>Задължения към</w:t>
            </w:r>
            <w:r>
              <w:rPr>
                <w:rFonts w:ascii="Arial Narrow" w:hAnsi="Arial Narrow" w:cs="Arial"/>
                <w:b/>
                <w:szCs w:val="19"/>
              </w:rPr>
              <w:t xml:space="preserve"> </w:t>
            </w:r>
            <w:r w:rsidRPr="00465814">
              <w:rPr>
                <w:rFonts w:ascii="Arial Narrow" w:hAnsi="Arial Narrow" w:cs="Arial"/>
                <w:b/>
                <w:szCs w:val="19"/>
              </w:rPr>
              <w:t>:</w:t>
            </w:r>
          </w:p>
        </w:tc>
        <w:tc>
          <w:tcPr>
            <w:tcW w:w="1202" w:type="dxa"/>
            <w:shd w:val="clear" w:color="auto" w:fill="FFFFFF"/>
          </w:tcPr>
          <w:p w:rsidR="00C15B3B" w:rsidRPr="000049A3" w:rsidRDefault="00C15B3B" w:rsidP="0019417F">
            <w:pPr>
              <w:autoSpaceDE w:val="0"/>
              <w:autoSpaceDN w:val="0"/>
              <w:adjustRightInd w:val="0"/>
              <w:jc w:val="right"/>
              <w:rPr>
                <w:rFonts w:ascii="Arial Narrow" w:hAnsi="Arial Narrow" w:cs="Arial"/>
                <w:szCs w:val="19"/>
              </w:rPr>
            </w:pPr>
          </w:p>
        </w:tc>
        <w:tc>
          <w:tcPr>
            <w:tcW w:w="1202" w:type="dxa"/>
            <w:shd w:val="clear" w:color="auto" w:fill="FFFFFF"/>
          </w:tcPr>
          <w:p w:rsidR="00C15B3B" w:rsidRPr="00465814" w:rsidRDefault="00C15B3B" w:rsidP="0019417F">
            <w:pPr>
              <w:autoSpaceDE w:val="0"/>
              <w:autoSpaceDN w:val="0"/>
              <w:adjustRightInd w:val="0"/>
              <w:jc w:val="right"/>
              <w:rPr>
                <w:rFonts w:ascii="Arial Narrow" w:hAnsi="Arial Narrow" w:cs="Arial"/>
                <w:szCs w:val="19"/>
              </w:rPr>
            </w:pPr>
          </w:p>
        </w:tc>
      </w:tr>
      <w:tr w:rsidR="00C15B3B" w:rsidRPr="00465814" w:rsidTr="004B5B65">
        <w:tc>
          <w:tcPr>
            <w:tcW w:w="6704" w:type="dxa"/>
            <w:shd w:val="clear" w:color="auto" w:fill="FFFFFF"/>
          </w:tcPr>
          <w:p w:rsidR="00C15B3B" w:rsidRPr="00D24475" w:rsidRDefault="00C15B3B" w:rsidP="0019417F">
            <w:pPr>
              <w:autoSpaceDE w:val="0"/>
              <w:autoSpaceDN w:val="0"/>
              <w:adjustRightInd w:val="0"/>
              <w:rPr>
                <w:rFonts w:ascii="Arial Narrow" w:hAnsi="Arial Narrow" w:cs="Arial"/>
                <w:b/>
                <w:szCs w:val="19"/>
              </w:rPr>
            </w:pPr>
            <w:r>
              <w:rPr>
                <w:rFonts w:ascii="Arial Narrow" w:hAnsi="Arial Narrow" w:cs="Arial"/>
                <w:szCs w:val="19"/>
              </w:rPr>
              <w:lastRenderedPageBreak/>
              <w:t xml:space="preserve"> </w:t>
            </w:r>
            <w:r w:rsidRPr="00D24475">
              <w:rPr>
                <w:rFonts w:ascii="Arial Narrow" w:hAnsi="Arial Narrow" w:cs="Arial"/>
                <w:b/>
                <w:szCs w:val="19"/>
              </w:rPr>
              <w:t>- Собственици</w:t>
            </w:r>
          </w:p>
        </w:tc>
        <w:tc>
          <w:tcPr>
            <w:tcW w:w="1202" w:type="dxa"/>
            <w:shd w:val="clear" w:color="auto" w:fill="FFFFFF"/>
          </w:tcPr>
          <w:p w:rsidR="00C15B3B" w:rsidRPr="000049A3" w:rsidRDefault="00C15B3B" w:rsidP="0019417F">
            <w:pPr>
              <w:autoSpaceDE w:val="0"/>
              <w:autoSpaceDN w:val="0"/>
              <w:adjustRightInd w:val="0"/>
              <w:jc w:val="right"/>
              <w:rPr>
                <w:rFonts w:ascii="Arial Narrow" w:hAnsi="Arial Narrow" w:cs="Arial"/>
                <w:szCs w:val="19"/>
              </w:rPr>
            </w:pPr>
          </w:p>
        </w:tc>
        <w:tc>
          <w:tcPr>
            <w:tcW w:w="1202" w:type="dxa"/>
            <w:shd w:val="clear" w:color="auto" w:fill="FFFFFF"/>
          </w:tcPr>
          <w:p w:rsidR="00C15B3B" w:rsidRPr="00465814" w:rsidRDefault="00C15B3B" w:rsidP="0019417F">
            <w:pPr>
              <w:autoSpaceDE w:val="0"/>
              <w:autoSpaceDN w:val="0"/>
              <w:adjustRightInd w:val="0"/>
              <w:jc w:val="right"/>
              <w:rPr>
                <w:rFonts w:ascii="Arial Narrow" w:hAnsi="Arial Narrow" w:cs="Arial"/>
                <w:szCs w:val="19"/>
              </w:rPr>
            </w:pPr>
          </w:p>
        </w:tc>
      </w:tr>
      <w:tr w:rsidR="00C15B3B" w:rsidRPr="00465814" w:rsidTr="004B5B65">
        <w:tc>
          <w:tcPr>
            <w:tcW w:w="6704" w:type="dxa"/>
            <w:shd w:val="clear" w:color="auto" w:fill="FFFFFF"/>
          </w:tcPr>
          <w:p w:rsidR="00C15B3B" w:rsidRPr="00E44C5A" w:rsidRDefault="00C15B3B" w:rsidP="004B5B65">
            <w:pPr>
              <w:autoSpaceDE w:val="0"/>
              <w:autoSpaceDN w:val="0"/>
              <w:adjustRightInd w:val="0"/>
              <w:rPr>
                <w:rFonts w:ascii="Arial Narrow" w:hAnsi="Arial Narrow" w:cs="Arial"/>
                <w:szCs w:val="19"/>
              </w:rPr>
            </w:pPr>
            <w:r w:rsidRPr="00410FAB">
              <w:rPr>
                <w:rFonts w:ascii="Arial Narrow" w:hAnsi="Arial Narrow"/>
              </w:rPr>
              <w:t>Ви-Веста Холдинг ЕАД</w:t>
            </w:r>
            <w:r>
              <w:rPr>
                <w:rFonts w:ascii="Arial Narrow" w:hAnsi="Arial Narrow"/>
              </w:rPr>
              <w:t xml:space="preserve"> – </w:t>
            </w:r>
            <w:r w:rsidR="002C21AC">
              <w:rPr>
                <w:rFonts w:ascii="Arial Narrow" w:hAnsi="Arial Narrow"/>
              </w:rPr>
              <w:t>374 хил.лв.стр.обезщетение,</w:t>
            </w:r>
            <w:r w:rsidR="00E44C5A">
              <w:rPr>
                <w:rFonts w:ascii="Arial Narrow" w:hAnsi="Arial Narrow"/>
              </w:rPr>
              <w:t>нетекущи</w:t>
            </w:r>
          </w:p>
        </w:tc>
        <w:tc>
          <w:tcPr>
            <w:tcW w:w="1202" w:type="dxa"/>
            <w:shd w:val="clear" w:color="auto" w:fill="FFFFFF"/>
          </w:tcPr>
          <w:p w:rsidR="00C15B3B" w:rsidRPr="0041432D" w:rsidRDefault="00E44C5A" w:rsidP="004D6848">
            <w:pPr>
              <w:autoSpaceDE w:val="0"/>
              <w:autoSpaceDN w:val="0"/>
              <w:adjustRightInd w:val="0"/>
              <w:jc w:val="right"/>
              <w:rPr>
                <w:rFonts w:ascii="Arial Narrow" w:hAnsi="Arial Narrow" w:cs="Arial"/>
                <w:bCs/>
                <w:szCs w:val="19"/>
                <w:lang w:val="en-US"/>
              </w:rPr>
            </w:pPr>
            <w:r>
              <w:rPr>
                <w:rFonts w:ascii="Arial Narrow" w:hAnsi="Arial Narrow" w:cs="Arial"/>
                <w:bCs/>
                <w:szCs w:val="19"/>
                <w:lang w:val="en-US"/>
              </w:rPr>
              <w:t>374</w:t>
            </w:r>
          </w:p>
        </w:tc>
        <w:tc>
          <w:tcPr>
            <w:tcW w:w="1202" w:type="dxa"/>
            <w:shd w:val="clear" w:color="auto" w:fill="FFFFFF"/>
          </w:tcPr>
          <w:p w:rsidR="00C15B3B" w:rsidRPr="00D24475" w:rsidRDefault="0000255D" w:rsidP="00D24475">
            <w:pPr>
              <w:autoSpaceDE w:val="0"/>
              <w:autoSpaceDN w:val="0"/>
              <w:adjustRightInd w:val="0"/>
              <w:jc w:val="right"/>
              <w:rPr>
                <w:rFonts w:ascii="Arial Narrow" w:hAnsi="Arial Narrow" w:cs="Arial"/>
                <w:bCs/>
                <w:szCs w:val="19"/>
              </w:rPr>
            </w:pPr>
            <w:r>
              <w:rPr>
                <w:rFonts w:ascii="Arial Narrow" w:hAnsi="Arial Narrow" w:cs="Arial"/>
                <w:bCs/>
                <w:szCs w:val="19"/>
              </w:rPr>
              <w:t>374</w:t>
            </w:r>
          </w:p>
        </w:tc>
      </w:tr>
      <w:tr w:rsidR="002C21AC" w:rsidRPr="00465814" w:rsidTr="004B5B65">
        <w:tc>
          <w:tcPr>
            <w:tcW w:w="6704" w:type="dxa"/>
            <w:shd w:val="clear" w:color="auto" w:fill="FFFFFF"/>
          </w:tcPr>
          <w:p w:rsidR="002C21AC" w:rsidRDefault="00E44C5A" w:rsidP="00AB30F1">
            <w:pPr>
              <w:autoSpaceDE w:val="0"/>
              <w:autoSpaceDN w:val="0"/>
              <w:adjustRightInd w:val="0"/>
              <w:rPr>
                <w:rFonts w:ascii="Arial Narrow" w:hAnsi="Arial Narrow"/>
              </w:rPr>
            </w:pPr>
            <w:r w:rsidRPr="00410FAB">
              <w:rPr>
                <w:rFonts w:ascii="Arial Narrow" w:hAnsi="Arial Narrow"/>
              </w:rPr>
              <w:t>Ви-Веста Холдинг ЕАД</w:t>
            </w:r>
            <w:r>
              <w:rPr>
                <w:rFonts w:ascii="Arial Narrow" w:hAnsi="Arial Narrow"/>
              </w:rPr>
              <w:t xml:space="preserve"> -</w:t>
            </w:r>
            <w:r w:rsidR="00F0559C">
              <w:rPr>
                <w:rFonts w:ascii="Arial Narrow" w:hAnsi="Arial Narrow"/>
              </w:rPr>
              <w:t>78</w:t>
            </w:r>
            <w:r w:rsidR="00AB30F1">
              <w:rPr>
                <w:rFonts w:ascii="Arial Narrow" w:hAnsi="Arial Narrow"/>
              </w:rPr>
              <w:t xml:space="preserve"> </w:t>
            </w:r>
            <w:r w:rsidR="002C21AC">
              <w:rPr>
                <w:rFonts w:ascii="Arial Narrow" w:hAnsi="Arial Narrow"/>
              </w:rPr>
              <w:t>хил.лв. АПО</w:t>
            </w:r>
            <w:r>
              <w:rPr>
                <w:rFonts w:ascii="Arial Narrow" w:hAnsi="Arial Narrow"/>
              </w:rPr>
              <w:t>,лихви -</w:t>
            </w:r>
            <w:r w:rsidR="00F0559C">
              <w:rPr>
                <w:rFonts w:ascii="Arial Narrow" w:hAnsi="Arial Narrow"/>
              </w:rPr>
              <w:t>43</w:t>
            </w:r>
            <w:r>
              <w:rPr>
                <w:rFonts w:ascii="Arial Narrow" w:hAnsi="Arial Narrow"/>
              </w:rPr>
              <w:t xml:space="preserve"> хил.лв/</w:t>
            </w:r>
            <w:r w:rsidR="007F7BEA">
              <w:rPr>
                <w:rFonts w:ascii="Arial Narrow" w:hAnsi="Arial Narrow"/>
              </w:rPr>
              <w:t>текущи/</w:t>
            </w:r>
          </w:p>
          <w:p w:rsidR="00156125" w:rsidRDefault="00156125" w:rsidP="00AB30F1">
            <w:pPr>
              <w:autoSpaceDE w:val="0"/>
              <w:autoSpaceDN w:val="0"/>
              <w:adjustRightInd w:val="0"/>
              <w:rPr>
                <w:rFonts w:ascii="Arial Narrow" w:hAnsi="Arial Narrow"/>
              </w:rPr>
            </w:pPr>
            <w:r w:rsidRPr="00410FAB">
              <w:rPr>
                <w:rFonts w:ascii="Arial Narrow" w:hAnsi="Arial Narrow"/>
              </w:rPr>
              <w:t>Ви-Веста Холдинг ЕАД</w:t>
            </w:r>
            <w:r w:rsidR="00BE7DDA">
              <w:rPr>
                <w:rFonts w:ascii="Arial Narrow" w:hAnsi="Arial Narrow"/>
              </w:rPr>
              <w:t>, П</w:t>
            </w:r>
            <w:r>
              <w:rPr>
                <w:rFonts w:ascii="Arial Narrow" w:hAnsi="Arial Narrow"/>
              </w:rPr>
              <w:t>редв.договор</w:t>
            </w:r>
            <w:r w:rsidR="00BE7DDA">
              <w:rPr>
                <w:rFonts w:ascii="Arial Narrow" w:hAnsi="Arial Narrow"/>
              </w:rPr>
              <w:t>/паркоместа/</w:t>
            </w:r>
            <w:r>
              <w:rPr>
                <w:rFonts w:ascii="Arial Narrow" w:hAnsi="Arial Narrow"/>
              </w:rPr>
              <w:t xml:space="preserve"> Зона Б-19/</w:t>
            </w:r>
            <w:r w:rsidR="00BE7DDA">
              <w:rPr>
                <w:rFonts w:ascii="Arial Narrow" w:hAnsi="Arial Narrow"/>
              </w:rPr>
              <w:t>не</w:t>
            </w:r>
            <w:r>
              <w:rPr>
                <w:rFonts w:ascii="Arial Narrow" w:hAnsi="Arial Narrow"/>
              </w:rPr>
              <w:t>текущи/</w:t>
            </w:r>
          </w:p>
        </w:tc>
        <w:tc>
          <w:tcPr>
            <w:tcW w:w="1202" w:type="dxa"/>
            <w:shd w:val="clear" w:color="auto" w:fill="FFFFFF"/>
          </w:tcPr>
          <w:p w:rsidR="002C21AC" w:rsidRDefault="00F0559C" w:rsidP="00D24475">
            <w:pPr>
              <w:autoSpaceDE w:val="0"/>
              <w:autoSpaceDN w:val="0"/>
              <w:adjustRightInd w:val="0"/>
              <w:jc w:val="right"/>
              <w:rPr>
                <w:rFonts w:ascii="Arial Narrow" w:hAnsi="Arial Narrow" w:cs="Arial"/>
                <w:bCs/>
                <w:szCs w:val="19"/>
              </w:rPr>
            </w:pPr>
            <w:r>
              <w:rPr>
                <w:rFonts w:ascii="Arial Narrow" w:hAnsi="Arial Narrow" w:cs="Arial"/>
                <w:bCs/>
                <w:szCs w:val="19"/>
              </w:rPr>
              <w:t>121</w:t>
            </w:r>
          </w:p>
          <w:p w:rsidR="00156125" w:rsidRPr="000049A3" w:rsidRDefault="00F0559C" w:rsidP="00F0559C">
            <w:pPr>
              <w:autoSpaceDE w:val="0"/>
              <w:autoSpaceDN w:val="0"/>
              <w:adjustRightInd w:val="0"/>
              <w:jc w:val="center"/>
              <w:rPr>
                <w:rFonts w:ascii="Arial Narrow" w:hAnsi="Arial Narrow" w:cs="Arial"/>
                <w:bCs/>
                <w:szCs w:val="19"/>
              </w:rPr>
            </w:pPr>
            <w:r>
              <w:rPr>
                <w:rFonts w:ascii="Arial Narrow" w:hAnsi="Arial Narrow" w:cs="Arial"/>
                <w:bCs/>
                <w:szCs w:val="19"/>
              </w:rPr>
              <w:t xml:space="preserve">               -</w:t>
            </w:r>
          </w:p>
        </w:tc>
        <w:tc>
          <w:tcPr>
            <w:tcW w:w="1202" w:type="dxa"/>
            <w:shd w:val="clear" w:color="auto" w:fill="FFFFFF"/>
          </w:tcPr>
          <w:p w:rsidR="002C21AC" w:rsidRDefault="0000255D" w:rsidP="002C21AC">
            <w:pPr>
              <w:autoSpaceDE w:val="0"/>
              <w:autoSpaceDN w:val="0"/>
              <w:adjustRightInd w:val="0"/>
              <w:rPr>
                <w:rFonts w:ascii="Arial Narrow" w:hAnsi="Arial Narrow" w:cs="Arial"/>
                <w:bCs/>
                <w:szCs w:val="19"/>
              </w:rPr>
            </w:pPr>
            <w:r>
              <w:rPr>
                <w:rFonts w:ascii="Arial Narrow" w:hAnsi="Arial Narrow" w:cs="Arial"/>
                <w:bCs/>
                <w:szCs w:val="19"/>
              </w:rPr>
              <w:t xml:space="preserve">              60</w:t>
            </w:r>
          </w:p>
          <w:p w:rsidR="0000255D" w:rsidRDefault="0000255D" w:rsidP="002C21AC">
            <w:pPr>
              <w:autoSpaceDE w:val="0"/>
              <w:autoSpaceDN w:val="0"/>
              <w:adjustRightInd w:val="0"/>
              <w:rPr>
                <w:rFonts w:ascii="Arial Narrow" w:hAnsi="Arial Narrow" w:cs="Arial"/>
                <w:bCs/>
                <w:szCs w:val="19"/>
              </w:rPr>
            </w:pPr>
            <w:r>
              <w:rPr>
                <w:rFonts w:ascii="Arial Narrow" w:hAnsi="Arial Narrow" w:cs="Arial"/>
                <w:bCs/>
                <w:szCs w:val="19"/>
              </w:rPr>
              <w:t xml:space="preserve">            198</w:t>
            </w:r>
          </w:p>
        </w:tc>
      </w:tr>
      <w:tr w:rsidR="002C21AC" w:rsidRPr="00465814" w:rsidTr="004B5B65">
        <w:tc>
          <w:tcPr>
            <w:tcW w:w="6704" w:type="dxa"/>
            <w:shd w:val="clear" w:color="auto" w:fill="FFFFFF"/>
          </w:tcPr>
          <w:p w:rsidR="002C21AC" w:rsidRPr="00315BF2" w:rsidRDefault="002C21AC" w:rsidP="004B5B65">
            <w:pPr>
              <w:autoSpaceDE w:val="0"/>
              <w:autoSpaceDN w:val="0"/>
              <w:adjustRightInd w:val="0"/>
              <w:rPr>
                <w:rFonts w:ascii="Arial Narrow" w:hAnsi="Arial Narrow"/>
              </w:rPr>
            </w:pPr>
            <w:r>
              <w:rPr>
                <w:rFonts w:ascii="Arial Narrow" w:hAnsi="Arial Narrow"/>
              </w:rPr>
              <w:t xml:space="preserve">Ви Веста Холдинг ЕАД – договор за </w:t>
            </w:r>
            <w:r w:rsidR="00315BF2">
              <w:rPr>
                <w:rFonts w:ascii="Arial Narrow" w:hAnsi="Arial Narrow"/>
              </w:rPr>
              <w:t>заем</w:t>
            </w:r>
            <w:r w:rsidR="007F7BEA">
              <w:rPr>
                <w:rFonts w:ascii="Arial Narrow" w:hAnsi="Arial Narrow"/>
              </w:rPr>
              <w:t>/нетекущи/</w:t>
            </w:r>
          </w:p>
        </w:tc>
        <w:tc>
          <w:tcPr>
            <w:tcW w:w="1202" w:type="dxa"/>
            <w:shd w:val="clear" w:color="auto" w:fill="FFFFFF"/>
          </w:tcPr>
          <w:p w:rsidR="002C21AC" w:rsidRPr="0041432D" w:rsidRDefault="00126866" w:rsidP="00F0559C">
            <w:pPr>
              <w:autoSpaceDE w:val="0"/>
              <w:autoSpaceDN w:val="0"/>
              <w:adjustRightInd w:val="0"/>
              <w:jc w:val="right"/>
              <w:rPr>
                <w:rFonts w:ascii="Arial Narrow" w:hAnsi="Arial Narrow" w:cs="Arial"/>
                <w:bCs/>
                <w:szCs w:val="19"/>
                <w:lang w:val="en-US"/>
              </w:rPr>
            </w:pPr>
            <w:r w:rsidRPr="000049A3">
              <w:rPr>
                <w:rFonts w:ascii="Arial Narrow" w:hAnsi="Arial Narrow" w:cs="Arial"/>
                <w:bCs/>
                <w:szCs w:val="19"/>
              </w:rPr>
              <w:t>6</w:t>
            </w:r>
            <w:r w:rsidR="00F0559C">
              <w:rPr>
                <w:rFonts w:ascii="Arial Narrow" w:hAnsi="Arial Narrow" w:cs="Arial"/>
                <w:bCs/>
                <w:szCs w:val="19"/>
              </w:rPr>
              <w:t>35</w:t>
            </w:r>
          </w:p>
        </w:tc>
        <w:tc>
          <w:tcPr>
            <w:tcW w:w="1202" w:type="dxa"/>
            <w:shd w:val="clear" w:color="auto" w:fill="FFFFFF"/>
          </w:tcPr>
          <w:p w:rsidR="002C21AC" w:rsidRDefault="00B16F90" w:rsidP="0000255D">
            <w:pPr>
              <w:autoSpaceDE w:val="0"/>
              <w:autoSpaceDN w:val="0"/>
              <w:adjustRightInd w:val="0"/>
              <w:rPr>
                <w:rFonts w:ascii="Arial Narrow" w:hAnsi="Arial Narrow" w:cs="Arial"/>
                <w:bCs/>
                <w:szCs w:val="19"/>
              </w:rPr>
            </w:pPr>
            <w:r>
              <w:rPr>
                <w:rFonts w:ascii="Arial Narrow" w:hAnsi="Arial Narrow" w:cs="Arial"/>
                <w:bCs/>
                <w:szCs w:val="19"/>
              </w:rPr>
              <w:t xml:space="preserve">            </w:t>
            </w:r>
            <w:r w:rsidR="0000255D">
              <w:rPr>
                <w:rFonts w:ascii="Arial Narrow" w:hAnsi="Arial Narrow" w:cs="Arial"/>
                <w:bCs/>
                <w:szCs w:val="19"/>
              </w:rPr>
              <w:t>652</w:t>
            </w:r>
          </w:p>
        </w:tc>
      </w:tr>
      <w:tr w:rsidR="00C15B3B" w:rsidRPr="00465814" w:rsidTr="004B5B65">
        <w:tc>
          <w:tcPr>
            <w:tcW w:w="6704" w:type="dxa"/>
            <w:shd w:val="clear" w:color="auto" w:fill="FFFFFF"/>
          </w:tcPr>
          <w:p w:rsidR="00C15B3B" w:rsidRDefault="00C15B3B" w:rsidP="00D24475">
            <w:pPr>
              <w:jc w:val="both"/>
              <w:rPr>
                <w:rFonts w:ascii="Arial Narrow" w:hAnsi="Arial Narrow"/>
              </w:rPr>
            </w:pPr>
            <w:r w:rsidRPr="00410FAB">
              <w:rPr>
                <w:rFonts w:ascii="Arial Narrow" w:hAnsi="Arial Narrow"/>
              </w:rPr>
              <w:t>ЗОК Наде</w:t>
            </w:r>
            <w:r>
              <w:rPr>
                <w:rFonts w:ascii="Arial Narrow" w:hAnsi="Arial Narrow"/>
              </w:rPr>
              <w:t xml:space="preserve">жда </w:t>
            </w:r>
            <w:r w:rsidR="00AB5587">
              <w:rPr>
                <w:rFonts w:ascii="Arial Narrow" w:hAnsi="Arial Narrow"/>
              </w:rPr>
              <w:t>АД</w:t>
            </w:r>
            <w:r>
              <w:rPr>
                <w:rFonts w:ascii="Arial Narrow" w:hAnsi="Arial Narrow"/>
              </w:rPr>
              <w:t xml:space="preserve">– строително обезщетение с/у </w:t>
            </w:r>
            <w:r w:rsidRPr="00410FAB">
              <w:rPr>
                <w:rFonts w:ascii="Arial Narrow" w:hAnsi="Arial Narrow"/>
              </w:rPr>
              <w:t>предоставено право на строеж</w:t>
            </w:r>
            <w:r w:rsidR="007F7BEA">
              <w:rPr>
                <w:rFonts w:ascii="Arial Narrow" w:hAnsi="Arial Narrow"/>
              </w:rPr>
              <w:t>/нетекущи/</w:t>
            </w:r>
          </w:p>
          <w:p w:rsidR="00126866" w:rsidRPr="00410FAB" w:rsidRDefault="00126866" w:rsidP="00126866">
            <w:pPr>
              <w:jc w:val="both"/>
              <w:rPr>
                <w:rFonts w:ascii="Arial Narrow" w:hAnsi="Arial Narrow"/>
              </w:rPr>
            </w:pPr>
          </w:p>
        </w:tc>
        <w:tc>
          <w:tcPr>
            <w:tcW w:w="1202" w:type="dxa"/>
            <w:shd w:val="clear" w:color="auto" w:fill="FFFFFF"/>
          </w:tcPr>
          <w:p w:rsidR="00C15B3B" w:rsidRPr="000049A3" w:rsidRDefault="006624C7" w:rsidP="00926A72">
            <w:pPr>
              <w:autoSpaceDE w:val="0"/>
              <w:autoSpaceDN w:val="0"/>
              <w:adjustRightInd w:val="0"/>
              <w:jc w:val="right"/>
              <w:rPr>
                <w:rFonts w:ascii="Arial Narrow" w:hAnsi="Arial Narrow" w:cs="Arial"/>
                <w:szCs w:val="19"/>
              </w:rPr>
            </w:pPr>
            <w:r w:rsidRPr="000049A3">
              <w:rPr>
                <w:rFonts w:ascii="Arial Narrow" w:hAnsi="Arial Narrow" w:cs="Arial"/>
                <w:szCs w:val="19"/>
                <w:lang w:val="en-US"/>
              </w:rPr>
              <w:t>4</w:t>
            </w:r>
            <w:r w:rsidR="00926A72" w:rsidRPr="000049A3">
              <w:rPr>
                <w:rFonts w:ascii="Arial Narrow" w:hAnsi="Arial Narrow" w:cs="Arial"/>
                <w:szCs w:val="19"/>
              </w:rPr>
              <w:t>42</w:t>
            </w:r>
          </w:p>
          <w:p w:rsidR="00126866" w:rsidRPr="000049A3" w:rsidRDefault="00126866" w:rsidP="00926A72">
            <w:pPr>
              <w:autoSpaceDE w:val="0"/>
              <w:autoSpaceDN w:val="0"/>
              <w:adjustRightInd w:val="0"/>
              <w:jc w:val="right"/>
              <w:rPr>
                <w:rFonts w:ascii="Arial Narrow" w:hAnsi="Arial Narrow" w:cs="Arial"/>
                <w:szCs w:val="19"/>
              </w:rPr>
            </w:pPr>
          </w:p>
          <w:p w:rsidR="00770DD1" w:rsidRPr="000049A3" w:rsidRDefault="00770DD1" w:rsidP="00926A72">
            <w:pPr>
              <w:autoSpaceDE w:val="0"/>
              <w:autoSpaceDN w:val="0"/>
              <w:adjustRightInd w:val="0"/>
              <w:jc w:val="right"/>
              <w:rPr>
                <w:rFonts w:ascii="Arial Narrow" w:hAnsi="Arial Narrow" w:cs="Arial"/>
                <w:szCs w:val="19"/>
              </w:rPr>
            </w:pPr>
            <w:r w:rsidRPr="000049A3">
              <w:rPr>
                <w:rFonts w:ascii="Arial Narrow" w:hAnsi="Arial Narrow" w:cs="Arial"/>
                <w:szCs w:val="19"/>
              </w:rPr>
              <w:t xml:space="preserve">         </w:t>
            </w:r>
          </w:p>
        </w:tc>
        <w:tc>
          <w:tcPr>
            <w:tcW w:w="1202" w:type="dxa"/>
            <w:shd w:val="clear" w:color="auto" w:fill="FFFFFF"/>
          </w:tcPr>
          <w:p w:rsidR="00C15B3B" w:rsidRDefault="004B5B65" w:rsidP="00D24475">
            <w:pPr>
              <w:autoSpaceDE w:val="0"/>
              <w:autoSpaceDN w:val="0"/>
              <w:adjustRightInd w:val="0"/>
              <w:jc w:val="right"/>
              <w:rPr>
                <w:rFonts w:ascii="Arial Narrow" w:hAnsi="Arial Narrow" w:cs="Arial"/>
                <w:szCs w:val="19"/>
              </w:rPr>
            </w:pPr>
            <w:r>
              <w:rPr>
                <w:rFonts w:ascii="Arial Narrow" w:hAnsi="Arial Narrow" w:cs="Arial"/>
                <w:szCs w:val="19"/>
              </w:rPr>
              <w:t>442</w:t>
            </w:r>
          </w:p>
          <w:p w:rsidR="00126866" w:rsidRDefault="00126866" w:rsidP="00D24475">
            <w:pPr>
              <w:autoSpaceDE w:val="0"/>
              <w:autoSpaceDN w:val="0"/>
              <w:adjustRightInd w:val="0"/>
              <w:jc w:val="right"/>
              <w:rPr>
                <w:rFonts w:ascii="Arial Narrow" w:hAnsi="Arial Narrow" w:cs="Arial"/>
                <w:szCs w:val="19"/>
              </w:rPr>
            </w:pPr>
          </w:p>
          <w:p w:rsidR="00770DD1" w:rsidRPr="00D24475" w:rsidRDefault="00770DD1" w:rsidP="004D6848">
            <w:pPr>
              <w:autoSpaceDE w:val="0"/>
              <w:autoSpaceDN w:val="0"/>
              <w:adjustRightInd w:val="0"/>
              <w:jc w:val="right"/>
              <w:rPr>
                <w:rFonts w:ascii="Arial Narrow" w:hAnsi="Arial Narrow" w:cs="Arial"/>
                <w:szCs w:val="19"/>
              </w:rPr>
            </w:pPr>
          </w:p>
        </w:tc>
      </w:tr>
      <w:tr w:rsidR="00C15B3B" w:rsidRPr="00465814" w:rsidTr="004B5B65">
        <w:tc>
          <w:tcPr>
            <w:tcW w:w="6704" w:type="dxa"/>
            <w:shd w:val="clear" w:color="auto" w:fill="FFFFFF"/>
          </w:tcPr>
          <w:p w:rsidR="00C15B3B" w:rsidRPr="00465814" w:rsidRDefault="00C15B3B" w:rsidP="0019417F">
            <w:pPr>
              <w:autoSpaceDE w:val="0"/>
              <w:autoSpaceDN w:val="0"/>
              <w:adjustRightInd w:val="0"/>
              <w:rPr>
                <w:rFonts w:ascii="Arial Narrow" w:hAnsi="Arial Narrow" w:cs="Arial"/>
                <w:szCs w:val="19"/>
              </w:rPr>
            </w:pPr>
            <w:r>
              <w:rPr>
                <w:rFonts w:ascii="Arial Narrow" w:hAnsi="Arial Narrow" w:cs="Arial"/>
                <w:szCs w:val="19"/>
              </w:rPr>
              <w:t xml:space="preserve">- </w:t>
            </w:r>
            <w:r w:rsidRPr="00D24475">
              <w:rPr>
                <w:rFonts w:ascii="Arial Narrow" w:hAnsi="Arial Narrow" w:cs="Arial"/>
                <w:b/>
                <w:szCs w:val="19"/>
              </w:rPr>
              <w:t>Други свързани лица</w:t>
            </w:r>
          </w:p>
        </w:tc>
        <w:tc>
          <w:tcPr>
            <w:tcW w:w="1202" w:type="dxa"/>
            <w:shd w:val="clear" w:color="auto" w:fill="FFFFFF"/>
          </w:tcPr>
          <w:p w:rsidR="00C15B3B" w:rsidRPr="000049A3" w:rsidRDefault="00C15B3B" w:rsidP="0019417F">
            <w:pPr>
              <w:autoSpaceDE w:val="0"/>
              <w:autoSpaceDN w:val="0"/>
              <w:adjustRightInd w:val="0"/>
              <w:jc w:val="right"/>
              <w:rPr>
                <w:rFonts w:ascii="Arial Narrow" w:hAnsi="Arial Narrow" w:cs="Arial"/>
                <w:b/>
                <w:szCs w:val="19"/>
              </w:rPr>
            </w:pPr>
          </w:p>
        </w:tc>
        <w:tc>
          <w:tcPr>
            <w:tcW w:w="1202" w:type="dxa"/>
            <w:shd w:val="clear" w:color="auto" w:fill="FFFFFF"/>
          </w:tcPr>
          <w:p w:rsidR="00C15B3B" w:rsidRPr="00465814" w:rsidRDefault="00C15B3B" w:rsidP="0019417F">
            <w:pPr>
              <w:autoSpaceDE w:val="0"/>
              <w:autoSpaceDN w:val="0"/>
              <w:adjustRightInd w:val="0"/>
              <w:jc w:val="right"/>
              <w:rPr>
                <w:rFonts w:ascii="Arial Narrow" w:hAnsi="Arial Narrow" w:cs="Arial"/>
                <w:b/>
                <w:szCs w:val="19"/>
              </w:rPr>
            </w:pPr>
          </w:p>
        </w:tc>
      </w:tr>
      <w:tr w:rsidR="00C15B3B" w:rsidRPr="00465814" w:rsidTr="004B5B65">
        <w:tc>
          <w:tcPr>
            <w:tcW w:w="6704" w:type="dxa"/>
            <w:shd w:val="clear" w:color="auto" w:fill="FFFFFF"/>
          </w:tcPr>
          <w:p w:rsidR="00C15B3B" w:rsidRPr="00D24475" w:rsidRDefault="006761D5" w:rsidP="002C21AC">
            <w:pPr>
              <w:jc w:val="both"/>
              <w:rPr>
                <w:rFonts w:ascii="Arial Narrow" w:hAnsi="Arial Narrow"/>
              </w:rPr>
            </w:pPr>
            <w:r>
              <w:rPr>
                <w:rFonts w:ascii="Arial Narrow" w:hAnsi="Arial Narrow"/>
              </w:rPr>
              <w:t>Пан Инвест АД/</w:t>
            </w:r>
            <w:r w:rsidR="00C15B3B" w:rsidRPr="00D24475">
              <w:rPr>
                <w:rFonts w:ascii="Arial Narrow" w:hAnsi="Arial Narrow"/>
              </w:rPr>
              <w:t>Ви-Веста Инвест АД</w:t>
            </w:r>
            <w:r>
              <w:rPr>
                <w:rFonts w:ascii="Arial Narrow" w:hAnsi="Arial Narrow"/>
              </w:rPr>
              <w:t>/</w:t>
            </w:r>
            <w:r w:rsidR="00C15B3B">
              <w:rPr>
                <w:rFonts w:ascii="Arial Narrow" w:hAnsi="Arial Narrow"/>
              </w:rPr>
              <w:t xml:space="preserve"> – </w:t>
            </w:r>
            <w:r w:rsidR="00251CD6">
              <w:rPr>
                <w:rFonts w:ascii="Arial Narrow" w:hAnsi="Arial Narrow"/>
              </w:rPr>
              <w:t>аванс за прехвърляне на правото на строеж/нетекущи/</w:t>
            </w:r>
          </w:p>
        </w:tc>
        <w:tc>
          <w:tcPr>
            <w:tcW w:w="1202" w:type="dxa"/>
            <w:shd w:val="clear" w:color="auto" w:fill="FFFFFF"/>
            <w:vAlign w:val="bottom"/>
          </w:tcPr>
          <w:p w:rsidR="00C15B3B" w:rsidRPr="000049A3" w:rsidRDefault="002C21AC" w:rsidP="00CE5CD8">
            <w:pPr>
              <w:jc w:val="right"/>
              <w:rPr>
                <w:rFonts w:ascii="Arial Narrow" w:hAnsi="Arial Narrow"/>
              </w:rPr>
            </w:pPr>
            <w:r w:rsidRPr="000049A3">
              <w:rPr>
                <w:rFonts w:ascii="Arial Narrow" w:hAnsi="Arial Narrow"/>
              </w:rPr>
              <w:t>1</w:t>
            </w:r>
            <w:r w:rsidR="00505E9F" w:rsidRPr="000049A3">
              <w:rPr>
                <w:rFonts w:ascii="Arial Narrow" w:hAnsi="Arial Narrow"/>
              </w:rPr>
              <w:t>3</w:t>
            </w:r>
            <w:r w:rsidR="00BE7DDA">
              <w:rPr>
                <w:rFonts w:ascii="Arial Narrow" w:hAnsi="Arial Narrow"/>
              </w:rPr>
              <w:t>2</w:t>
            </w:r>
            <w:r w:rsidR="00CE5CD8">
              <w:rPr>
                <w:rFonts w:ascii="Arial Narrow" w:hAnsi="Arial Narrow"/>
              </w:rPr>
              <w:t>4</w:t>
            </w:r>
          </w:p>
        </w:tc>
        <w:tc>
          <w:tcPr>
            <w:tcW w:w="1202" w:type="dxa"/>
            <w:shd w:val="clear" w:color="auto" w:fill="FFFFFF"/>
            <w:vAlign w:val="bottom"/>
          </w:tcPr>
          <w:p w:rsidR="00C15B3B" w:rsidRPr="00D24475" w:rsidRDefault="00B16F90" w:rsidP="0000255D">
            <w:pPr>
              <w:jc w:val="right"/>
              <w:rPr>
                <w:rFonts w:ascii="Arial Narrow" w:hAnsi="Arial Narrow"/>
              </w:rPr>
            </w:pPr>
            <w:r>
              <w:rPr>
                <w:rFonts w:ascii="Arial Narrow" w:hAnsi="Arial Narrow"/>
              </w:rPr>
              <w:t>13</w:t>
            </w:r>
            <w:r w:rsidR="0000255D">
              <w:rPr>
                <w:rFonts w:ascii="Arial Narrow" w:hAnsi="Arial Narrow"/>
              </w:rPr>
              <w:t>24</w:t>
            </w:r>
          </w:p>
        </w:tc>
      </w:tr>
      <w:tr w:rsidR="002C21AC" w:rsidRPr="00465814" w:rsidTr="004B5B65">
        <w:tc>
          <w:tcPr>
            <w:tcW w:w="6704" w:type="dxa"/>
            <w:shd w:val="clear" w:color="auto" w:fill="FFFFFF"/>
          </w:tcPr>
          <w:p w:rsidR="00251CD6" w:rsidRDefault="00251CD6" w:rsidP="00505E9F">
            <w:pPr>
              <w:jc w:val="both"/>
              <w:rPr>
                <w:rFonts w:ascii="Arial Narrow" w:hAnsi="Arial Narrow"/>
              </w:rPr>
            </w:pPr>
            <w:r>
              <w:rPr>
                <w:rFonts w:ascii="Arial Narrow" w:hAnsi="Arial Narrow"/>
              </w:rPr>
              <w:t>Пан Инвест АД/</w:t>
            </w:r>
            <w:r w:rsidRPr="00D24475">
              <w:rPr>
                <w:rFonts w:ascii="Arial Narrow" w:hAnsi="Arial Narrow"/>
              </w:rPr>
              <w:t>Ви-Веста Инвест АД</w:t>
            </w:r>
            <w:r>
              <w:rPr>
                <w:rFonts w:ascii="Arial Narrow" w:hAnsi="Arial Narrow"/>
              </w:rPr>
              <w:t>/ – 22 хил.лв.проектански услуги</w:t>
            </w:r>
          </w:p>
        </w:tc>
        <w:tc>
          <w:tcPr>
            <w:tcW w:w="1202" w:type="dxa"/>
            <w:shd w:val="clear" w:color="auto" w:fill="FFFFFF"/>
          </w:tcPr>
          <w:p w:rsidR="002C21AC" w:rsidRPr="000049A3" w:rsidRDefault="002C21AC" w:rsidP="004D0E51">
            <w:pPr>
              <w:jc w:val="right"/>
              <w:rPr>
                <w:rFonts w:ascii="Arial Narrow" w:hAnsi="Arial Narrow"/>
              </w:rPr>
            </w:pPr>
          </w:p>
        </w:tc>
        <w:tc>
          <w:tcPr>
            <w:tcW w:w="1202" w:type="dxa"/>
            <w:shd w:val="clear" w:color="auto" w:fill="FFFFFF"/>
          </w:tcPr>
          <w:p w:rsidR="002C21AC" w:rsidRDefault="002C21AC" w:rsidP="00D24475">
            <w:pPr>
              <w:jc w:val="right"/>
              <w:rPr>
                <w:rFonts w:ascii="Arial Narrow" w:hAnsi="Arial Narrow"/>
              </w:rPr>
            </w:pPr>
          </w:p>
        </w:tc>
      </w:tr>
      <w:tr w:rsidR="002C21AC" w:rsidRPr="00465814" w:rsidTr="004B5B65">
        <w:tc>
          <w:tcPr>
            <w:tcW w:w="6704" w:type="dxa"/>
            <w:shd w:val="clear" w:color="auto" w:fill="FFFFFF"/>
          </w:tcPr>
          <w:p w:rsidR="002C21AC" w:rsidRPr="007F7BEA" w:rsidRDefault="002C21AC" w:rsidP="00D24475">
            <w:pPr>
              <w:jc w:val="both"/>
              <w:rPr>
                <w:rFonts w:ascii="Arial Narrow" w:hAnsi="Arial Narrow"/>
              </w:rPr>
            </w:pPr>
            <w:r>
              <w:rPr>
                <w:rFonts w:ascii="Arial Narrow" w:hAnsi="Arial Narrow"/>
              </w:rPr>
              <w:t>Овча Купел УПИ-</w:t>
            </w:r>
            <w:r>
              <w:rPr>
                <w:rFonts w:ascii="Arial Narrow" w:hAnsi="Arial Narrow"/>
                <w:lang w:val="en-US"/>
              </w:rPr>
              <w:t>III</w:t>
            </w:r>
            <w:r w:rsidR="00251CD6">
              <w:rPr>
                <w:rFonts w:ascii="Arial Narrow" w:hAnsi="Arial Narrow"/>
              </w:rPr>
              <w:t>/</w:t>
            </w:r>
            <w:r w:rsidR="007F7BEA">
              <w:rPr>
                <w:rFonts w:ascii="Arial Narrow" w:hAnsi="Arial Narrow"/>
              </w:rPr>
              <w:t>текущи/</w:t>
            </w:r>
          </w:p>
        </w:tc>
        <w:tc>
          <w:tcPr>
            <w:tcW w:w="1202" w:type="dxa"/>
            <w:shd w:val="clear" w:color="auto" w:fill="FFFFFF"/>
          </w:tcPr>
          <w:p w:rsidR="002C21AC" w:rsidRPr="000049A3" w:rsidRDefault="00251CD6" w:rsidP="004D0E51">
            <w:pPr>
              <w:jc w:val="right"/>
              <w:rPr>
                <w:rFonts w:ascii="Arial Narrow" w:hAnsi="Arial Narrow"/>
              </w:rPr>
            </w:pPr>
            <w:r>
              <w:rPr>
                <w:rFonts w:ascii="Arial Narrow" w:hAnsi="Arial Narrow"/>
              </w:rPr>
              <w:t>22</w:t>
            </w:r>
          </w:p>
        </w:tc>
        <w:tc>
          <w:tcPr>
            <w:tcW w:w="1202" w:type="dxa"/>
            <w:shd w:val="clear" w:color="auto" w:fill="FFFFFF"/>
          </w:tcPr>
          <w:p w:rsidR="002C21AC" w:rsidRDefault="0000255D" w:rsidP="00D24475">
            <w:pPr>
              <w:jc w:val="right"/>
              <w:rPr>
                <w:rFonts w:ascii="Arial Narrow" w:hAnsi="Arial Narrow"/>
              </w:rPr>
            </w:pPr>
            <w:r>
              <w:rPr>
                <w:rFonts w:ascii="Arial Narrow" w:hAnsi="Arial Narrow"/>
              </w:rPr>
              <w:t>22</w:t>
            </w:r>
          </w:p>
        </w:tc>
      </w:tr>
      <w:tr w:rsidR="00C15B3B" w:rsidRPr="00465814" w:rsidTr="004B5B65">
        <w:tc>
          <w:tcPr>
            <w:tcW w:w="6704" w:type="dxa"/>
            <w:shd w:val="clear" w:color="auto" w:fill="FFFFFF"/>
          </w:tcPr>
          <w:p w:rsidR="00C15B3B" w:rsidRPr="00D24475" w:rsidRDefault="007D147F" w:rsidP="00D24475">
            <w:pPr>
              <w:jc w:val="both"/>
              <w:rPr>
                <w:rFonts w:ascii="Arial Narrow" w:hAnsi="Arial Narrow"/>
              </w:rPr>
            </w:pPr>
            <w:r>
              <w:rPr>
                <w:rFonts w:ascii="Arial Narrow" w:hAnsi="Arial Narrow"/>
              </w:rPr>
              <w:t>Вест ТВ/ВТВ/ЕАД</w:t>
            </w:r>
            <w:r w:rsidR="00C15B3B">
              <w:rPr>
                <w:rFonts w:ascii="Arial Narrow" w:hAnsi="Arial Narrow"/>
              </w:rPr>
              <w:t xml:space="preserve"> –</w:t>
            </w:r>
            <w:r w:rsidR="00C15B3B" w:rsidRPr="00D24475">
              <w:rPr>
                <w:rFonts w:ascii="Arial Narrow" w:hAnsi="Arial Narrow"/>
              </w:rPr>
              <w:t xml:space="preserve"> по договор за реклама</w:t>
            </w:r>
            <w:r w:rsidR="007F7BEA">
              <w:rPr>
                <w:rFonts w:ascii="Arial Narrow" w:hAnsi="Arial Narrow"/>
              </w:rPr>
              <w:t>/нетекущи/</w:t>
            </w:r>
          </w:p>
        </w:tc>
        <w:tc>
          <w:tcPr>
            <w:tcW w:w="1202" w:type="dxa"/>
            <w:shd w:val="clear" w:color="auto" w:fill="FFFFFF"/>
          </w:tcPr>
          <w:p w:rsidR="00C15B3B" w:rsidRPr="000049A3" w:rsidRDefault="00926A72" w:rsidP="00505E9F">
            <w:pPr>
              <w:jc w:val="right"/>
              <w:rPr>
                <w:rFonts w:ascii="Arial Narrow" w:hAnsi="Arial Narrow"/>
              </w:rPr>
            </w:pPr>
            <w:r w:rsidRPr="000049A3">
              <w:rPr>
                <w:rFonts w:ascii="Arial Narrow" w:hAnsi="Arial Narrow"/>
              </w:rPr>
              <w:t>1</w:t>
            </w:r>
            <w:r w:rsidR="00505E9F" w:rsidRPr="000049A3">
              <w:rPr>
                <w:rFonts w:ascii="Arial Narrow" w:hAnsi="Arial Narrow"/>
              </w:rPr>
              <w:t>24</w:t>
            </w:r>
          </w:p>
        </w:tc>
        <w:tc>
          <w:tcPr>
            <w:tcW w:w="1202" w:type="dxa"/>
            <w:shd w:val="clear" w:color="auto" w:fill="FFFFFF"/>
          </w:tcPr>
          <w:p w:rsidR="00C15B3B" w:rsidRPr="00C27445" w:rsidRDefault="00B16F90" w:rsidP="00D24475">
            <w:pPr>
              <w:jc w:val="right"/>
              <w:rPr>
                <w:rFonts w:ascii="Arial Narrow" w:hAnsi="Arial Narrow"/>
              </w:rPr>
            </w:pPr>
            <w:r>
              <w:rPr>
                <w:rFonts w:ascii="Arial Narrow" w:hAnsi="Arial Narrow"/>
              </w:rPr>
              <w:t>124</w:t>
            </w:r>
          </w:p>
        </w:tc>
      </w:tr>
      <w:tr w:rsidR="00C15B3B" w:rsidRPr="00465814" w:rsidTr="004B5B65">
        <w:tc>
          <w:tcPr>
            <w:tcW w:w="6704" w:type="dxa"/>
            <w:shd w:val="clear" w:color="auto" w:fill="FFFFFF"/>
          </w:tcPr>
          <w:p w:rsidR="00C15B3B" w:rsidRPr="00465814" w:rsidRDefault="00C15B3B" w:rsidP="0019417F">
            <w:pPr>
              <w:autoSpaceDE w:val="0"/>
              <w:autoSpaceDN w:val="0"/>
              <w:adjustRightInd w:val="0"/>
              <w:rPr>
                <w:rFonts w:ascii="Arial Narrow" w:hAnsi="Arial Narrow" w:cs="Arial"/>
                <w:szCs w:val="19"/>
              </w:rPr>
            </w:pPr>
            <w:r w:rsidRPr="00465814">
              <w:rPr>
                <w:rFonts w:ascii="Arial Narrow" w:hAnsi="Arial Narrow" w:cs="Arial"/>
                <w:szCs w:val="19"/>
              </w:rPr>
              <w:t xml:space="preserve"> - </w:t>
            </w:r>
            <w:r w:rsidRPr="00D24475">
              <w:rPr>
                <w:rFonts w:ascii="Arial Narrow" w:hAnsi="Arial Narrow" w:cs="Arial"/>
                <w:b/>
                <w:szCs w:val="19"/>
              </w:rPr>
              <w:t>Управленски персонал</w:t>
            </w:r>
          </w:p>
        </w:tc>
        <w:tc>
          <w:tcPr>
            <w:tcW w:w="1202" w:type="dxa"/>
            <w:shd w:val="clear" w:color="auto" w:fill="FFFFFF"/>
          </w:tcPr>
          <w:p w:rsidR="00C15B3B" w:rsidRPr="000049A3" w:rsidRDefault="00C15B3B" w:rsidP="0019417F">
            <w:pPr>
              <w:autoSpaceDE w:val="0"/>
              <w:autoSpaceDN w:val="0"/>
              <w:adjustRightInd w:val="0"/>
              <w:jc w:val="right"/>
              <w:rPr>
                <w:rFonts w:ascii="Arial Narrow" w:hAnsi="Arial Narrow" w:cs="Arial"/>
                <w:b/>
                <w:szCs w:val="19"/>
              </w:rPr>
            </w:pPr>
          </w:p>
        </w:tc>
        <w:tc>
          <w:tcPr>
            <w:tcW w:w="1202" w:type="dxa"/>
            <w:shd w:val="clear" w:color="auto" w:fill="FFFFFF"/>
          </w:tcPr>
          <w:p w:rsidR="00C15B3B" w:rsidRPr="00465814" w:rsidRDefault="00C15B3B" w:rsidP="0019417F">
            <w:pPr>
              <w:autoSpaceDE w:val="0"/>
              <w:autoSpaceDN w:val="0"/>
              <w:adjustRightInd w:val="0"/>
              <w:jc w:val="right"/>
              <w:rPr>
                <w:rFonts w:ascii="Arial Narrow" w:hAnsi="Arial Narrow" w:cs="Arial"/>
                <w:b/>
                <w:szCs w:val="19"/>
              </w:rPr>
            </w:pPr>
          </w:p>
        </w:tc>
      </w:tr>
      <w:tr w:rsidR="00C15B3B" w:rsidRPr="00465814" w:rsidTr="004B5B65">
        <w:tc>
          <w:tcPr>
            <w:tcW w:w="6704" w:type="dxa"/>
            <w:shd w:val="clear" w:color="auto" w:fill="FFFFFF"/>
          </w:tcPr>
          <w:p w:rsidR="00C15B3B" w:rsidRPr="00465814" w:rsidRDefault="00C15B3B" w:rsidP="0019417F">
            <w:pPr>
              <w:autoSpaceDE w:val="0"/>
              <w:autoSpaceDN w:val="0"/>
              <w:adjustRightInd w:val="0"/>
              <w:rPr>
                <w:rFonts w:ascii="Arial Narrow" w:hAnsi="Arial Narrow" w:cs="Arial"/>
                <w:szCs w:val="19"/>
              </w:rPr>
            </w:pPr>
            <w:r>
              <w:rPr>
                <w:rFonts w:ascii="Arial Narrow" w:hAnsi="Arial Narrow" w:cs="Arial"/>
                <w:szCs w:val="19"/>
              </w:rPr>
              <w:t xml:space="preserve">   за възнаграждения и социални осигуровки</w:t>
            </w:r>
          </w:p>
        </w:tc>
        <w:tc>
          <w:tcPr>
            <w:tcW w:w="1202" w:type="dxa"/>
            <w:tcBorders>
              <w:bottom w:val="single" w:sz="4" w:space="0" w:color="auto"/>
            </w:tcBorders>
            <w:shd w:val="clear" w:color="auto" w:fill="FFFFFF"/>
          </w:tcPr>
          <w:p w:rsidR="00C15B3B" w:rsidRPr="000049A3" w:rsidRDefault="00C15B3B" w:rsidP="0019417F">
            <w:pPr>
              <w:autoSpaceDE w:val="0"/>
              <w:autoSpaceDN w:val="0"/>
              <w:adjustRightInd w:val="0"/>
              <w:jc w:val="right"/>
              <w:rPr>
                <w:rFonts w:ascii="Arial Narrow" w:hAnsi="Arial Narrow" w:cs="Arial"/>
                <w:szCs w:val="19"/>
              </w:rPr>
            </w:pPr>
          </w:p>
        </w:tc>
        <w:tc>
          <w:tcPr>
            <w:tcW w:w="1202" w:type="dxa"/>
            <w:tcBorders>
              <w:bottom w:val="single" w:sz="4" w:space="0" w:color="auto"/>
            </w:tcBorders>
            <w:shd w:val="clear" w:color="auto" w:fill="FFFFFF"/>
          </w:tcPr>
          <w:p w:rsidR="00C15B3B" w:rsidRPr="00003244" w:rsidRDefault="00C15B3B" w:rsidP="0019417F">
            <w:pPr>
              <w:autoSpaceDE w:val="0"/>
              <w:autoSpaceDN w:val="0"/>
              <w:adjustRightInd w:val="0"/>
              <w:jc w:val="right"/>
              <w:rPr>
                <w:rFonts w:ascii="Arial Narrow" w:hAnsi="Arial Narrow" w:cs="Arial"/>
                <w:szCs w:val="19"/>
              </w:rPr>
            </w:pPr>
          </w:p>
        </w:tc>
      </w:tr>
      <w:tr w:rsidR="00C15B3B" w:rsidRPr="004B5B65" w:rsidTr="004B5B65">
        <w:tc>
          <w:tcPr>
            <w:tcW w:w="6704" w:type="dxa"/>
            <w:shd w:val="clear" w:color="auto" w:fill="FFFFFF"/>
          </w:tcPr>
          <w:p w:rsidR="00C15B3B" w:rsidRPr="004B5B65" w:rsidRDefault="00C15B3B" w:rsidP="001928B3">
            <w:pPr>
              <w:autoSpaceDE w:val="0"/>
              <w:autoSpaceDN w:val="0"/>
              <w:adjustRightInd w:val="0"/>
              <w:rPr>
                <w:rFonts w:ascii="Arial Narrow" w:hAnsi="Arial Narrow" w:cs="Arial"/>
                <w:b/>
                <w:szCs w:val="19"/>
              </w:rPr>
            </w:pPr>
            <w:r w:rsidRPr="004B5B65">
              <w:rPr>
                <w:rFonts w:ascii="Arial Narrow" w:hAnsi="Arial Narrow" w:cs="Arial"/>
                <w:b/>
                <w:szCs w:val="19"/>
              </w:rPr>
              <w:t>Общо задължения към свързани лица</w:t>
            </w:r>
          </w:p>
        </w:tc>
        <w:tc>
          <w:tcPr>
            <w:tcW w:w="1202" w:type="dxa"/>
            <w:tcBorders>
              <w:top w:val="single" w:sz="4" w:space="0" w:color="auto"/>
              <w:bottom w:val="single" w:sz="4" w:space="0" w:color="auto"/>
            </w:tcBorders>
            <w:shd w:val="clear" w:color="auto" w:fill="FFFFFF"/>
          </w:tcPr>
          <w:p w:rsidR="00C15B3B" w:rsidRPr="0041432D" w:rsidRDefault="00F0559C" w:rsidP="0041432D">
            <w:pPr>
              <w:autoSpaceDE w:val="0"/>
              <w:autoSpaceDN w:val="0"/>
              <w:adjustRightInd w:val="0"/>
              <w:jc w:val="right"/>
              <w:rPr>
                <w:rFonts w:ascii="Arial Narrow" w:hAnsi="Arial Narrow" w:cs="Arial"/>
                <w:b/>
                <w:szCs w:val="19"/>
                <w:lang w:val="en-US"/>
              </w:rPr>
            </w:pPr>
            <w:r>
              <w:rPr>
                <w:rFonts w:ascii="Arial Narrow" w:hAnsi="Arial Narrow" w:cs="Arial"/>
                <w:b/>
                <w:szCs w:val="19"/>
              </w:rPr>
              <w:t>3 042</w:t>
            </w:r>
          </w:p>
        </w:tc>
        <w:tc>
          <w:tcPr>
            <w:tcW w:w="1202" w:type="dxa"/>
            <w:tcBorders>
              <w:top w:val="single" w:sz="4" w:space="0" w:color="auto"/>
              <w:bottom w:val="single" w:sz="4" w:space="0" w:color="auto"/>
            </w:tcBorders>
            <w:shd w:val="clear" w:color="auto" w:fill="FFFFFF"/>
          </w:tcPr>
          <w:p w:rsidR="00C15B3B" w:rsidRPr="004B5B65" w:rsidRDefault="0000255D" w:rsidP="0019417F">
            <w:pPr>
              <w:autoSpaceDE w:val="0"/>
              <w:autoSpaceDN w:val="0"/>
              <w:adjustRightInd w:val="0"/>
              <w:jc w:val="right"/>
              <w:rPr>
                <w:rFonts w:ascii="Arial Narrow" w:hAnsi="Arial Narrow" w:cs="Arial"/>
                <w:b/>
                <w:szCs w:val="19"/>
              </w:rPr>
            </w:pPr>
            <w:r>
              <w:rPr>
                <w:rFonts w:ascii="Arial Narrow" w:hAnsi="Arial Narrow" w:cs="Arial"/>
                <w:b/>
                <w:szCs w:val="19"/>
              </w:rPr>
              <w:t>3 196</w:t>
            </w:r>
          </w:p>
        </w:tc>
      </w:tr>
    </w:tbl>
    <w:p w:rsidR="00D75DDD" w:rsidRPr="004B5B65" w:rsidRDefault="00D75DDD">
      <w:pPr>
        <w:autoSpaceDE w:val="0"/>
        <w:autoSpaceDN w:val="0"/>
        <w:adjustRightInd w:val="0"/>
        <w:rPr>
          <w:rFonts w:ascii="Arial Narrow" w:hAnsi="Arial Narrow"/>
          <w:b/>
          <w:szCs w:val="22"/>
        </w:rPr>
      </w:pPr>
    </w:p>
    <w:p w:rsidR="00D75DDD" w:rsidRPr="00465814" w:rsidRDefault="00D75DDD">
      <w:pPr>
        <w:autoSpaceDE w:val="0"/>
        <w:autoSpaceDN w:val="0"/>
        <w:adjustRightInd w:val="0"/>
        <w:jc w:val="both"/>
        <w:rPr>
          <w:rFonts w:ascii="Arial Narrow" w:hAnsi="Arial Narrow"/>
          <w:szCs w:val="22"/>
        </w:rPr>
      </w:pPr>
      <w:bookmarkStart w:id="47" w:name="_Toc95275362"/>
    </w:p>
    <w:p w:rsidR="00D75DDD" w:rsidRPr="00465814" w:rsidRDefault="0019417F">
      <w:pPr>
        <w:pStyle w:val="Heading1"/>
        <w:rPr>
          <w:rFonts w:ascii="Arial Narrow" w:hAnsi="Arial Narrow"/>
          <w:color w:val="auto"/>
          <w:szCs w:val="19"/>
          <w:lang w:val="bg-BG"/>
        </w:rPr>
      </w:pPr>
      <w:r w:rsidRPr="00465814">
        <w:rPr>
          <w:rFonts w:ascii="Arial Narrow" w:hAnsi="Arial Narrow"/>
          <w:color w:val="auto"/>
          <w:lang w:val="bg-BG"/>
        </w:rPr>
        <w:t>Цели и политика на ръководството по отношение управление на риска</w:t>
      </w:r>
      <w:r w:rsidRPr="00465814">
        <w:rPr>
          <w:rFonts w:ascii="Arial Narrow" w:hAnsi="Arial Narrow"/>
          <w:color w:val="auto"/>
          <w:szCs w:val="19"/>
          <w:lang w:val="bg-BG"/>
        </w:rPr>
        <w:t xml:space="preserve"> </w:t>
      </w:r>
      <w:bookmarkEnd w:id="47"/>
    </w:p>
    <w:p w:rsidR="00D75DDD" w:rsidRPr="00465814" w:rsidRDefault="00D75DDD">
      <w:pPr>
        <w:rPr>
          <w:rFonts w:ascii="Arial Narrow" w:hAnsi="Arial Narrow"/>
        </w:rPr>
      </w:pPr>
    </w:p>
    <w:p w:rsidR="0019417F" w:rsidRPr="00465814" w:rsidRDefault="0039591C" w:rsidP="0019417F">
      <w:pPr>
        <w:jc w:val="both"/>
        <w:rPr>
          <w:rFonts w:ascii="Arial Narrow" w:hAnsi="Arial Narrow"/>
        </w:rPr>
      </w:pPr>
      <w:r>
        <w:rPr>
          <w:rFonts w:ascii="Arial Narrow" w:hAnsi="Arial Narrow"/>
        </w:rPr>
        <w:t xml:space="preserve">      </w:t>
      </w:r>
      <w:r w:rsidR="0019417F" w:rsidRPr="00465814">
        <w:rPr>
          <w:rFonts w:ascii="Arial Narrow" w:hAnsi="Arial Narrow"/>
        </w:rPr>
        <w:t xml:space="preserve">Вследствие на използването на финансови инструменти Дружеството е изложено на пазарен риск и по-конкретно на риск от промени във валутния курс, лихвен риск, както и риск от промяната на конкретни цени, което </w:t>
      </w:r>
      <w:r w:rsidR="00884AD3" w:rsidRPr="00465814">
        <w:rPr>
          <w:rFonts w:ascii="Arial Narrow" w:hAnsi="Arial Narrow"/>
        </w:rPr>
        <w:t>се дължи на</w:t>
      </w:r>
      <w:r w:rsidR="0019417F" w:rsidRPr="00465814">
        <w:rPr>
          <w:rFonts w:ascii="Arial Narrow" w:hAnsi="Arial Narrow"/>
        </w:rPr>
        <w:t xml:space="preserve"> оперативната и инвестиционната дейност на Дружеството. Управлението на риска на Дружеството се осъществява от </w:t>
      </w:r>
      <w:r w:rsidR="00884AD3" w:rsidRPr="00465814">
        <w:rPr>
          <w:rFonts w:ascii="Arial Narrow" w:hAnsi="Arial Narrow"/>
        </w:rPr>
        <w:t xml:space="preserve">централната </w:t>
      </w:r>
      <w:r w:rsidR="0019417F" w:rsidRPr="00465814">
        <w:rPr>
          <w:rFonts w:ascii="Arial Narrow" w:hAnsi="Arial Narrow"/>
        </w:rPr>
        <w:t>администрация на Дружеството в сътрудничество с</w:t>
      </w:r>
      <w:r w:rsidR="0059319F" w:rsidRPr="00465814">
        <w:rPr>
          <w:rFonts w:ascii="Arial Narrow" w:hAnsi="Arial Narrow"/>
        </w:rPr>
        <w:t>ъс</w:t>
      </w:r>
      <w:r w:rsidR="0019417F" w:rsidRPr="00465814">
        <w:rPr>
          <w:rFonts w:ascii="Arial Narrow" w:hAnsi="Arial Narrow"/>
        </w:rPr>
        <w:t xml:space="preserve"> </w:t>
      </w:r>
      <w:r w:rsidR="006F0FEC" w:rsidRPr="00A97C58">
        <w:rPr>
          <w:rFonts w:ascii="Arial Narrow" w:hAnsi="Arial Narrow"/>
          <w:color w:val="000000"/>
        </w:rPr>
        <w:t xml:space="preserve">съвета </w:t>
      </w:r>
      <w:r w:rsidR="0019417F" w:rsidRPr="00A97C58">
        <w:rPr>
          <w:rFonts w:ascii="Arial Narrow" w:hAnsi="Arial Narrow"/>
          <w:color w:val="000000"/>
        </w:rPr>
        <w:t>на директорите</w:t>
      </w:r>
      <w:r w:rsidR="00053658" w:rsidRPr="00465814">
        <w:rPr>
          <w:rFonts w:ascii="Arial Narrow" w:hAnsi="Arial Narrow"/>
          <w:color w:val="FF0000"/>
        </w:rPr>
        <w:t xml:space="preserve"> </w:t>
      </w:r>
      <w:r w:rsidR="0019417F" w:rsidRPr="00465814">
        <w:rPr>
          <w:rFonts w:ascii="Arial Narrow" w:hAnsi="Arial Narrow"/>
        </w:rPr>
        <w:t xml:space="preserve">. Приоритет на ръководството е да осигури </w:t>
      </w:r>
      <w:r w:rsidR="007B5CA2" w:rsidRPr="00465814">
        <w:rPr>
          <w:rFonts w:ascii="Arial Narrow" w:hAnsi="Arial Narrow"/>
        </w:rPr>
        <w:t>краткосрочните</w:t>
      </w:r>
      <w:r w:rsidR="0019417F" w:rsidRPr="00465814">
        <w:rPr>
          <w:rFonts w:ascii="Arial Narrow" w:hAnsi="Arial Narrow"/>
        </w:rPr>
        <w:t xml:space="preserve"> и средносрочни парични потоци</w:t>
      </w:r>
      <w:r w:rsidR="00884AD3" w:rsidRPr="00465814">
        <w:rPr>
          <w:rFonts w:ascii="Arial Narrow" w:hAnsi="Arial Narrow"/>
        </w:rPr>
        <w:t>,</w:t>
      </w:r>
      <w:r w:rsidR="0019417F" w:rsidRPr="00465814">
        <w:rPr>
          <w:rFonts w:ascii="Arial Narrow" w:hAnsi="Arial Narrow"/>
        </w:rPr>
        <w:t xml:space="preserve"> като </w:t>
      </w:r>
      <w:r w:rsidR="00884AD3" w:rsidRPr="00465814">
        <w:rPr>
          <w:rFonts w:ascii="Arial Narrow" w:hAnsi="Arial Narrow"/>
        </w:rPr>
        <w:t>намали</w:t>
      </w:r>
      <w:r w:rsidR="0019417F" w:rsidRPr="00465814">
        <w:rPr>
          <w:rFonts w:ascii="Arial Narrow" w:hAnsi="Arial Narrow"/>
        </w:rPr>
        <w:t xml:space="preserve"> излагането си на риск. Дългосрочните финансови инвестиции се управляват, така че да имат дълготрайна възвращаемост.   </w:t>
      </w:r>
    </w:p>
    <w:p w:rsidR="0019417F" w:rsidRPr="00465814" w:rsidRDefault="0019417F" w:rsidP="0019417F">
      <w:pPr>
        <w:jc w:val="both"/>
        <w:rPr>
          <w:rFonts w:ascii="Arial Narrow" w:hAnsi="Arial Narrow"/>
        </w:rPr>
      </w:pPr>
    </w:p>
    <w:p w:rsidR="0019417F" w:rsidRPr="00465814" w:rsidRDefault="00A35A25" w:rsidP="0019417F">
      <w:pPr>
        <w:pStyle w:val="Heading2"/>
        <w:jc w:val="both"/>
        <w:rPr>
          <w:rFonts w:ascii="Arial Narrow" w:hAnsi="Arial Narrow"/>
          <w:color w:val="auto"/>
          <w:lang w:val="bg-BG"/>
        </w:rPr>
      </w:pPr>
      <w:r w:rsidRPr="00465814">
        <w:rPr>
          <w:rFonts w:ascii="Arial Narrow" w:hAnsi="Arial Narrow"/>
          <w:color w:val="auto"/>
          <w:lang w:val="bg-BG"/>
        </w:rPr>
        <w:t>В</w:t>
      </w:r>
      <w:r w:rsidR="0019417F" w:rsidRPr="00465814">
        <w:rPr>
          <w:rFonts w:ascii="Arial Narrow" w:hAnsi="Arial Narrow"/>
          <w:color w:val="auto"/>
          <w:lang w:val="bg-BG"/>
        </w:rPr>
        <w:t>алут</w:t>
      </w:r>
      <w:r w:rsidRPr="00465814">
        <w:rPr>
          <w:rFonts w:ascii="Arial Narrow" w:hAnsi="Arial Narrow"/>
          <w:color w:val="auto"/>
          <w:lang w:val="bg-BG"/>
        </w:rPr>
        <w:t>ен риск</w:t>
      </w:r>
    </w:p>
    <w:p w:rsidR="0019417F" w:rsidRPr="005C4DCD" w:rsidRDefault="005C4DCD" w:rsidP="0019417F">
      <w:pPr>
        <w:jc w:val="both"/>
        <w:rPr>
          <w:rFonts w:ascii="Arial Narrow" w:hAnsi="Arial Narrow"/>
        </w:rPr>
      </w:pPr>
      <w:r w:rsidRPr="005C4DCD">
        <w:rPr>
          <w:rFonts w:ascii="Arial Narrow" w:hAnsi="Arial Narrow"/>
        </w:rPr>
        <w:t>Сделките на дружеството се осъществяват в български лева и в евро,к</w:t>
      </w:r>
      <w:r w:rsidR="003E2F51">
        <w:rPr>
          <w:rFonts w:ascii="Arial Narrow" w:hAnsi="Arial Narrow"/>
        </w:rPr>
        <w:t>о</w:t>
      </w:r>
      <w:r w:rsidRPr="005C4DCD">
        <w:rPr>
          <w:rFonts w:ascii="Arial Narrow" w:hAnsi="Arial Narrow"/>
        </w:rPr>
        <w:t>ето е с фиксиран курс към българският лев. Поради това Дружеството не е изложено на валутен риск.</w:t>
      </w:r>
    </w:p>
    <w:p w:rsidR="001F5E26" w:rsidRDefault="001F5E26" w:rsidP="001F5E26">
      <w:pPr>
        <w:pStyle w:val="Heading2"/>
        <w:numPr>
          <w:ilvl w:val="0"/>
          <w:numId w:val="0"/>
        </w:numPr>
        <w:ind w:left="360"/>
        <w:jc w:val="both"/>
        <w:rPr>
          <w:rFonts w:ascii="Arial Narrow" w:hAnsi="Arial Narrow"/>
          <w:color w:val="auto"/>
          <w:lang w:val="bg-BG"/>
        </w:rPr>
      </w:pPr>
    </w:p>
    <w:p w:rsidR="0019417F" w:rsidRPr="00465814" w:rsidRDefault="005B6F53" w:rsidP="0019417F">
      <w:pPr>
        <w:pStyle w:val="Heading2"/>
        <w:jc w:val="both"/>
        <w:rPr>
          <w:rFonts w:ascii="Arial Narrow" w:hAnsi="Arial Narrow"/>
          <w:color w:val="auto"/>
          <w:lang w:val="bg-BG"/>
        </w:rPr>
      </w:pPr>
      <w:r w:rsidRPr="00465814">
        <w:rPr>
          <w:rFonts w:ascii="Arial Narrow" w:hAnsi="Arial Narrow"/>
          <w:color w:val="auto"/>
          <w:lang w:val="bg-BG"/>
        </w:rPr>
        <w:t>Лихвен риск</w:t>
      </w:r>
    </w:p>
    <w:p w:rsidR="0019417F" w:rsidRPr="00465814" w:rsidRDefault="0019417F" w:rsidP="0019417F">
      <w:pPr>
        <w:jc w:val="both"/>
        <w:rPr>
          <w:rFonts w:ascii="Arial Narrow" w:hAnsi="Arial Narrow"/>
          <w:b/>
        </w:rPr>
      </w:pPr>
    </w:p>
    <w:p w:rsidR="0019417F" w:rsidRPr="00465814" w:rsidRDefault="0019417F" w:rsidP="0019417F">
      <w:pPr>
        <w:jc w:val="both"/>
        <w:rPr>
          <w:rFonts w:ascii="Arial Narrow" w:hAnsi="Arial Narrow"/>
        </w:rPr>
      </w:pPr>
      <w:r w:rsidRPr="00465814">
        <w:rPr>
          <w:rFonts w:ascii="Arial Narrow" w:hAnsi="Arial Narrow"/>
        </w:rPr>
        <w:t xml:space="preserve">Политиката на Дружеството е насочена към минимизиране на лихвения риск при дълготрайно финансиране. </w:t>
      </w:r>
    </w:p>
    <w:p w:rsidR="0019417F" w:rsidRPr="00465814" w:rsidRDefault="0019417F" w:rsidP="0019417F">
      <w:pPr>
        <w:jc w:val="both"/>
        <w:rPr>
          <w:rFonts w:ascii="Arial Narrow" w:hAnsi="Arial Narrow"/>
        </w:rPr>
      </w:pPr>
    </w:p>
    <w:p w:rsidR="0019417F" w:rsidRPr="00465814" w:rsidRDefault="005B6F53" w:rsidP="0019417F">
      <w:pPr>
        <w:pStyle w:val="Heading2"/>
        <w:jc w:val="both"/>
        <w:rPr>
          <w:rFonts w:ascii="Arial Narrow" w:hAnsi="Arial Narrow"/>
          <w:color w:val="auto"/>
          <w:szCs w:val="24"/>
          <w:lang w:val="bg-BG"/>
        </w:rPr>
      </w:pPr>
      <w:bookmarkStart w:id="48" w:name="_Ref187136842"/>
      <w:r w:rsidRPr="00465814">
        <w:rPr>
          <w:rFonts w:ascii="Arial Narrow" w:hAnsi="Arial Narrow"/>
          <w:color w:val="auto"/>
          <w:szCs w:val="24"/>
          <w:lang w:val="bg-BG"/>
        </w:rPr>
        <w:t>К</w:t>
      </w:r>
      <w:r w:rsidR="0019417F" w:rsidRPr="00465814">
        <w:rPr>
          <w:rFonts w:ascii="Arial Narrow" w:hAnsi="Arial Narrow"/>
          <w:color w:val="auto"/>
          <w:szCs w:val="24"/>
          <w:lang w:val="bg-BG"/>
        </w:rPr>
        <w:t>редит</w:t>
      </w:r>
      <w:r w:rsidRPr="00465814">
        <w:rPr>
          <w:rFonts w:ascii="Arial Narrow" w:hAnsi="Arial Narrow"/>
          <w:color w:val="auto"/>
          <w:szCs w:val="24"/>
          <w:lang w:val="bg-BG"/>
        </w:rPr>
        <w:t>ен</w:t>
      </w:r>
      <w:r w:rsidR="0019417F" w:rsidRPr="00465814">
        <w:rPr>
          <w:rFonts w:ascii="Arial Narrow" w:hAnsi="Arial Narrow"/>
          <w:color w:val="auto"/>
          <w:szCs w:val="24"/>
          <w:lang w:val="bg-BG"/>
        </w:rPr>
        <w:t xml:space="preserve"> риск</w:t>
      </w:r>
      <w:bookmarkEnd w:id="48"/>
    </w:p>
    <w:p w:rsidR="0019417F" w:rsidRPr="00465814" w:rsidRDefault="0019417F" w:rsidP="0019417F">
      <w:pPr>
        <w:pStyle w:val="NormalWeb"/>
        <w:spacing w:before="0" w:after="0"/>
        <w:rPr>
          <w:rFonts w:ascii="Arial Narrow" w:hAnsi="Arial Narrow"/>
          <w:b/>
          <w:color w:val="auto"/>
          <w:szCs w:val="24"/>
          <w:lang w:val="bg-BG"/>
        </w:rPr>
      </w:pPr>
    </w:p>
    <w:p w:rsidR="0019417F" w:rsidRPr="00465814" w:rsidRDefault="00C42DD2" w:rsidP="0019417F">
      <w:pPr>
        <w:jc w:val="both"/>
        <w:rPr>
          <w:rFonts w:ascii="Arial Narrow" w:hAnsi="Arial Narrow"/>
        </w:rPr>
      </w:pPr>
      <w:r w:rsidRPr="00465814">
        <w:rPr>
          <w:rFonts w:ascii="Arial Narrow" w:hAnsi="Arial Narrow"/>
        </w:rPr>
        <w:t>Излагането</w:t>
      </w:r>
      <w:r w:rsidR="0019417F" w:rsidRPr="00465814">
        <w:rPr>
          <w:rFonts w:ascii="Arial Narrow" w:hAnsi="Arial Narrow"/>
        </w:rPr>
        <w:t xml:space="preserve"> на Дружеството на</w:t>
      </w:r>
      <w:r w:rsidR="00DD67B8" w:rsidRPr="00465814">
        <w:rPr>
          <w:rFonts w:ascii="Arial Narrow" w:hAnsi="Arial Narrow"/>
        </w:rPr>
        <w:t xml:space="preserve"> кредитен риск е ограничено</w:t>
      </w:r>
      <w:r w:rsidR="0019417F" w:rsidRPr="00465814">
        <w:rPr>
          <w:rFonts w:ascii="Arial Narrow" w:hAnsi="Arial Narrow"/>
        </w:rPr>
        <w:t xml:space="preserve"> до размера на балансовата стойност на финансовите активи, признати към датата на Баланса, както е посочено по-долу:</w:t>
      </w:r>
    </w:p>
    <w:tbl>
      <w:tblPr>
        <w:tblpPr w:leftFromText="141" w:rightFromText="141" w:vertAnchor="text" w:horzAnchor="margin" w:tblpY="178"/>
        <w:tblW w:w="8930" w:type="dxa"/>
        <w:shd w:val="clear" w:color="auto" w:fill="FFFFFF"/>
        <w:tblLook w:val="01E0" w:firstRow="1" w:lastRow="1" w:firstColumn="1" w:lastColumn="1" w:noHBand="0" w:noVBand="0"/>
      </w:tblPr>
      <w:tblGrid>
        <w:gridCol w:w="5778"/>
        <w:gridCol w:w="1559"/>
        <w:gridCol w:w="1593"/>
      </w:tblGrid>
      <w:tr w:rsidR="0019417F" w:rsidRPr="00465814">
        <w:tc>
          <w:tcPr>
            <w:tcW w:w="5778" w:type="dxa"/>
            <w:shd w:val="clear" w:color="auto" w:fill="FFFFFF"/>
          </w:tcPr>
          <w:p w:rsidR="0019417F" w:rsidRPr="00465814" w:rsidRDefault="0019417F" w:rsidP="002371FB">
            <w:pPr>
              <w:jc w:val="both"/>
              <w:rPr>
                <w:rFonts w:ascii="Arial Narrow" w:hAnsi="Arial Narrow"/>
              </w:rPr>
            </w:pPr>
            <w:r w:rsidRPr="00465814">
              <w:rPr>
                <w:rFonts w:ascii="Arial Narrow" w:hAnsi="Arial Narrow"/>
              </w:rPr>
              <w:lastRenderedPageBreak/>
              <w:t xml:space="preserve">                                                                                   </w:t>
            </w:r>
          </w:p>
        </w:tc>
        <w:tc>
          <w:tcPr>
            <w:tcW w:w="1559" w:type="dxa"/>
            <w:shd w:val="clear" w:color="auto" w:fill="FFFFFF"/>
          </w:tcPr>
          <w:p w:rsidR="0019417F" w:rsidRPr="005D5E35" w:rsidRDefault="005D5E35" w:rsidP="00C334DD">
            <w:pPr>
              <w:jc w:val="right"/>
              <w:rPr>
                <w:rFonts w:ascii="Arial Narrow" w:hAnsi="Arial Narrow"/>
                <w:b/>
                <w:lang w:val="en-US"/>
              </w:rPr>
            </w:pPr>
            <w:r>
              <w:rPr>
                <w:rFonts w:ascii="Arial Narrow" w:hAnsi="Arial Narrow"/>
                <w:b/>
              </w:rPr>
              <w:t>3</w:t>
            </w:r>
            <w:r w:rsidR="009A33CE">
              <w:rPr>
                <w:rFonts w:ascii="Arial Narrow" w:hAnsi="Arial Narrow"/>
                <w:b/>
              </w:rPr>
              <w:t>1</w:t>
            </w:r>
            <w:r w:rsidR="0071607F">
              <w:rPr>
                <w:rFonts w:ascii="Arial Narrow" w:hAnsi="Arial Narrow"/>
                <w:b/>
              </w:rPr>
              <w:t>.</w:t>
            </w:r>
            <w:r w:rsidR="009A33CE">
              <w:rPr>
                <w:rFonts w:ascii="Arial Narrow" w:hAnsi="Arial Narrow"/>
                <w:b/>
              </w:rPr>
              <w:t>12</w:t>
            </w:r>
            <w:r>
              <w:rPr>
                <w:rFonts w:ascii="Arial Narrow" w:hAnsi="Arial Narrow"/>
                <w:b/>
              </w:rPr>
              <w:t>.</w:t>
            </w:r>
            <w:r w:rsidR="00126F33" w:rsidRPr="00465814">
              <w:rPr>
                <w:rFonts w:ascii="Arial Narrow" w:hAnsi="Arial Narrow"/>
                <w:b/>
              </w:rPr>
              <w:t>20</w:t>
            </w:r>
            <w:r w:rsidR="008925FB">
              <w:rPr>
                <w:rFonts w:ascii="Arial Narrow" w:hAnsi="Arial Narrow"/>
                <w:b/>
              </w:rPr>
              <w:t>1</w:t>
            </w:r>
            <w:r w:rsidR="00C334DD">
              <w:rPr>
                <w:rFonts w:ascii="Arial Narrow" w:hAnsi="Arial Narrow"/>
                <w:b/>
              </w:rPr>
              <w:t>2</w:t>
            </w:r>
          </w:p>
        </w:tc>
        <w:tc>
          <w:tcPr>
            <w:tcW w:w="1593" w:type="dxa"/>
            <w:shd w:val="clear" w:color="auto" w:fill="FFFFFF"/>
          </w:tcPr>
          <w:p w:rsidR="0019417F" w:rsidRPr="00DB451A" w:rsidRDefault="005D5E35" w:rsidP="00C334DD">
            <w:pPr>
              <w:jc w:val="right"/>
              <w:rPr>
                <w:rFonts w:ascii="Arial Narrow" w:hAnsi="Arial Narrow"/>
                <w:b/>
              </w:rPr>
            </w:pPr>
            <w:r>
              <w:rPr>
                <w:rFonts w:ascii="Arial Narrow" w:hAnsi="Arial Narrow"/>
                <w:b/>
                <w:lang w:val="en-US"/>
              </w:rPr>
              <w:t>31.12.20</w:t>
            </w:r>
            <w:r w:rsidR="00DB451A">
              <w:rPr>
                <w:rFonts w:ascii="Arial Narrow" w:hAnsi="Arial Narrow"/>
                <w:b/>
              </w:rPr>
              <w:t>1</w:t>
            </w:r>
            <w:r w:rsidR="00C334DD">
              <w:rPr>
                <w:rFonts w:ascii="Arial Narrow" w:hAnsi="Arial Narrow"/>
                <w:b/>
              </w:rPr>
              <w:t>1</w:t>
            </w:r>
          </w:p>
        </w:tc>
      </w:tr>
      <w:tr w:rsidR="0019417F" w:rsidRPr="00465814">
        <w:tc>
          <w:tcPr>
            <w:tcW w:w="5778" w:type="dxa"/>
            <w:shd w:val="clear" w:color="auto" w:fill="FFFFFF"/>
          </w:tcPr>
          <w:p w:rsidR="0019417F" w:rsidRPr="00465814" w:rsidRDefault="0019417F" w:rsidP="002371FB">
            <w:pPr>
              <w:jc w:val="both"/>
              <w:rPr>
                <w:rFonts w:ascii="Arial Narrow" w:hAnsi="Arial Narrow"/>
              </w:rPr>
            </w:pPr>
          </w:p>
        </w:tc>
        <w:tc>
          <w:tcPr>
            <w:tcW w:w="1559" w:type="dxa"/>
            <w:shd w:val="clear" w:color="auto" w:fill="FFFFFF"/>
          </w:tcPr>
          <w:p w:rsidR="0019417F" w:rsidRPr="00465814" w:rsidRDefault="001C5B89" w:rsidP="002371FB">
            <w:pPr>
              <w:jc w:val="right"/>
              <w:rPr>
                <w:rFonts w:ascii="Arial Narrow" w:hAnsi="Arial Narrow"/>
                <w:b/>
              </w:rPr>
            </w:pPr>
            <w:r w:rsidRPr="00465814">
              <w:rPr>
                <w:rFonts w:ascii="Arial Narrow" w:hAnsi="Arial Narrow"/>
                <w:b/>
              </w:rPr>
              <w:t>‘000 лв.</w:t>
            </w:r>
          </w:p>
        </w:tc>
        <w:tc>
          <w:tcPr>
            <w:tcW w:w="1593" w:type="dxa"/>
            <w:shd w:val="clear" w:color="auto" w:fill="FFFFFF"/>
          </w:tcPr>
          <w:p w:rsidR="0019417F" w:rsidRPr="00465814" w:rsidRDefault="001C5B89" w:rsidP="002371FB">
            <w:pPr>
              <w:jc w:val="right"/>
              <w:rPr>
                <w:rFonts w:ascii="Arial Narrow" w:hAnsi="Arial Narrow"/>
                <w:b/>
              </w:rPr>
            </w:pPr>
            <w:r w:rsidRPr="00465814">
              <w:rPr>
                <w:rFonts w:ascii="Arial Narrow" w:hAnsi="Arial Narrow"/>
                <w:b/>
              </w:rPr>
              <w:t>‘000 лв.</w:t>
            </w:r>
          </w:p>
        </w:tc>
      </w:tr>
      <w:tr w:rsidR="0019417F" w:rsidRPr="00465814">
        <w:tc>
          <w:tcPr>
            <w:tcW w:w="5778" w:type="dxa"/>
            <w:shd w:val="clear" w:color="auto" w:fill="FFFFFF"/>
          </w:tcPr>
          <w:p w:rsidR="0019417F" w:rsidRPr="00465814" w:rsidRDefault="0019417F" w:rsidP="002371FB">
            <w:pPr>
              <w:jc w:val="both"/>
              <w:rPr>
                <w:rFonts w:ascii="Arial Narrow" w:hAnsi="Arial Narrow"/>
              </w:rPr>
            </w:pPr>
          </w:p>
        </w:tc>
        <w:tc>
          <w:tcPr>
            <w:tcW w:w="1559" w:type="dxa"/>
            <w:shd w:val="clear" w:color="auto" w:fill="FFFFFF"/>
          </w:tcPr>
          <w:p w:rsidR="0019417F" w:rsidRPr="00465814" w:rsidRDefault="0019417F" w:rsidP="002371FB">
            <w:pPr>
              <w:jc w:val="right"/>
              <w:rPr>
                <w:rFonts w:ascii="Arial Narrow" w:hAnsi="Arial Narrow"/>
              </w:rPr>
            </w:pPr>
          </w:p>
        </w:tc>
        <w:tc>
          <w:tcPr>
            <w:tcW w:w="1593" w:type="dxa"/>
            <w:shd w:val="clear" w:color="auto" w:fill="FFFFFF"/>
          </w:tcPr>
          <w:p w:rsidR="0019417F" w:rsidRPr="00465814" w:rsidRDefault="0019417F" w:rsidP="002371FB">
            <w:pPr>
              <w:jc w:val="right"/>
              <w:rPr>
                <w:rFonts w:ascii="Arial Narrow" w:hAnsi="Arial Narrow"/>
              </w:rPr>
            </w:pPr>
          </w:p>
        </w:tc>
      </w:tr>
      <w:tr w:rsidR="0019417F" w:rsidRPr="00465814">
        <w:tc>
          <w:tcPr>
            <w:tcW w:w="5778" w:type="dxa"/>
            <w:shd w:val="clear" w:color="auto" w:fill="FFFFFF"/>
          </w:tcPr>
          <w:p w:rsidR="0019417F" w:rsidRPr="00465814" w:rsidRDefault="009C20CB" w:rsidP="002371FB">
            <w:pPr>
              <w:rPr>
                <w:rFonts w:ascii="Arial Narrow" w:hAnsi="Arial Narrow"/>
              </w:rPr>
            </w:pPr>
            <w:r w:rsidRPr="00465814">
              <w:rPr>
                <w:rFonts w:ascii="Arial Narrow" w:hAnsi="Arial Narrow"/>
              </w:rPr>
              <w:t>Групи</w:t>
            </w:r>
            <w:r w:rsidR="0019417F" w:rsidRPr="00465814">
              <w:rPr>
                <w:rFonts w:ascii="Arial Narrow" w:hAnsi="Arial Narrow"/>
              </w:rPr>
              <w:t xml:space="preserve"> финансови активи – балансови стойности</w:t>
            </w:r>
            <w:r w:rsidR="00C36637" w:rsidRPr="00465814">
              <w:rPr>
                <w:rFonts w:ascii="Arial Narrow" w:hAnsi="Arial Narrow"/>
              </w:rPr>
              <w:t>:</w:t>
            </w:r>
          </w:p>
        </w:tc>
        <w:tc>
          <w:tcPr>
            <w:tcW w:w="1559" w:type="dxa"/>
            <w:shd w:val="clear" w:color="auto" w:fill="FFFFFF"/>
          </w:tcPr>
          <w:p w:rsidR="0019417F" w:rsidRPr="00465814" w:rsidRDefault="0019417F" w:rsidP="002371FB">
            <w:pPr>
              <w:jc w:val="right"/>
              <w:rPr>
                <w:rFonts w:ascii="Arial Narrow" w:hAnsi="Arial Narrow"/>
              </w:rPr>
            </w:pPr>
          </w:p>
        </w:tc>
        <w:tc>
          <w:tcPr>
            <w:tcW w:w="1593" w:type="dxa"/>
            <w:shd w:val="clear" w:color="auto" w:fill="FFFFFF"/>
          </w:tcPr>
          <w:p w:rsidR="0019417F" w:rsidRPr="00465814" w:rsidRDefault="0019417F" w:rsidP="002371FB">
            <w:pPr>
              <w:jc w:val="right"/>
              <w:rPr>
                <w:rFonts w:ascii="Arial Narrow" w:hAnsi="Arial Narrow"/>
              </w:rPr>
            </w:pPr>
          </w:p>
        </w:tc>
      </w:tr>
      <w:tr w:rsidR="0019417F" w:rsidRPr="00465814">
        <w:tc>
          <w:tcPr>
            <w:tcW w:w="5778" w:type="dxa"/>
            <w:shd w:val="clear" w:color="auto" w:fill="FFFFFF"/>
          </w:tcPr>
          <w:p w:rsidR="0019417F" w:rsidRPr="00465814" w:rsidRDefault="0019417F" w:rsidP="002371FB">
            <w:pPr>
              <w:rPr>
                <w:rFonts w:ascii="Arial Narrow" w:hAnsi="Arial Narrow"/>
              </w:rPr>
            </w:pPr>
            <w:r w:rsidRPr="00465814">
              <w:rPr>
                <w:rFonts w:ascii="Arial Narrow" w:hAnsi="Arial Narrow"/>
              </w:rPr>
              <w:t>Пари и парични средства</w:t>
            </w:r>
          </w:p>
        </w:tc>
        <w:tc>
          <w:tcPr>
            <w:tcW w:w="1559" w:type="dxa"/>
            <w:shd w:val="clear" w:color="auto" w:fill="FFFFFF"/>
          </w:tcPr>
          <w:p w:rsidR="0019417F" w:rsidRPr="008925FB" w:rsidRDefault="008239BB" w:rsidP="002371FB">
            <w:pPr>
              <w:jc w:val="right"/>
              <w:rPr>
                <w:rFonts w:ascii="Arial Narrow" w:hAnsi="Arial Narrow"/>
              </w:rPr>
            </w:pPr>
            <w:r>
              <w:rPr>
                <w:rFonts w:ascii="Arial Narrow" w:hAnsi="Arial Narrow"/>
              </w:rPr>
              <w:t>1</w:t>
            </w:r>
          </w:p>
        </w:tc>
        <w:tc>
          <w:tcPr>
            <w:tcW w:w="1593" w:type="dxa"/>
            <w:shd w:val="clear" w:color="auto" w:fill="FFFFFF"/>
          </w:tcPr>
          <w:p w:rsidR="0019417F" w:rsidRPr="00A67FDB" w:rsidRDefault="00A67FDB" w:rsidP="002371FB">
            <w:pPr>
              <w:jc w:val="right"/>
              <w:rPr>
                <w:rFonts w:ascii="Arial Narrow" w:hAnsi="Arial Narrow"/>
                <w:lang w:val="en-US"/>
              </w:rPr>
            </w:pPr>
            <w:r>
              <w:rPr>
                <w:rFonts w:ascii="Arial Narrow" w:hAnsi="Arial Narrow"/>
                <w:lang w:val="en-US"/>
              </w:rPr>
              <w:t>1</w:t>
            </w:r>
            <w:bookmarkStart w:id="49" w:name="_GoBack"/>
            <w:bookmarkEnd w:id="49"/>
          </w:p>
        </w:tc>
      </w:tr>
      <w:tr w:rsidR="0019417F" w:rsidRPr="00465814">
        <w:tc>
          <w:tcPr>
            <w:tcW w:w="5778" w:type="dxa"/>
            <w:shd w:val="clear" w:color="auto" w:fill="FFFFFF"/>
          </w:tcPr>
          <w:p w:rsidR="0019417F" w:rsidRPr="00465814" w:rsidRDefault="0019417F" w:rsidP="002371FB">
            <w:pPr>
              <w:rPr>
                <w:rFonts w:ascii="Arial Narrow" w:hAnsi="Arial Narrow"/>
              </w:rPr>
            </w:pPr>
            <w:r w:rsidRPr="00465814">
              <w:rPr>
                <w:rFonts w:ascii="Arial Narrow" w:hAnsi="Arial Narrow"/>
              </w:rPr>
              <w:t>Търговски и други вземания</w:t>
            </w:r>
          </w:p>
        </w:tc>
        <w:tc>
          <w:tcPr>
            <w:tcW w:w="1559" w:type="dxa"/>
            <w:tcBorders>
              <w:bottom w:val="single" w:sz="4" w:space="0" w:color="auto"/>
            </w:tcBorders>
            <w:shd w:val="clear" w:color="auto" w:fill="FFFFFF"/>
          </w:tcPr>
          <w:p w:rsidR="0019417F" w:rsidRPr="00A67FDB" w:rsidRDefault="005D5E35" w:rsidP="00A67FDB">
            <w:pPr>
              <w:tabs>
                <w:tab w:val="center" w:pos="671"/>
                <w:tab w:val="right" w:pos="1343"/>
              </w:tabs>
              <w:rPr>
                <w:rFonts w:ascii="Arial Narrow" w:hAnsi="Arial Narrow"/>
                <w:lang w:val="en-US"/>
              </w:rPr>
            </w:pPr>
            <w:r>
              <w:rPr>
                <w:rFonts w:ascii="Arial Narrow" w:hAnsi="Arial Narrow"/>
              </w:rPr>
              <w:tab/>
            </w:r>
            <w:r>
              <w:rPr>
                <w:rFonts w:ascii="Arial Narrow" w:hAnsi="Arial Narrow"/>
              </w:rPr>
              <w:tab/>
            </w:r>
            <w:r w:rsidR="00096434">
              <w:rPr>
                <w:rFonts w:ascii="Arial Narrow" w:hAnsi="Arial Narrow"/>
              </w:rPr>
              <w:t>1</w:t>
            </w:r>
            <w:r w:rsidR="000F3CCE">
              <w:rPr>
                <w:rFonts w:ascii="Arial Narrow" w:hAnsi="Arial Narrow"/>
              </w:rPr>
              <w:t xml:space="preserve"> </w:t>
            </w:r>
            <w:r w:rsidR="007922F5">
              <w:rPr>
                <w:rFonts w:ascii="Arial Narrow" w:hAnsi="Arial Narrow"/>
              </w:rPr>
              <w:t>7</w:t>
            </w:r>
            <w:r w:rsidR="00983BF1">
              <w:rPr>
                <w:rFonts w:ascii="Arial Narrow" w:hAnsi="Arial Narrow"/>
              </w:rPr>
              <w:t>1</w:t>
            </w:r>
            <w:r w:rsidR="00A67FDB">
              <w:rPr>
                <w:rFonts w:ascii="Arial Narrow" w:hAnsi="Arial Narrow"/>
                <w:lang w:val="en-US"/>
              </w:rPr>
              <w:t>5</w:t>
            </w:r>
          </w:p>
        </w:tc>
        <w:tc>
          <w:tcPr>
            <w:tcW w:w="1593" w:type="dxa"/>
            <w:tcBorders>
              <w:bottom w:val="single" w:sz="4" w:space="0" w:color="auto"/>
            </w:tcBorders>
            <w:shd w:val="clear" w:color="auto" w:fill="FFFFFF"/>
          </w:tcPr>
          <w:p w:rsidR="0019417F" w:rsidRPr="008925FB" w:rsidRDefault="00DB451A" w:rsidP="00C334DD">
            <w:pPr>
              <w:jc w:val="right"/>
              <w:rPr>
                <w:rFonts w:ascii="Arial Narrow" w:hAnsi="Arial Narrow"/>
              </w:rPr>
            </w:pPr>
            <w:r>
              <w:rPr>
                <w:rFonts w:ascii="Arial Narrow" w:hAnsi="Arial Narrow"/>
              </w:rPr>
              <w:t xml:space="preserve">1 </w:t>
            </w:r>
            <w:r w:rsidR="00C334DD">
              <w:rPr>
                <w:rFonts w:ascii="Arial Narrow" w:hAnsi="Arial Narrow"/>
              </w:rPr>
              <w:t>794</w:t>
            </w:r>
          </w:p>
        </w:tc>
      </w:tr>
      <w:tr w:rsidR="0019417F" w:rsidRPr="00C7602C">
        <w:tc>
          <w:tcPr>
            <w:tcW w:w="5778" w:type="dxa"/>
            <w:shd w:val="clear" w:color="auto" w:fill="FFFFFF"/>
          </w:tcPr>
          <w:p w:rsidR="0019417F" w:rsidRPr="00C7602C" w:rsidRDefault="00C36637" w:rsidP="002371FB">
            <w:pPr>
              <w:jc w:val="both"/>
              <w:rPr>
                <w:rFonts w:ascii="Arial Narrow" w:hAnsi="Arial Narrow"/>
                <w:b/>
              </w:rPr>
            </w:pPr>
            <w:r w:rsidRPr="00C7602C">
              <w:rPr>
                <w:rFonts w:ascii="Arial Narrow" w:hAnsi="Arial Narrow"/>
                <w:b/>
              </w:rPr>
              <w:t>Балансова стойност</w:t>
            </w:r>
          </w:p>
        </w:tc>
        <w:tc>
          <w:tcPr>
            <w:tcW w:w="1559" w:type="dxa"/>
            <w:tcBorders>
              <w:top w:val="single" w:sz="4" w:space="0" w:color="auto"/>
              <w:bottom w:val="single" w:sz="4" w:space="0" w:color="auto"/>
            </w:tcBorders>
            <w:shd w:val="clear" w:color="auto" w:fill="FFFFFF"/>
          </w:tcPr>
          <w:p w:rsidR="0019417F" w:rsidRPr="00A67FDB" w:rsidRDefault="00096434" w:rsidP="00A67FDB">
            <w:pPr>
              <w:jc w:val="right"/>
              <w:rPr>
                <w:rFonts w:ascii="Arial Narrow" w:hAnsi="Arial Narrow"/>
                <w:b/>
                <w:lang w:val="en-US"/>
              </w:rPr>
            </w:pPr>
            <w:r>
              <w:rPr>
                <w:rFonts w:ascii="Arial Narrow" w:hAnsi="Arial Narrow"/>
                <w:b/>
              </w:rPr>
              <w:t>1</w:t>
            </w:r>
            <w:r w:rsidR="000F3CCE">
              <w:rPr>
                <w:rFonts w:ascii="Arial Narrow" w:hAnsi="Arial Narrow"/>
                <w:b/>
              </w:rPr>
              <w:t xml:space="preserve"> </w:t>
            </w:r>
            <w:r w:rsidR="007922F5">
              <w:rPr>
                <w:rFonts w:ascii="Arial Narrow" w:hAnsi="Arial Narrow"/>
                <w:b/>
              </w:rPr>
              <w:t>7</w:t>
            </w:r>
            <w:r w:rsidR="00983BF1">
              <w:rPr>
                <w:rFonts w:ascii="Arial Narrow" w:hAnsi="Arial Narrow"/>
                <w:b/>
              </w:rPr>
              <w:t>1</w:t>
            </w:r>
            <w:r w:rsidR="00A67FDB">
              <w:rPr>
                <w:rFonts w:ascii="Arial Narrow" w:hAnsi="Arial Narrow"/>
                <w:b/>
                <w:lang w:val="en-US"/>
              </w:rPr>
              <w:t>6</w:t>
            </w:r>
          </w:p>
        </w:tc>
        <w:tc>
          <w:tcPr>
            <w:tcW w:w="1593" w:type="dxa"/>
            <w:tcBorders>
              <w:top w:val="single" w:sz="4" w:space="0" w:color="auto"/>
              <w:bottom w:val="single" w:sz="4" w:space="0" w:color="auto"/>
            </w:tcBorders>
            <w:shd w:val="clear" w:color="auto" w:fill="FFFFFF"/>
          </w:tcPr>
          <w:p w:rsidR="0019417F" w:rsidRPr="00C7602C" w:rsidRDefault="00DB451A" w:rsidP="00C334DD">
            <w:pPr>
              <w:jc w:val="right"/>
              <w:rPr>
                <w:rFonts w:ascii="Arial Narrow" w:hAnsi="Arial Narrow"/>
                <w:b/>
              </w:rPr>
            </w:pPr>
            <w:r>
              <w:rPr>
                <w:rFonts w:ascii="Arial Narrow" w:hAnsi="Arial Narrow"/>
                <w:b/>
              </w:rPr>
              <w:t xml:space="preserve">1 </w:t>
            </w:r>
            <w:r w:rsidR="00C334DD">
              <w:rPr>
                <w:rFonts w:ascii="Arial Narrow" w:hAnsi="Arial Narrow"/>
                <w:b/>
              </w:rPr>
              <w:t>795</w:t>
            </w:r>
          </w:p>
        </w:tc>
      </w:tr>
    </w:tbl>
    <w:p w:rsidR="0019417F" w:rsidRPr="00465814" w:rsidRDefault="0019417F" w:rsidP="0019417F">
      <w:pPr>
        <w:jc w:val="both"/>
        <w:rPr>
          <w:rFonts w:ascii="Arial Narrow" w:hAnsi="Arial Narrow"/>
        </w:rPr>
      </w:pPr>
    </w:p>
    <w:p w:rsidR="00DA162C" w:rsidRDefault="00DA162C" w:rsidP="0019417F">
      <w:pPr>
        <w:jc w:val="both"/>
        <w:rPr>
          <w:rFonts w:ascii="Arial Narrow" w:hAnsi="Arial Narrow"/>
          <w:lang w:val="en-US"/>
        </w:rPr>
      </w:pPr>
    </w:p>
    <w:p w:rsidR="00DA162C" w:rsidRDefault="00DA162C" w:rsidP="0019417F">
      <w:pPr>
        <w:jc w:val="both"/>
        <w:rPr>
          <w:rFonts w:ascii="Arial Narrow" w:hAnsi="Arial Narrow"/>
          <w:lang w:val="en-US"/>
        </w:rPr>
      </w:pPr>
    </w:p>
    <w:p w:rsidR="00DA162C" w:rsidRDefault="00DA162C" w:rsidP="0019417F">
      <w:pPr>
        <w:jc w:val="both"/>
        <w:rPr>
          <w:rFonts w:ascii="Arial Narrow" w:hAnsi="Arial Narrow"/>
          <w:lang w:val="en-US"/>
        </w:rPr>
      </w:pPr>
    </w:p>
    <w:p w:rsidR="00DA162C" w:rsidRDefault="00DA162C" w:rsidP="0019417F">
      <w:pPr>
        <w:jc w:val="both"/>
        <w:rPr>
          <w:rFonts w:ascii="Arial Narrow" w:hAnsi="Arial Narrow"/>
          <w:lang w:val="en-US"/>
        </w:rPr>
      </w:pPr>
    </w:p>
    <w:p w:rsidR="00DA162C" w:rsidRDefault="00DA162C" w:rsidP="0019417F">
      <w:pPr>
        <w:jc w:val="both"/>
        <w:rPr>
          <w:rFonts w:ascii="Arial Narrow" w:hAnsi="Arial Narrow"/>
          <w:lang w:val="en-US"/>
        </w:rPr>
      </w:pPr>
    </w:p>
    <w:p w:rsidR="00DA162C" w:rsidRDefault="00DA162C" w:rsidP="0019417F">
      <w:pPr>
        <w:jc w:val="both"/>
        <w:rPr>
          <w:rFonts w:ascii="Arial Narrow" w:hAnsi="Arial Narrow"/>
          <w:lang w:val="en-US"/>
        </w:rPr>
      </w:pPr>
    </w:p>
    <w:p w:rsidR="00DA162C" w:rsidRDefault="00DA162C" w:rsidP="0019417F">
      <w:pPr>
        <w:jc w:val="both"/>
        <w:rPr>
          <w:rFonts w:ascii="Arial Narrow" w:hAnsi="Arial Narrow"/>
          <w:lang w:val="en-US"/>
        </w:rPr>
      </w:pPr>
    </w:p>
    <w:p w:rsidR="0019417F" w:rsidRDefault="0019417F" w:rsidP="0019417F">
      <w:pPr>
        <w:jc w:val="both"/>
        <w:rPr>
          <w:rFonts w:ascii="Arial Narrow" w:hAnsi="Arial Narrow"/>
          <w:color w:val="FF0000"/>
        </w:rPr>
      </w:pPr>
      <w:r w:rsidRPr="00465814">
        <w:rPr>
          <w:rFonts w:ascii="Arial Narrow" w:hAnsi="Arial Narrow"/>
        </w:rPr>
        <w:t xml:space="preserve">Дружеството редовно следи за неизпълнение на задълженията на клиентите и на други контрагенти към Дружеството, установени индивидуално или на групи, и </w:t>
      </w:r>
      <w:r w:rsidR="00DD67B8" w:rsidRPr="00465814">
        <w:rPr>
          <w:rFonts w:ascii="Arial Narrow" w:hAnsi="Arial Narrow"/>
        </w:rPr>
        <w:t>използва</w:t>
      </w:r>
      <w:r w:rsidRPr="00465814">
        <w:rPr>
          <w:rFonts w:ascii="Arial Narrow" w:hAnsi="Arial Narrow"/>
        </w:rPr>
        <w:t xml:space="preserve"> тази информация за контрол на кредитния риск.  </w:t>
      </w:r>
    </w:p>
    <w:p w:rsidR="00594170" w:rsidRPr="00465814" w:rsidRDefault="00594170" w:rsidP="0019417F">
      <w:pPr>
        <w:jc w:val="both"/>
        <w:rPr>
          <w:rFonts w:ascii="Arial Narrow" w:hAnsi="Arial Narrow"/>
        </w:rPr>
      </w:pPr>
    </w:p>
    <w:p w:rsidR="0019417F" w:rsidRPr="00465814" w:rsidRDefault="0019417F" w:rsidP="0019417F">
      <w:pPr>
        <w:jc w:val="both"/>
        <w:rPr>
          <w:rFonts w:ascii="Arial Narrow" w:hAnsi="Arial Narrow"/>
        </w:rPr>
      </w:pPr>
      <w:r w:rsidRPr="00465814">
        <w:rPr>
          <w:rFonts w:ascii="Arial Narrow" w:hAnsi="Arial Narrow"/>
        </w:rPr>
        <w:t xml:space="preserve">Ръководството на Дружеството счита, че всички гореспоменати финансови активи, които не са били обезценявани </w:t>
      </w:r>
      <w:r w:rsidR="007501C7" w:rsidRPr="00465814">
        <w:rPr>
          <w:rFonts w:ascii="Arial Narrow" w:hAnsi="Arial Narrow"/>
        </w:rPr>
        <w:t xml:space="preserve">и не са просрочени </w:t>
      </w:r>
      <w:r w:rsidRPr="00465814">
        <w:rPr>
          <w:rFonts w:ascii="Arial Narrow" w:hAnsi="Arial Narrow"/>
        </w:rPr>
        <w:t>през представените отчетни периоди, са финансови а</w:t>
      </w:r>
      <w:r w:rsidR="007501C7" w:rsidRPr="00465814">
        <w:rPr>
          <w:rFonts w:ascii="Arial Narrow" w:hAnsi="Arial Narrow"/>
        </w:rPr>
        <w:t>ктиви с висока кредитна оценка.</w:t>
      </w:r>
    </w:p>
    <w:p w:rsidR="0019417F" w:rsidRPr="00465814" w:rsidRDefault="0019417F" w:rsidP="0019417F">
      <w:pPr>
        <w:ind w:left="1410" w:hanging="1950"/>
        <w:jc w:val="both"/>
        <w:rPr>
          <w:rFonts w:ascii="Arial Narrow" w:hAnsi="Arial Narrow"/>
        </w:rPr>
      </w:pPr>
    </w:p>
    <w:p w:rsidR="0019417F" w:rsidRPr="00465814" w:rsidRDefault="0019417F" w:rsidP="0019417F">
      <w:pPr>
        <w:jc w:val="both"/>
        <w:rPr>
          <w:rFonts w:ascii="Arial Narrow" w:hAnsi="Arial Narrow"/>
        </w:rPr>
      </w:pPr>
      <w:r w:rsidRPr="00465814">
        <w:rPr>
          <w:rFonts w:ascii="Arial Narrow" w:hAnsi="Arial Narrow"/>
        </w:rPr>
        <w:t xml:space="preserve">Дружеството </w:t>
      </w:r>
      <w:r w:rsidR="007501C7" w:rsidRPr="00465814">
        <w:rPr>
          <w:rFonts w:ascii="Arial Narrow" w:hAnsi="Arial Narrow"/>
        </w:rPr>
        <w:t>не е предоставяло финансовите си активи като обезпечение по други сделки</w:t>
      </w:r>
      <w:r w:rsidRPr="00465814">
        <w:rPr>
          <w:rFonts w:ascii="Arial Narrow" w:hAnsi="Arial Narrow"/>
        </w:rPr>
        <w:t>.</w:t>
      </w:r>
    </w:p>
    <w:p w:rsidR="0019417F" w:rsidRPr="00465814" w:rsidRDefault="0019417F" w:rsidP="0019417F">
      <w:pPr>
        <w:ind w:left="1410" w:hanging="1950"/>
        <w:jc w:val="both"/>
        <w:rPr>
          <w:rFonts w:ascii="Arial Narrow" w:hAnsi="Arial Narrow"/>
        </w:rPr>
      </w:pPr>
    </w:p>
    <w:p w:rsidR="00596828" w:rsidRPr="00465814" w:rsidRDefault="007501C7" w:rsidP="007501C7">
      <w:pPr>
        <w:jc w:val="both"/>
        <w:rPr>
          <w:rFonts w:ascii="Arial Narrow" w:hAnsi="Arial Narrow"/>
        </w:rPr>
      </w:pPr>
      <w:r w:rsidRPr="00465814">
        <w:rPr>
          <w:rFonts w:ascii="Arial Narrow" w:hAnsi="Arial Narrow"/>
        </w:rPr>
        <w:t xml:space="preserve">По отношение на търговските и други вземания Дружеството не е изложено на кредитен риск към нито един отделен контрагент или към група от контрагенти, които имат сходни характеристики. </w:t>
      </w:r>
    </w:p>
    <w:p w:rsidR="00596828" w:rsidRPr="00465814" w:rsidRDefault="00596828" w:rsidP="007501C7">
      <w:pPr>
        <w:jc w:val="both"/>
        <w:rPr>
          <w:rFonts w:ascii="Arial Narrow" w:hAnsi="Arial Narrow"/>
        </w:rPr>
      </w:pPr>
    </w:p>
    <w:p w:rsidR="0000206C" w:rsidRPr="00465814" w:rsidRDefault="0000206C" w:rsidP="007501C7">
      <w:pPr>
        <w:jc w:val="both"/>
        <w:rPr>
          <w:rFonts w:ascii="Arial Narrow" w:hAnsi="Arial Narrow"/>
        </w:rPr>
      </w:pPr>
      <w:r w:rsidRPr="00465814">
        <w:rPr>
          <w:rFonts w:ascii="Arial Narrow" w:hAnsi="Arial Narrow"/>
        </w:rPr>
        <w:t>Кредитният риск относно пари и парични еквиваленти, средства на паричния пазар, необезпечени облигации и деривативни финансови инструменти се счита за несъществен, тъй като контрагентите са банки с добра репутация и висока външна оценка на кредитния рейтинг.</w:t>
      </w:r>
    </w:p>
    <w:p w:rsidR="00FF4D63" w:rsidRPr="00465814" w:rsidRDefault="00FF4D63" w:rsidP="0019417F">
      <w:pPr>
        <w:pStyle w:val="NormalWeb"/>
        <w:spacing w:before="0" w:after="0"/>
        <w:rPr>
          <w:rFonts w:ascii="Arial Narrow" w:hAnsi="Arial Narrow"/>
          <w:color w:val="auto"/>
          <w:szCs w:val="24"/>
          <w:lang w:val="bg-BG"/>
        </w:rPr>
      </w:pPr>
    </w:p>
    <w:p w:rsidR="0019417F" w:rsidRPr="00465814" w:rsidRDefault="005B6F53" w:rsidP="0019417F">
      <w:pPr>
        <w:pStyle w:val="Heading2"/>
        <w:jc w:val="both"/>
        <w:rPr>
          <w:rFonts w:ascii="Arial Narrow" w:hAnsi="Arial Narrow"/>
          <w:color w:val="auto"/>
          <w:szCs w:val="24"/>
          <w:lang w:val="bg-BG"/>
        </w:rPr>
      </w:pPr>
      <w:r w:rsidRPr="00465814">
        <w:rPr>
          <w:rFonts w:ascii="Arial Narrow" w:hAnsi="Arial Narrow"/>
          <w:color w:val="auto"/>
          <w:szCs w:val="24"/>
          <w:lang w:val="bg-BG"/>
        </w:rPr>
        <w:t>Л</w:t>
      </w:r>
      <w:r w:rsidR="0019417F" w:rsidRPr="00465814">
        <w:rPr>
          <w:rFonts w:ascii="Arial Narrow" w:hAnsi="Arial Narrow"/>
          <w:color w:val="auto"/>
          <w:szCs w:val="24"/>
          <w:lang w:val="bg-BG"/>
        </w:rPr>
        <w:t>иквид</w:t>
      </w:r>
      <w:r w:rsidRPr="00465814">
        <w:rPr>
          <w:rFonts w:ascii="Arial Narrow" w:hAnsi="Arial Narrow"/>
          <w:color w:val="auto"/>
          <w:szCs w:val="24"/>
          <w:lang w:val="bg-BG"/>
        </w:rPr>
        <w:t>ен риск</w:t>
      </w:r>
      <w:r w:rsidR="009C20CB" w:rsidRPr="00465814">
        <w:rPr>
          <w:rFonts w:ascii="Arial Narrow" w:hAnsi="Arial Narrow"/>
          <w:color w:val="auto"/>
          <w:szCs w:val="24"/>
          <w:lang w:val="bg-BG"/>
        </w:rPr>
        <w:t xml:space="preserve"> </w:t>
      </w:r>
    </w:p>
    <w:p w:rsidR="0019417F" w:rsidRPr="00465814" w:rsidRDefault="0019417F" w:rsidP="0019417F">
      <w:pPr>
        <w:jc w:val="both"/>
        <w:rPr>
          <w:rFonts w:ascii="Arial Narrow" w:hAnsi="Arial Narrow"/>
        </w:rPr>
      </w:pPr>
      <w:r w:rsidRPr="00465814">
        <w:rPr>
          <w:rFonts w:ascii="Arial Narrow" w:hAnsi="Arial Narrow"/>
        </w:rPr>
        <w:t xml:space="preserve">Дружеството посреща нуждите си от ликвидни средства като внимателно следи плащанията по погасителните планове на дългосрочните </w:t>
      </w:r>
      <w:r w:rsidR="00C11E5C" w:rsidRPr="00465814">
        <w:rPr>
          <w:rFonts w:ascii="Arial Narrow" w:hAnsi="Arial Narrow"/>
        </w:rPr>
        <w:t>финансови пасиви</w:t>
      </w:r>
      <w:r w:rsidRPr="00465814">
        <w:rPr>
          <w:rFonts w:ascii="Arial Narrow" w:hAnsi="Arial Narrow"/>
        </w:rPr>
        <w:t xml:space="preserve">, както и </w:t>
      </w:r>
      <w:r w:rsidR="00A66C28" w:rsidRPr="00465814">
        <w:rPr>
          <w:rFonts w:ascii="Arial Narrow" w:hAnsi="Arial Narrow"/>
        </w:rPr>
        <w:t xml:space="preserve">прогнозите за входящи и </w:t>
      </w:r>
      <w:r w:rsidRPr="00465814">
        <w:rPr>
          <w:rFonts w:ascii="Arial Narrow" w:hAnsi="Arial Narrow"/>
        </w:rPr>
        <w:t>изход</w:t>
      </w:r>
      <w:r w:rsidR="009C20CB" w:rsidRPr="00465814">
        <w:rPr>
          <w:rFonts w:ascii="Arial Narrow" w:hAnsi="Arial Narrow"/>
        </w:rPr>
        <w:t>ящи</w:t>
      </w:r>
      <w:r w:rsidRPr="00465814">
        <w:rPr>
          <w:rFonts w:ascii="Arial Narrow" w:hAnsi="Arial Narrow"/>
        </w:rPr>
        <w:t xml:space="preserve"> парични потоци, възникващи в хода на оперативната дейност. Нуждите от ликвидни средства се следят за</w:t>
      </w:r>
      <w:r w:rsidR="00367D17" w:rsidRPr="00465814">
        <w:rPr>
          <w:rFonts w:ascii="Arial Narrow" w:hAnsi="Arial Narrow"/>
        </w:rPr>
        <w:t xml:space="preserve"> различни времеви периоди </w:t>
      </w:r>
      <w:r w:rsidRPr="00465814">
        <w:rPr>
          <w:rFonts w:ascii="Arial Narrow" w:hAnsi="Arial Narrow"/>
        </w:rPr>
        <w:t>ежедневно и ежеседмично, както и на базата на 30-дневни прогнози. Нуждите от ликвидни средства в дългосрочен план - за периоди от 180 и 360 дни, се определят месечно.</w:t>
      </w:r>
      <w:r w:rsidR="00367D17" w:rsidRPr="00465814">
        <w:rPr>
          <w:rFonts w:ascii="Arial Narrow" w:hAnsi="Arial Narrow"/>
        </w:rPr>
        <w:t xml:space="preserve"> Нуждите от парични средства се сравняват със заемите на разположение за да бъдат установени излишъци или дефицити. Този анализ определя дали заемите на разположение ще са достатъчни за да покрият нуждите на Дружеството за периода.</w:t>
      </w:r>
    </w:p>
    <w:p w:rsidR="0019417F" w:rsidRPr="00465814" w:rsidRDefault="0019417F" w:rsidP="0019417F">
      <w:pPr>
        <w:jc w:val="both"/>
        <w:rPr>
          <w:rFonts w:ascii="Arial Narrow" w:hAnsi="Arial Narrow"/>
        </w:rPr>
      </w:pPr>
    </w:p>
    <w:p w:rsidR="0019417F" w:rsidRPr="00465814" w:rsidRDefault="0019417F" w:rsidP="0019417F">
      <w:pPr>
        <w:jc w:val="both"/>
        <w:rPr>
          <w:rFonts w:ascii="Arial Narrow" w:hAnsi="Arial Narrow"/>
        </w:rPr>
      </w:pPr>
      <w:r w:rsidRPr="00465814">
        <w:rPr>
          <w:rFonts w:ascii="Arial Narrow" w:hAnsi="Arial Narrow"/>
        </w:rPr>
        <w:t>Дружеството държи пари в брой, за да посреща ликвидните си нужди за периоди до 30 дни. Средства за дълго</w:t>
      </w:r>
      <w:r w:rsidR="00DD67B8" w:rsidRPr="00465814">
        <w:rPr>
          <w:rFonts w:ascii="Arial Narrow" w:hAnsi="Arial Narrow"/>
        </w:rPr>
        <w:t>с</w:t>
      </w:r>
      <w:r w:rsidRPr="00465814">
        <w:rPr>
          <w:rFonts w:ascii="Arial Narrow" w:hAnsi="Arial Narrow"/>
        </w:rPr>
        <w:t xml:space="preserve">рочните ликвидни нужди се </w:t>
      </w:r>
      <w:r w:rsidR="00DD67B8" w:rsidRPr="00465814">
        <w:rPr>
          <w:rFonts w:ascii="Arial Narrow" w:hAnsi="Arial Narrow"/>
        </w:rPr>
        <w:t>осигуряват чрез заеми в съответния</w:t>
      </w:r>
      <w:r w:rsidRPr="00465814">
        <w:rPr>
          <w:rFonts w:ascii="Arial Narrow" w:hAnsi="Arial Narrow"/>
        </w:rPr>
        <w:t xml:space="preserve"> размер и продажба </w:t>
      </w:r>
      <w:r w:rsidR="00DD67B8" w:rsidRPr="00465814">
        <w:rPr>
          <w:rFonts w:ascii="Arial Narrow" w:hAnsi="Arial Narrow"/>
        </w:rPr>
        <w:t xml:space="preserve">на </w:t>
      </w:r>
      <w:r w:rsidRPr="00465814">
        <w:rPr>
          <w:rFonts w:ascii="Arial Narrow" w:hAnsi="Arial Narrow"/>
        </w:rPr>
        <w:t xml:space="preserve">дългосрочни финансови активи. </w:t>
      </w:r>
    </w:p>
    <w:p w:rsidR="0019417F" w:rsidRPr="00465814" w:rsidRDefault="0019417F" w:rsidP="0019417F">
      <w:pPr>
        <w:ind w:left="1410" w:hanging="1950"/>
        <w:jc w:val="both"/>
        <w:rPr>
          <w:rFonts w:ascii="Arial Narrow" w:hAnsi="Arial Narrow"/>
        </w:rPr>
      </w:pPr>
    </w:p>
    <w:p w:rsidR="0019417F" w:rsidRPr="00465814" w:rsidRDefault="0019417F" w:rsidP="0019417F">
      <w:pPr>
        <w:jc w:val="both"/>
        <w:rPr>
          <w:rFonts w:ascii="Arial Narrow" w:hAnsi="Arial Narrow"/>
        </w:rPr>
      </w:pPr>
      <w:r w:rsidRPr="00465814">
        <w:rPr>
          <w:rFonts w:ascii="Arial Narrow" w:hAnsi="Arial Narrow"/>
        </w:rPr>
        <w:t>Към 3</w:t>
      </w:r>
      <w:r w:rsidR="007F2DD0">
        <w:rPr>
          <w:rFonts w:ascii="Arial Narrow" w:hAnsi="Arial Narrow"/>
        </w:rPr>
        <w:t>1</w:t>
      </w:r>
      <w:r w:rsidRPr="00465814">
        <w:rPr>
          <w:rFonts w:ascii="Arial Narrow" w:hAnsi="Arial Narrow"/>
        </w:rPr>
        <w:t xml:space="preserve"> </w:t>
      </w:r>
      <w:r w:rsidR="007F2DD0">
        <w:rPr>
          <w:rFonts w:ascii="Arial Narrow" w:hAnsi="Arial Narrow"/>
        </w:rPr>
        <w:t>дек</w:t>
      </w:r>
      <w:r w:rsidR="00FC6D7C">
        <w:rPr>
          <w:rFonts w:ascii="Arial Narrow" w:hAnsi="Arial Narrow"/>
        </w:rPr>
        <w:t>ември</w:t>
      </w:r>
      <w:r w:rsidRPr="00465814">
        <w:rPr>
          <w:rFonts w:ascii="Arial Narrow" w:hAnsi="Arial Narrow"/>
        </w:rPr>
        <w:t xml:space="preserve"> </w:t>
      </w:r>
      <w:r w:rsidR="00126F33" w:rsidRPr="00465814">
        <w:rPr>
          <w:rFonts w:ascii="Arial Narrow" w:hAnsi="Arial Narrow"/>
        </w:rPr>
        <w:t>20</w:t>
      </w:r>
      <w:r w:rsidR="00CF0FCB">
        <w:rPr>
          <w:rFonts w:ascii="Arial Narrow" w:hAnsi="Arial Narrow"/>
        </w:rPr>
        <w:t>1</w:t>
      </w:r>
      <w:r w:rsidR="00C26A5E">
        <w:rPr>
          <w:rFonts w:ascii="Arial Narrow" w:hAnsi="Arial Narrow"/>
        </w:rPr>
        <w:t>2</w:t>
      </w:r>
      <w:r w:rsidRPr="00465814">
        <w:rPr>
          <w:rFonts w:ascii="Arial Narrow" w:hAnsi="Arial Narrow"/>
        </w:rPr>
        <w:t xml:space="preserve"> г. падежите на договорните задължения </w:t>
      </w:r>
      <w:r w:rsidR="008F1137" w:rsidRPr="00465814">
        <w:rPr>
          <w:rFonts w:ascii="Arial Narrow" w:hAnsi="Arial Narrow"/>
        </w:rPr>
        <w:t xml:space="preserve">(включително лихвените плащания) </w:t>
      </w:r>
      <w:r w:rsidRPr="00465814">
        <w:rPr>
          <w:rFonts w:ascii="Arial Narrow" w:hAnsi="Arial Narrow"/>
        </w:rPr>
        <w:t>на Дружеството са обобщени както следва</w:t>
      </w:r>
      <w:r w:rsidR="009C20CB" w:rsidRPr="00465814">
        <w:rPr>
          <w:rFonts w:ascii="Arial Narrow" w:hAnsi="Arial Narrow"/>
        </w:rPr>
        <w:t>:</w:t>
      </w:r>
    </w:p>
    <w:p w:rsidR="008F1137" w:rsidRDefault="008F1137" w:rsidP="0019417F">
      <w:pPr>
        <w:jc w:val="both"/>
        <w:rPr>
          <w:rFonts w:ascii="Arial Narrow" w:hAnsi="Arial Narrow"/>
        </w:rPr>
      </w:pPr>
    </w:p>
    <w:p w:rsidR="00F538BC" w:rsidRPr="00465814" w:rsidRDefault="00F538BC" w:rsidP="0019417F">
      <w:pPr>
        <w:jc w:val="both"/>
        <w:rPr>
          <w:rFonts w:ascii="Arial Narrow" w:hAnsi="Arial Narrow"/>
        </w:rPr>
      </w:pPr>
    </w:p>
    <w:tbl>
      <w:tblPr>
        <w:tblW w:w="8560" w:type="dxa"/>
        <w:tblLook w:val="01E0" w:firstRow="1" w:lastRow="1" w:firstColumn="1" w:lastColumn="1" w:noHBand="0" w:noVBand="0"/>
      </w:tblPr>
      <w:tblGrid>
        <w:gridCol w:w="4219"/>
        <w:gridCol w:w="1984"/>
        <w:gridCol w:w="1276"/>
        <w:gridCol w:w="1081"/>
      </w:tblGrid>
      <w:tr w:rsidR="002E15C6" w:rsidRPr="00465814">
        <w:tc>
          <w:tcPr>
            <w:tcW w:w="4219" w:type="dxa"/>
            <w:shd w:val="clear" w:color="auto" w:fill="auto"/>
          </w:tcPr>
          <w:p w:rsidR="002E15C6" w:rsidRPr="00465814" w:rsidRDefault="002E15C6" w:rsidP="00C26A5E">
            <w:pPr>
              <w:jc w:val="both"/>
              <w:rPr>
                <w:rFonts w:ascii="Arial Narrow" w:hAnsi="Arial Narrow"/>
                <w:b/>
                <w:sz w:val="22"/>
                <w:szCs w:val="22"/>
              </w:rPr>
            </w:pPr>
            <w:r w:rsidRPr="00465814">
              <w:rPr>
                <w:rFonts w:ascii="Arial Narrow" w:hAnsi="Arial Narrow"/>
                <w:b/>
                <w:sz w:val="22"/>
                <w:szCs w:val="22"/>
              </w:rPr>
              <w:t>3</w:t>
            </w:r>
            <w:r w:rsidR="007F2DD0">
              <w:rPr>
                <w:rFonts w:ascii="Arial Narrow" w:hAnsi="Arial Narrow"/>
                <w:b/>
                <w:sz w:val="22"/>
                <w:szCs w:val="22"/>
              </w:rPr>
              <w:t>1</w:t>
            </w:r>
            <w:r w:rsidRPr="00465814">
              <w:rPr>
                <w:rFonts w:ascii="Arial Narrow" w:hAnsi="Arial Narrow"/>
                <w:b/>
                <w:sz w:val="22"/>
                <w:szCs w:val="22"/>
              </w:rPr>
              <w:t xml:space="preserve"> </w:t>
            </w:r>
            <w:r w:rsidR="007F2DD0">
              <w:rPr>
                <w:rFonts w:ascii="Arial Narrow" w:hAnsi="Arial Narrow"/>
                <w:b/>
                <w:sz w:val="22"/>
                <w:szCs w:val="22"/>
              </w:rPr>
              <w:t>дек</w:t>
            </w:r>
            <w:r w:rsidR="00FC6D7C">
              <w:rPr>
                <w:rFonts w:ascii="Arial Narrow" w:hAnsi="Arial Narrow"/>
                <w:b/>
                <w:sz w:val="22"/>
                <w:szCs w:val="22"/>
              </w:rPr>
              <w:t>ември</w:t>
            </w:r>
            <w:r w:rsidRPr="00465814">
              <w:rPr>
                <w:rFonts w:ascii="Arial Narrow" w:hAnsi="Arial Narrow"/>
                <w:b/>
                <w:sz w:val="22"/>
                <w:szCs w:val="22"/>
              </w:rPr>
              <w:t xml:space="preserve"> 20</w:t>
            </w:r>
            <w:r w:rsidR="00034CF6">
              <w:rPr>
                <w:rFonts w:ascii="Arial Narrow" w:hAnsi="Arial Narrow"/>
                <w:b/>
                <w:sz w:val="22"/>
                <w:szCs w:val="22"/>
              </w:rPr>
              <w:t>1</w:t>
            </w:r>
            <w:r w:rsidR="00C26A5E">
              <w:rPr>
                <w:rFonts w:ascii="Arial Narrow" w:hAnsi="Arial Narrow"/>
                <w:b/>
                <w:sz w:val="22"/>
                <w:szCs w:val="22"/>
              </w:rPr>
              <w:t>2</w:t>
            </w:r>
            <w:r w:rsidRPr="00465814">
              <w:rPr>
                <w:rFonts w:ascii="Arial Narrow" w:hAnsi="Arial Narrow"/>
                <w:b/>
                <w:sz w:val="22"/>
                <w:szCs w:val="22"/>
              </w:rPr>
              <w:t xml:space="preserve"> г.</w:t>
            </w:r>
          </w:p>
        </w:tc>
        <w:tc>
          <w:tcPr>
            <w:tcW w:w="1984" w:type="dxa"/>
            <w:tcBorders>
              <w:bottom w:val="single" w:sz="4" w:space="0" w:color="auto"/>
            </w:tcBorders>
            <w:shd w:val="clear" w:color="auto" w:fill="auto"/>
          </w:tcPr>
          <w:p w:rsidR="002E15C6" w:rsidRPr="00465814" w:rsidRDefault="002E15C6" w:rsidP="003B1844">
            <w:pPr>
              <w:jc w:val="center"/>
              <w:rPr>
                <w:rFonts w:ascii="Arial Narrow" w:hAnsi="Arial Narrow"/>
                <w:b/>
                <w:sz w:val="22"/>
                <w:szCs w:val="22"/>
              </w:rPr>
            </w:pPr>
            <w:r w:rsidRPr="00465814">
              <w:rPr>
                <w:rFonts w:ascii="Arial Narrow" w:hAnsi="Arial Narrow"/>
                <w:b/>
                <w:sz w:val="22"/>
                <w:szCs w:val="22"/>
              </w:rPr>
              <w:t>Краткосрочни</w:t>
            </w:r>
          </w:p>
        </w:tc>
        <w:tc>
          <w:tcPr>
            <w:tcW w:w="2357" w:type="dxa"/>
            <w:gridSpan w:val="2"/>
            <w:tcBorders>
              <w:bottom w:val="single" w:sz="4" w:space="0" w:color="auto"/>
            </w:tcBorders>
            <w:shd w:val="clear" w:color="auto" w:fill="auto"/>
          </w:tcPr>
          <w:p w:rsidR="002E15C6" w:rsidRPr="00465814" w:rsidRDefault="002E15C6" w:rsidP="003B1844">
            <w:pPr>
              <w:jc w:val="center"/>
              <w:rPr>
                <w:rFonts w:ascii="Arial Narrow" w:hAnsi="Arial Narrow"/>
                <w:b/>
                <w:sz w:val="22"/>
                <w:szCs w:val="22"/>
              </w:rPr>
            </w:pPr>
            <w:r w:rsidRPr="00465814">
              <w:rPr>
                <w:rFonts w:ascii="Arial Narrow" w:hAnsi="Arial Narrow"/>
                <w:b/>
                <w:sz w:val="22"/>
                <w:szCs w:val="22"/>
              </w:rPr>
              <w:t>Дългосрочни</w:t>
            </w:r>
          </w:p>
        </w:tc>
      </w:tr>
      <w:tr w:rsidR="002E15C6" w:rsidRPr="00465814">
        <w:tc>
          <w:tcPr>
            <w:tcW w:w="4219" w:type="dxa"/>
            <w:shd w:val="clear" w:color="auto" w:fill="auto"/>
          </w:tcPr>
          <w:p w:rsidR="002E15C6" w:rsidRPr="00465814" w:rsidRDefault="002E15C6" w:rsidP="002E15C6">
            <w:pPr>
              <w:jc w:val="both"/>
              <w:rPr>
                <w:rFonts w:ascii="Arial Narrow" w:hAnsi="Arial Narrow"/>
                <w:b/>
                <w:sz w:val="22"/>
                <w:szCs w:val="22"/>
              </w:rPr>
            </w:pPr>
          </w:p>
        </w:tc>
        <w:tc>
          <w:tcPr>
            <w:tcW w:w="1984" w:type="dxa"/>
            <w:tcBorders>
              <w:top w:val="single" w:sz="4" w:space="0" w:color="auto"/>
            </w:tcBorders>
            <w:shd w:val="clear" w:color="auto" w:fill="auto"/>
          </w:tcPr>
          <w:p w:rsidR="002E15C6" w:rsidRPr="00465814" w:rsidRDefault="002E15C6" w:rsidP="003B1844">
            <w:pPr>
              <w:jc w:val="right"/>
              <w:rPr>
                <w:rFonts w:ascii="Arial Narrow" w:hAnsi="Arial Narrow"/>
                <w:b/>
                <w:sz w:val="22"/>
                <w:szCs w:val="22"/>
              </w:rPr>
            </w:pPr>
            <w:r w:rsidRPr="00465814">
              <w:rPr>
                <w:rFonts w:ascii="Arial Narrow" w:hAnsi="Arial Narrow"/>
                <w:b/>
                <w:sz w:val="22"/>
                <w:szCs w:val="22"/>
              </w:rPr>
              <w:t>До 12 месеца</w:t>
            </w:r>
          </w:p>
          <w:p w:rsidR="002E15C6" w:rsidRPr="00465814" w:rsidRDefault="002E15C6" w:rsidP="003B1844">
            <w:pPr>
              <w:jc w:val="right"/>
              <w:rPr>
                <w:rFonts w:ascii="Arial Narrow" w:hAnsi="Arial Narrow"/>
                <w:b/>
                <w:sz w:val="22"/>
                <w:szCs w:val="22"/>
              </w:rPr>
            </w:pPr>
          </w:p>
        </w:tc>
        <w:tc>
          <w:tcPr>
            <w:tcW w:w="1276" w:type="dxa"/>
            <w:tcBorders>
              <w:top w:val="single" w:sz="4" w:space="0" w:color="auto"/>
            </w:tcBorders>
            <w:shd w:val="clear" w:color="auto" w:fill="auto"/>
          </w:tcPr>
          <w:p w:rsidR="002E15C6" w:rsidRPr="00465814" w:rsidRDefault="002E15C6" w:rsidP="003B1844">
            <w:pPr>
              <w:jc w:val="right"/>
              <w:rPr>
                <w:rFonts w:ascii="Arial Narrow" w:hAnsi="Arial Narrow"/>
                <w:b/>
                <w:sz w:val="22"/>
                <w:szCs w:val="22"/>
              </w:rPr>
            </w:pPr>
            <w:r w:rsidRPr="00465814">
              <w:rPr>
                <w:rFonts w:ascii="Arial Narrow" w:hAnsi="Arial Narrow"/>
                <w:b/>
                <w:sz w:val="22"/>
                <w:szCs w:val="22"/>
              </w:rPr>
              <w:lastRenderedPageBreak/>
              <w:t xml:space="preserve">От 1 до 5 </w:t>
            </w:r>
            <w:r w:rsidRPr="00465814">
              <w:rPr>
                <w:rFonts w:ascii="Arial Narrow" w:hAnsi="Arial Narrow"/>
                <w:b/>
                <w:sz w:val="22"/>
                <w:szCs w:val="22"/>
              </w:rPr>
              <w:lastRenderedPageBreak/>
              <w:t>години</w:t>
            </w:r>
          </w:p>
        </w:tc>
        <w:tc>
          <w:tcPr>
            <w:tcW w:w="1081" w:type="dxa"/>
            <w:tcBorders>
              <w:top w:val="single" w:sz="4" w:space="0" w:color="auto"/>
            </w:tcBorders>
            <w:shd w:val="clear" w:color="auto" w:fill="auto"/>
          </w:tcPr>
          <w:p w:rsidR="002E15C6" w:rsidRPr="00465814" w:rsidRDefault="002E15C6" w:rsidP="003B1844">
            <w:pPr>
              <w:jc w:val="right"/>
              <w:rPr>
                <w:rFonts w:ascii="Arial Narrow" w:hAnsi="Arial Narrow"/>
                <w:b/>
                <w:sz w:val="22"/>
                <w:szCs w:val="22"/>
              </w:rPr>
            </w:pPr>
            <w:r w:rsidRPr="00465814">
              <w:rPr>
                <w:rFonts w:ascii="Arial Narrow" w:hAnsi="Arial Narrow"/>
                <w:b/>
                <w:sz w:val="22"/>
                <w:szCs w:val="22"/>
              </w:rPr>
              <w:lastRenderedPageBreak/>
              <w:t xml:space="preserve">Над 5 </w:t>
            </w:r>
            <w:r w:rsidRPr="00465814">
              <w:rPr>
                <w:rFonts w:ascii="Arial Narrow" w:hAnsi="Arial Narrow"/>
                <w:b/>
                <w:sz w:val="22"/>
                <w:szCs w:val="22"/>
              </w:rPr>
              <w:lastRenderedPageBreak/>
              <w:t>години</w:t>
            </w:r>
          </w:p>
        </w:tc>
      </w:tr>
      <w:tr w:rsidR="002E15C6" w:rsidRPr="00465814">
        <w:tc>
          <w:tcPr>
            <w:tcW w:w="4219" w:type="dxa"/>
            <w:shd w:val="clear" w:color="auto" w:fill="auto"/>
          </w:tcPr>
          <w:p w:rsidR="002E15C6" w:rsidRPr="00465814" w:rsidRDefault="002E15C6" w:rsidP="002E15C6">
            <w:pPr>
              <w:jc w:val="both"/>
              <w:rPr>
                <w:rFonts w:ascii="Arial Narrow" w:hAnsi="Arial Narrow"/>
                <w:b/>
                <w:sz w:val="22"/>
                <w:szCs w:val="22"/>
              </w:rPr>
            </w:pPr>
          </w:p>
        </w:tc>
        <w:tc>
          <w:tcPr>
            <w:tcW w:w="1984" w:type="dxa"/>
            <w:shd w:val="clear" w:color="auto" w:fill="auto"/>
          </w:tcPr>
          <w:p w:rsidR="002E15C6" w:rsidRPr="00465814" w:rsidRDefault="002E15C6" w:rsidP="003B1844">
            <w:pPr>
              <w:jc w:val="right"/>
              <w:rPr>
                <w:rFonts w:ascii="Arial Narrow" w:hAnsi="Arial Narrow"/>
                <w:b/>
                <w:sz w:val="22"/>
                <w:szCs w:val="22"/>
              </w:rPr>
            </w:pPr>
            <w:r w:rsidRPr="00465814">
              <w:rPr>
                <w:rFonts w:ascii="Arial Narrow" w:hAnsi="Arial Narrow"/>
                <w:b/>
                <w:sz w:val="22"/>
                <w:szCs w:val="22"/>
              </w:rPr>
              <w:t>‘000 лв.</w:t>
            </w:r>
          </w:p>
        </w:tc>
        <w:tc>
          <w:tcPr>
            <w:tcW w:w="1276" w:type="dxa"/>
            <w:shd w:val="clear" w:color="auto" w:fill="auto"/>
          </w:tcPr>
          <w:p w:rsidR="002E15C6" w:rsidRPr="00465814" w:rsidRDefault="002E15C6" w:rsidP="003B1844">
            <w:pPr>
              <w:jc w:val="right"/>
              <w:rPr>
                <w:rFonts w:ascii="Arial Narrow" w:hAnsi="Arial Narrow"/>
                <w:b/>
                <w:sz w:val="22"/>
                <w:szCs w:val="22"/>
              </w:rPr>
            </w:pPr>
            <w:r w:rsidRPr="00465814">
              <w:rPr>
                <w:rFonts w:ascii="Arial Narrow" w:hAnsi="Arial Narrow"/>
                <w:b/>
                <w:sz w:val="22"/>
                <w:szCs w:val="22"/>
              </w:rPr>
              <w:t>‘000 лв.</w:t>
            </w:r>
          </w:p>
        </w:tc>
        <w:tc>
          <w:tcPr>
            <w:tcW w:w="1081" w:type="dxa"/>
            <w:shd w:val="clear" w:color="auto" w:fill="auto"/>
          </w:tcPr>
          <w:p w:rsidR="002E15C6" w:rsidRPr="00465814" w:rsidRDefault="002E15C6" w:rsidP="003B1844">
            <w:pPr>
              <w:jc w:val="right"/>
              <w:rPr>
                <w:rFonts w:ascii="Arial Narrow" w:hAnsi="Arial Narrow"/>
                <w:b/>
                <w:sz w:val="22"/>
                <w:szCs w:val="22"/>
              </w:rPr>
            </w:pPr>
            <w:r w:rsidRPr="00465814">
              <w:rPr>
                <w:rFonts w:ascii="Arial Narrow" w:hAnsi="Arial Narrow"/>
                <w:b/>
                <w:sz w:val="22"/>
                <w:szCs w:val="22"/>
              </w:rPr>
              <w:t>‘000 лв.</w:t>
            </w:r>
          </w:p>
        </w:tc>
      </w:tr>
      <w:tr w:rsidR="002E15C6" w:rsidRPr="00465814">
        <w:tc>
          <w:tcPr>
            <w:tcW w:w="4219" w:type="dxa"/>
            <w:shd w:val="clear" w:color="auto" w:fill="auto"/>
          </w:tcPr>
          <w:p w:rsidR="002E15C6" w:rsidRPr="00465814" w:rsidRDefault="002E15C6" w:rsidP="002E15C6">
            <w:pPr>
              <w:jc w:val="both"/>
              <w:rPr>
                <w:rFonts w:ascii="Arial Narrow" w:hAnsi="Arial Narrow"/>
                <w:sz w:val="22"/>
                <w:szCs w:val="22"/>
              </w:rPr>
            </w:pPr>
          </w:p>
        </w:tc>
        <w:tc>
          <w:tcPr>
            <w:tcW w:w="1984" w:type="dxa"/>
            <w:shd w:val="clear" w:color="auto" w:fill="auto"/>
          </w:tcPr>
          <w:p w:rsidR="002E15C6" w:rsidRPr="00465814" w:rsidRDefault="002E15C6" w:rsidP="003B1844">
            <w:pPr>
              <w:jc w:val="right"/>
              <w:rPr>
                <w:rFonts w:ascii="Arial Narrow" w:hAnsi="Arial Narrow"/>
                <w:sz w:val="22"/>
                <w:szCs w:val="22"/>
              </w:rPr>
            </w:pPr>
          </w:p>
        </w:tc>
        <w:tc>
          <w:tcPr>
            <w:tcW w:w="1276" w:type="dxa"/>
            <w:shd w:val="clear" w:color="auto" w:fill="auto"/>
          </w:tcPr>
          <w:p w:rsidR="002E15C6" w:rsidRPr="00465814" w:rsidRDefault="002E15C6" w:rsidP="003B1844">
            <w:pPr>
              <w:jc w:val="right"/>
              <w:rPr>
                <w:rFonts w:ascii="Arial Narrow" w:hAnsi="Arial Narrow"/>
                <w:sz w:val="22"/>
                <w:szCs w:val="22"/>
              </w:rPr>
            </w:pPr>
          </w:p>
        </w:tc>
        <w:tc>
          <w:tcPr>
            <w:tcW w:w="1081" w:type="dxa"/>
            <w:shd w:val="clear" w:color="auto" w:fill="auto"/>
          </w:tcPr>
          <w:p w:rsidR="002E15C6" w:rsidRPr="00465814" w:rsidRDefault="002E15C6" w:rsidP="003B1844">
            <w:pPr>
              <w:jc w:val="right"/>
              <w:rPr>
                <w:rFonts w:ascii="Arial Narrow" w:hAnsi="Arial Narrow"/>
                <w:sz w:val="22"/>
                <w:szCs w:val="22"/>
              </w:rPr>
            </w:pPr>
          </w:p>
        </w:tc>
      </w:tr>
      <w:tr w:rsidR="002E15C6" w:rsidRPr="00465814">
        <w:tc>
          <w:tcPr>
            <w:tcW w:w="4219" w:type="dxa"/>
            <w:shd w:val="clear" w:color="auto" w:fill="auto"/>
          </w:tcPr>
          <w:p w:rsidR="002E15C6" w:rsidRPr="00465814" w:rsidRDefault="002E15C6" w:rsidP="002E15C6">
            <w:pPr>
              <w:jc w:val="both"/>
              <w:rPr>
                <w:rFonts w:ascii="Arial Narrow" w:hAnsi="Arial Narrow"/>
                <w:sz w:val="22"/>
                <w:szCs w:val="22"/>
              </w:rPr>
            </w:pPr>
            <w:r w:rsidRPr="00465814">
              <w:rPr>
                <w:rFonts w:ascii="Arial Narrow" w:hAnsi="Arial Narrow"/>
                <w:sz w:val="22"/>
                <w:szCs w:val="22"/>
              </w:rPr>
              <w:t>Търговски и други задължения</w:t>
            </w:r>
          </w:p>
        </w:tc>
        <w:tc>
          <w:tcPr>
            <w:tcW w:w="1984" w:type="dxa"/>
            <w:shd w:val="clear" w:color="auto" w:fill="auto"/>
          </w:tcPr>
          <w:p w:rsidR="002E15C6" w:rsidRPr="00DC1302" w:rsidRDefault="00D04C06" w:rsidP="00983BF1">
            <w:pPr>
              <w:jc w:val="right"/>
              <w:rPr>
                <w:rFonts w:ascii="Arial Narrow" w:hAnsi="Arial Narrow"/>
                <w:sz w:val="22"/>
                <w:szCs w:val="22"/>
                <w:lang w:val="en-US"/>
              </w:rPr>
            </w:pPr>
            <w:r>
              <w:rPr>
                <w:rFonts w:ascii="Arial Narrow" w:hAnsi="Arial Narrow"/>
                <w:sz w:val="22"/>
                <w:szCs w:val="22"/>
              </w:rPr>
              <w:t>38</w:t>
            </w:r>
            <w:r w:rsidR="00983BF1">
              <w:rPr>
                <w:rFonts w:ascii="Arial Narrow" w:hAnsi="Arial Narrow"/>
                <w:sz w:val="22"/>
                <w:szCs w:val="22"/>
              </w:rPr>
              <w:t>7</w:t>
            </w:r>
          </w:p>
        </w:tc>
        <w:tc>
          <w:tcPr>
            <w:tcW w:w="1276" w:type="dxa"/>
            <w:shd w:val="clear" w:color="auto" w:fill="auto"/>
          </w:tcPr>
          <w:p w:rsidR="002E15C6" w:rsidRPr="00465814" w:rsidRDefault="00983BF1" w:rsidP="000D63D8">
            <w:pPr>
              <w:jc w:val="right"/>
              <w:rPr>
                <w:rFonts w:ascii="Arial Narrow" w:hAnsi="Arial Narrow"/>
                <w:sz w:val="22"/>
                <w:szCs w:val="22"/>
              </w:rPr>
            </w:pPr>
            <w:r>
              <w:rPr>
                <w:rFonts w:ascii="Arial Narrow" w:hAnsi="Arial Narrow"/>
                <w:sz w:val="22"/>
                <w:szCs w:val="22"/>
              </w:rPr>
              <w:t>6872</w:t>
            </w:r>
          </w:p>
        </w:tc>
        <w:tc>
          <w:tcPr>
            <w:tcW w:w="1081" w:type="dxa"/>
            <w:shd w:val="clear" w:color="auto" w:fill="auto"/>
          </w:tcPr>
          <w:p w:rsidR="002E15C6" w:rsidRPr="00465814" w:rsidRDefault="006A6630" w:rsidP="003B1844">
            <w:pPr>
              <w:jc w:val="right"/>
              <w:rPr>
                <w:rFonts w:ascii="Arial Narrow" w:hAnsi="Arial Narrow"/>
                <w:sz w:val="22"/>
                <w:szCs w:val="22"/>
              </w:rPr>
            </w:pPr>
            <w:r>
              <w:rPr>
                <w:rFonts w:ascii="Arial Narrow" w:hAnsi="Arial Narrow"/>
                <w:sz w:val="22"/>
                <w:szCs w:val="22"/>
              </w:rPr>
              <w:t>-</w:t>
            </w:r>
          </w:p>
        </w:tc>
      </w:tr>
      <w:tr w:rsidR="002E15C6" w:rsidRPr="00465814">
        <w:tc>
          <w:tcPr>
            <w:tcW w:w="4219" w:type="dxa"/>
            <w:shd w:val="clear" w:color="auto" w:fill="auto"/>
          </w:tcPr>
          <w:p w:rsidR="002E15C6" w:rsidRPr="00465814" w:rsidRDefault="002E15C6" w:rsidP="002E15C6">
            <w:pPr>
              <w:jc w:val="both"/>
              <w:rPr>
                <w:rFonts w:ascii="Arial Narrow" w:hAnsi="Arial Narrow"/>
                <w:sz w:val="22"/>
                <w:szCs w:val="22"/>
              </w:rPr>
            </w:pPr>
            <w:r w:rsidRPr="00465814">
              <w:rPr>
                <w:rFonts w:ascii="Arial Narrow" w:hAnsi="Arial Narrow"/>
                <w:sz w:val="22"/>
                <w:szCs w:val="22"/>
              </w:rPr>
              <w:t>Общо</w:t>
            </w:r>
          </w:p>
        </w:tc>
        <w:tc>
          <w:tcPr>
            <w:tcW w:w="1984" w:type="dxa"/>
            <w:tcBorders>
              <w:top w:val="single" w:sz="2" w:space="0" w:color="auto"/>
              <w:bottom w:val="single" w:sz="4" w:space="0" w:color="auto"/>
            </w:tcBorders>
            <w:shd w:val="clear" w:color="auto" w:fill="auto"/>
          </w:tcPr>
          <w:p w:rsidR="002E15C6" w:rsidRPr="00DC1302" w:rsidRDefault="00D04C06" w:rsidP="00983BF1">
            <w:pPr>
              <w:jc w:val="right"/>
              <w:rPr>
                <w:rFonts w:ascii="Arial Narrow" w:hAnsi="Arial Narrow"/>
                <w:b/>
                <w:sz w:val="22"/>
                <w:szCs w:val="22"/>
                <w:lang w:val="en-US"/>
              </w:rPr>
            </w:pPr>
            <w:r>
              <w:rPr>
                <w:rFonts w:ascii="Arial Narrow" w:hAnsi="Arial Narrow"/>
                <w:b/>
                <w:sz w:val="22"/>
                <w:szCs w:val="22"/>
              </w:rPr>
              <w:t>38</w:t>
            </w:r>
            <w:r w:rsidR="00983BF1">
              <w:rPr>
                <w:rFonts w:ascii="Arial Narrow" w:hAnsi="Arial Narrow"/>
                <w:b/>
                <w:sz w:val="22"/>
                <w:szCs w:val="22"/>
              </w:rPr>
              <w:t>7</w:t>
            </w:r>
          </w:p>
        </w:tc>
        <w:tc>
          <w:tcPr>
            <w:tcW w:w="1276" w:type="dxa"/>
            <w:tcBorders>
              <w:top w:val="single" w:sz="2" w:space="0" w:color="auto"/>
              <w:bottom w:val="single" w:sz="4" w:space="0" w:color="auto"/>
            </w:tcBorders>
            <w:shd w:val="clear" w:color="auto" w:fill="auto"/>
          </w:tcPr>
          <w:p w:rsidR="002E15C6" w:rsidRPr="00465814" w:rsidRDefault="00983BF1" w:rsidP="000D63D8">
            <w:pPr>
              <w:jc w:val="right"/>
              <w:rPr>
                <w:rFonts w:ascii="Arial Narrow" w:hAnsi="Arial Narrow"/>
                <w:b/>
                <w:sz w:val="22"/>
                <w:szCs w:val="22"/>
              </w:rPr>
            </w:pPr>
            <w:r>
              <w:rPr>
                <w:rFonts w:ascii="Arial Narrow" w:hAnsi="Arial Narrow"/>
                <w:b/>
                <w:sz w:val="22"/>
                <w:szCs w:val="22"/>
              </w:rPr>
              <w:t>6872</w:t>
            </w:r>
          </w:p>
        </w:tc>
        <w:tc>
          <w:tcPr>
            <w:tcW w:w="1081" w:type="dxa"/>
            <w:tcBorders>
              <w:top w:val="single" w:sz="2" w:space="0" w:color="auto"/>
              <w:bottom w:val="single" w:sz="4" w:space="0" w:color="auto"/>
            </w:tcBorders>
            <w:shd w:val="clear" w:color="auto" w:fill="auto"/>
          </w:tcPr>
          <w:p w:rsidR="002E15C6" w:rsidRPr="00465814" w:rsidRDefault="006A6630" w:rsidP="003B1844">
            <w:pPr>
              <w:jc w:val="right"/>
              <w:rPr>
                <w:rFonts w:ascii="Arial Narrow" w:hAnsi="Arial Narrow"/>
                <w:b/>
                <w:sz w:val="22"/>
                <w:szCs w:val="22"/>
              </w:rPr>
            </w:pPr>
            <w:r>
              <w:rPr>
                <w:rFonts w:ascii="Arial Narrow" w:hAnsi="Arial Narrow"/>
                <w:b/>
                <w:sz w:val="22"/>
                <w:szCs w:val="22"/>
              </w:rPr>
              <w:t>-</w:t>
            </w:r>
          </w:p>
        </w:tc>
      </w:tr>
    </w:tbl>
    <w:p w:rsidR="008F1137" w:rsidRDefault="008F1137" w:rsidP="0019417F">
      <w:pPr>
        <w:jc w:val="both"/>
        <w:rPr>
          <w:rFonts w:ascii="Arial Narrow" w:hAnsi="Arial Narrow"/>
        </w:rPr>
      </w:pPr>
    </w:p>
    <w:p w:rsidR="00F538BC" w:rsidRPr="00465814" w:rsidRDefault="00F538BC" w:rsidP="0019417F">
      <w:pPr>
        <w:jc w:val="both"/>
        <w:rPr>
          <w:rFonts w:ascii="Arial Narrow" w:hAnsi="Arial Narrow"/>
        </w:rPr>
      </w:pPr>
    </w:p>
    <w:p w:rsidR="00930163" w:rsidRPr="00465814" w:rsidRDefault="00930163" w:rsidP="00930163">
      <w:pPr>
        <w:jc w:val="both"/>
        <w:rPr>
          <w:rFonts w:ascii="Arial Narrow" w:hAnsi="Arial Narrow"/>
        </w:rPr>
      </w:pPr>
      <w:r w:rsidRPr="00465814">
        <w:rPr>
          <w:rFonts w:ascii="Arial Narrow" w:hAnsi="Arial Narrow"/>
        </w:rPr>
        <w:t xml:space="preserve">В предходния период падежите на договорните задължения на Дружеството са обобщени както следва: </w:t>
      </w:r>
    </w:p>
    <w:p w:rsidR="00930163" w:rsidRPr="00465814" w:rsidRDefault="00930163" w:rsidP="0019417F">
      <w:pPr>
        <w:jc w:val="both"/>
        <w:rPr>
          <w:rFonts w:ascii="Arial Narrow" w:hAnsi="Arial Narrow"/>
        </w:rPr>
      </w:pPr>
    </w:p>
    <w:tbl>
      <w:tblPr>
        <w:tblW w:w="8560" w:type="dxa"/>
        <w:tblLook w:val="01E0" w:firstRow="1" w:lastRow="1" w:firstColumn="1" w:lastColumn="1" w:noHBand="0" w:noVBand="0"/>
      </w:tblPr>
      <w:tblGrid>
        <w:gridCol w:w="1984"/>
        <w:gridCol w:w="1276"/>
        <w:gridCol w:w="959"/>
        <w:gridCol w:w="122"/>
        <w:gridCol w:w="1862"/>
        <w:gridCol w:w="1276"/>
        <w:gridCol w:w="1081"/>
      </w:tblGrid>
      <w:tr w:rsidR="00213267" w:rsidRPr="00465814">
        <w:tc>
          <w:tcPr>
            <w:tcW w:w="4219" w:type="dxa"/>
            <w:gridSpan w:val="3"/>
            <w:shd w:val="clear" w:color="auto" w:fill="auto"/>
          </w:tcPr>
          <w:p w:rsidR="00213267" w:rsidRPr="00465814" w:rsidRDefault="00213267" w:rsidP="00C26A5E">
            <w:pPr>
              <w:jc w:val="both"/>
              <w:rPr>
                <w:rFonts w:ascii="Arial Narrow" w:hAnsi="Arial Narrow"/>
                <w:b/>
                <w:sz w:val="22"/>
                <w:szCs w:val="22"/>
              </w:rPr>
            </w:pPr>
            <w:r w:rsidRPr="00465814">
              <w:rPr>
                <w:rFonts w:ascii="Arial Narrow" w:hAnsi="Arial Narrow"/>
                <w:b/>
                <w:sz w:val="22"/>
                <w:szCs w:val="22"/>
              </w:rPr>
              <w:t>31 декември 20</w:t>
            </w:r>
            <w:r w:rsidR="00C30E8D">
              <w:rPr>
                <w:rFonts w:ascii="Arial Narrow" w:hAnsi="Arial Narrow"/>
                <w:b/>
                <w:sz w:val="22"/>
                <w:szCs w:val="22"/>
              </w:rPr>
              <w:t>1</w:t>
            </w:r>
            <w:r w:rsidR="00C26A5E">
              <w:rPr>
                <w:rFonts w:ascii="Arial Narrow" w:hAnsi="Arial Narrow"/>
                <w:b/>
                <w:sz w:val="22"/>
                <w:szCs w:val="22"/>
              </w:rPr>
              <w:t>1</w:t>
            </w:r>
            <w:r w:rsidRPr="00465814">
              <w:rPr>
                <w:rFonts w:ascii="Arial Narrow" w:hAnsi="Arial Narrow"/>
                <w:b/>
                <w:sz w:val="22"/>
                <w:szCs w:val="22"/>
              </w:rPr>
              <w:t xml:space="preserve"> г.</w:t>
            </w:r>
          </w:p>
        </w:tc>
        <w:tc>
          <w:tcPr>
            <w:tcW w:w="1984" w:type="dxa"/>
            <w:gridSpan w:val="2"/>
            <w:tcBorders>
              <w:bottom w:val="single" w:sz="4" w:space="0" w:color="auto"/>
            </w:tcBorders>
            <w:shd w:val="clear" w:color="auto" w:fill="auto"/>
          </w:tcPr>
          <w:p w:rsidR="00213267" w:rsidRPr="00465814" w:rsidRDefault="00213267" w:rsidP="00213267">
            <w:pPr>
              <w:jc w:val="right"/>
              <w:rPr>
                <w:rFonts w:ascii="Arial Narrow" w:hAnsi="Arial Narrow"/>
                <w:b/>
                <w:sz w:val="22"/>
                <w:szCs w:val="22"/>
              </w:rPr>
            </w:pPr>
            <w:r w:rsidRPr="00465814">
              <w:rPr>
                <w:rFonts w:ascii="Arial Narrow" w:hAnsi="Arial Narrow"/>
                <w:b/>
                <w:sz w:val="22"/>
                <w:szCs w:val="22"/>
              </w:rPr>
              <w:t xml:space="preserve"> Краткосрочни</w:t>
            </w:r>
          </w:p>
        </w:tc>
        <w:tc>
          <w:tcPr>
            <w:tcW w:w="2357" w:type="dxa"/>
            <w:gridSpan w:val="2"/>
            <w:tcBorders>
              <w:bottom w:val="single" w:sz="4" w:space="0" w:color="auto"/>
            </w:tcBorders>
            <w:shd w:val="clear" w:color="auto" w:fill="auto"/>
          </w:tcPr>
          <w:p w:rsidR="00213267" w:rsidRPr="00465814" w:rsidRDefault="00213267" w:rsidP="002305E0">
            <w:pPr>
              <w:jc w:val="center"/>
              <w:rPr>
                <w:rFonts w:ascii="Arial Narrow" w:hAnsi="Arial Narrow"/>
                <w:b/>
                <w:sz w:val="22"/>
                <w:szCs w:val="22"/>
              </w:rPr>
            </w:pPr>
            <w:r w:rsidRPr="00465814">
              <w:rPr>
                <w:rFonts w:ascii="Arial Narrow" w:hAnsi="Arial Narrow"/>
                <w:b/>
                <w:sz w:val="22"/>
                <w:szCs w:val="22"/>
              </w:rPr>
              <w:t>Дългосрочни</w:t>
            </w:r>
          </w:p>
        </w:tc>
      </w:tr>
      <w:tr w:rsidR="00213267" w:rsidRPr="00465814">
        <w:tc>
          <w:tcPr>
            <w:tcW w:w="4219" w:type="dxa"/>
            <w:gridSpan w:val="3"/>
            <w:shd w:val="clear" w:color="auto" w:fill="auto"/>
          </w:tcPr>
          <w:p w:rsidR="00213267" w:rsidRPr="00465814" w:rsidRDefault="00213267" w:rsidP="002305E0">
            <w:pPr>
              <w:jc w:val="both"/>
              <w:rPr>
                <w:rFonts w:ascii="Arial Narrow" w:hAnsi="Arial Narrow"/>
                <w:b/>
                <w:sz w:val="22"/>
                <w:szCs w:val="22"/>
              </w:rPr>
            </w:pPr>
          </w:p>
        </w:tc>
        <w:tc>
          <w:tcPr>
            <w:tcW w:w="1984" w:type="dxa"/>
            <w:gridSpan w:val="2"/>
            <w:tcBorders>
              <w:top w:val="single" w:sz="4" w:space="0" w:color="auto"/>
            </w:tcBorders>
            <w:shd w:val="clear" w:color="auto" w:fill="auto"/>
          </w:tcPr>
          <w:p w:rsidR="00213267" w:rsidRPr="00465814" w:rsidRDefault="00213267" w:rsidP="00213267">
            <w:pPr>
              <w:jc w:val="right"/>
              <w:rPr>
                <w:rFonts w:ascii="Arial Narrow" w:hAnsi="Arial Narrow"/>
                <w:b/>
                <w:sz w:val="22"/>
                <w:szCs w:val="22"/>
              </w:rPr>
            </w:pPr>
            <w:r w:rsidRPr="00465814">
              <w:rPr>
                <w:rFonts w:ascii="Arial Narrow" w:hAnsi="Arial Narrow"/>
                <w:b/>
                <w:sz w:val="22"/>
                <w:szCs w:val="22"/>
              </w:rPr>
              <w:t>До 12 месеца</w:t>
            </w:r>
          </w:p>
          <w:p w:rsidR="00213267" w:rsidRPr="00465814" w:rsidRDefault="00213267" w:rsidP="00213267">
            <w:pPr>
              <w:jc w:val="right"/>
              <w:rPr>
                <w:rFonts w:ascii="Arial Narrow" w:hAnsi="Arial Narrow"/>
                <w:b/>
                <w:sz w:val="22"/>
                <w:szCs w:val="22"/>
              </w:rPr>
            </w:pPr>
          </w:p>
        </w:tc>
        <w:tc>
          <w:tcPr>
            <w:tcW w:w="1276" w:type="dxa"/>
            <w:tcBorders>
              <w:top w:val="single" w:sz="4" w:space="0" w:color="auto"/>
            </w:tcBorders>
            <w:shd w:val="clear" w:color="auto" w:fill="auto"/>
          </w:tcPr>
          <w:p w:rsidR="00213267" w:rsidRPr="00465814" w:rsidRDefault="00213267" w:rsidP="003B1844">
            <w:pPr>
              <w:jc w:val="right"/>
              <w:rPr>
                <w:rFonts w:ascii="Arial Narrow" w:hAnsi="Arial Narrow"/>
                <w:b/>
                <w:sz w:val="22"/>
                <w:szCs w:val="22"/>
              </w:rPr>
            </w:pPr>
            <w:r w:rsidRPr="00465814">
              <w:rPr>
                <w:rFonts w:ascii="Arial Narrow" w:hAnsi="Arial Narrow"/>
                <w:b/>
                <w:sz w:val="22"/>
                <w:szCs w:val="22"/>
              </w:rPr>
              <w:t>От 1 до 5 години</w:t>
            </w:r>
          </w:p>
        </w:tc>
        <w:tc>
          <w:tcPr>
            <w:tcW w:w="1081" w:type="dxa"/>
            <w:tcBorders>
              <w:top w:val="single" w:sz="4" w:space="0" w:color="auto"/>
            </w:tcBorders>
            <w:shd w:val="clear" w:color="auto" w:fill="auto"/>
          </w:tcPr>
          <w:p w:rsidR="00213267" w:rsidRPr="00465814" w:rsidRDefault="00213267" w:rsidP="003B1844">
            <w:pPr>
              <w:jc w:val="right"/>
              <w:rPr>
                <w:rFonts w:ascii="Arial Narrow" w:hAnsi="Arial Narrow"/>
                <w:b/>
                <w:sz w:val="22"/>
                <w:szCs w:val="22"/>
              </w:rPr>
            </w:pPr>
            <w:r w:rsidRPr="00465814">
              <w:rPr>
                <w:rFonts w:ascii="Arial Narrow" w:hAnsi="Arial Narrow"/>
                <w:b/>
                <w:sz w:val="22"/>
                <w:szCs w:val="22"/>
              </w:rPr>
              <w:t>Над 5 години</w:t>
            </w:r>
          </w:p>
        </w:tc>
      </w:tr>
      <w:tr w:rsidR="00213267" w:rsidRPr="00465814">
        <w:tc>
          <w:tcPr>
            <w:tcW w:w="4219" w:type="dxa"/>
            <w:gridSpan w:val="3"/>
            <w:shd w:val="clear" w:color="auto" w:fill="auto"/>
          </w:tcPr>
          <w:p w:rsidR="00213267" w:rsidRPr="00465814" w:rsidRDefault="00213267" w:rsidP="002305E0">
            <w:pPr>
              <w:jc w:val="both"/>
              <w:rPr>
                <w:rFonts w:ascii="Arial Narrow" w:hAnsi="Arial Narrow"/>
                <w:b/>
                <w:sz w:val="22"/>
                <w:szCs w:val="22"/>
              </w:rPr>
            </w:pPr>
          </w:p>
        </w:tc>
        <w:tc>
          <w:tcPr>
            <w:tcW w:w="1984" w:type="dxa"/>
            <w:gridSpan w:val="2"/>
            <w:shd w:val="clear" w:color="auto" w:fill="auto"/>
          </w:tcPr>
          <w:p w:rsidR="00213267" w:rsidRPr="00465814" w:rsidRDefault="00213267" w:rsidP="00213267">
            <w:pPr>
              <w:jc w:val="right"/>
              <w:rPr>
                <w:rFonts w:ascii="Arial Narrow" w:hAnsi="Arial Narrow"/>
                <w:b/>
                <w:sz w:val="22"/>
                <w:szCs w:val="22"/>
              </w:rPr>
            </w:pPr>
            <w:r w:rsidRPr="00465814">
              <w:rPr>
                <w:rFonts w:ascii="Arial Narrow" w:hAnsi="Arial Narrow"/>
                <w:b/>
                <w:sz w:val="22"/>
                <w:szCs w:val="22"/>
              </w:rPr>
              <w:t>‘000 лв.</w:t>
            </w:r>
          </w:p>
        </w:tc>
        <w:tc>
          <w:tcPr>
            <w:tcW w:w="1276" w:type="dxa"/>
            <w:shd w:val="clear" w:color="auto" w:fill="auto"/>
          </w:tcPr>
          <w:p w:rsidR="00213267" w:rsidRPr="00465814" w:rsidRDefault="00213267" w:rsidP="003B1844">
            <w:pPr>
              <w:jc w:val="right"/>
              <w:rPr>
                <w:rFonts w:ascii="Arial Narrow" w:hAnsi="Arial Narrow"/>
                <w:b/>
                <w:sz w:val="22"/>
                <w:szCs w:val="22"/>
              </w:rPr>
            </w:pPr>
            <w:r w:rsidRPr="00465814">
              <w:rPr>
                <w:rFonts w:ascii="Arial Narrow" w:hAnsi="Arial Narrow"/>
                <w:b/>
                <w:sz w:val="22"/>
                <w:szCs w:val="22"/>
              </w:rPr>
              <w:t>‘000 лв.</w:t>
            </w:r>
          </w:p>
        </w:tc>
        <w:tc>
          <w:tcPr>
            <w:tcW w:w="1081" w:type="dxa"/>
            <w:shd w:val="clear" w:color="auto" w:fill="auto"/>
          </w:tcPr>
          <w:p w:rsidR="00213267" w:rsidRPr="00465814" w:rsidRDefault="00213267" w:rsidP="003B1844">
            <w:pPr>
              <w:jc w:val="right"/>
              <w:rPr>
                <w:rFonts w:ascii="Arial Narrow" w:hAnsi="Arial Narrow"/>
                <w:b/>
                <w:sz w:val="22"/>
                <w:szCs w:val="22"/>
              </w:rPr>
            </w:pPr>
            <w:r w:rsidRPr="00465814">
              <w:rPr>
                <w:rFonts w:ascii="Arial Narrow" w:hAnsi="Arial Narrow"/>
                <w:b/>
                <w:sz w:val="22"/>
                <w:szCs w:val="22"/>
              </w:rPr>
              <w:t>‘000 лв.</w:t>
            </w:r>
          </w:p>
        </w:tc>
      </w:tr>
      <w:tr w:rsidR="00930163" w:rsidRPr="00465814">
        <w:tc>
          <w:tcPr>
            <w:tcW w:w="4219" w:type="dxa"/>
            <w:gridSpan w:val="3"/>
            <w:shd w:val="clear" w:color="auto" w:fill="auto"/>
          </w:tcPr>
          <w:p w:rsidR="00930163" w:rsidRPr="00465814" w:rsidRDefault="00930163" w:rsidP="002305E0">
            <w:pPr>
              <w:jc w:val="both"/>
              <w:rPr>
                <w:rFonts w:ascii="Arial Narrow" w:hAnsi="Arial Narrow"/>
                <w:sz w:val="22"/>
                <w:szCs w:val="22"/>
              </w:rPr>
            </w:pPr>
          </w:p>
        </w:tc>
        <w:tc>
          <w:tcPr>
            <w:tcW w:w="1984" w:type="dxa"/>
            <w:gridSpan w:val="2"/>
            <w:shd w:val="clear" w:color="auto" w:fill="auto"/>
          </w:tcPr>
          <w:p w:rsidR="00930163" w:rsidRPr="00465814" w:rsidRDefault="00930163" w:rsidP="00213267">
            <w:pPr>
              <w:jc w:val="right"/>
              <w:rPr>
                <w:rFonts w:ascii="Arial Narrow" w:hAnsi="Arial Narrow"/>
                <w:sz w:val="22"/>
                <w:szCs w:val="22"/>
              </w:rPr>
            </w:pPr>
          </w:p>
        </w:tc>
        <w:tc>
          <w:tcPr>
            <w:tcW w:w="1276" w:type="dxa"/>
            <w:shd w:val="clear" w:color="auto" w:fill="auto"/>
          </w:tcPr>
          <w:p w:rsidR="00930163" w:rsidRPr="00465814" w:rsidRDefault="00930163" w:rsidP="002305E0">
            <w:pPr>
              <w:jc w:val="both"/>
              <w:rPr>
                <w:rFonts w:ascii="Arial Narrow" w:hAnsi="Arial Narrow"/>
                <w:sz w:val="22"/>
                <w:szCs w:val="22"/>
              </w:rPr>
            </w:pPr>
          </w:p>
        </w:tc>
        <w:tc>
          <w:tcPr>
            <w:tcW w:w="1081" w:type="dxa"/>
            <w:shd w:val="clear" w:color="auto" w:fill="auto"/>
          </w:tcPr>
          <w:p w:rsidR="00930163" w:rsidRPr="00465814" w:rsidRDefault="00930163" w:rsidP="002305E0">
            <w:pPr>
              <w:jc w:val="both"/>
              <w:rPr>
                <w:rFonts w:ascii="Arial Narrow" w:hAnsi="Arial Narrow"/>
                <w:sz w:val="22"/>
                <w:szCs w:val="22"/>
              </w:rPr>
            </w:pPr>
          </w:p>
        </w:tc>
      </w:tr>
      <w:tr w:rsidR="00C30E8D" w:rsidRPr="00465814">
        <w:trPr>
          <w:gridAfter w:val="3"/>
          <w:wAfter w:w="4219" w:type="dxa"/>
        </w:trPr>
        <w:tc>
          <w:tcPr>
            <w:tcW w:w="1984" w:type="dxa"/>
            <w:shd w:val="clear" w:color="auto" w:fill="auto"/>
          </w:tcPr>
          <w:p w:rsidR="00C30E8D" w:rsidRPr="00465814" w:rsidRDefault="00C30E8D" w:rsidP="00213267">
            <w:pPr>
              <w:jc w:val="right"/>
              <w:rPr>
                <w:rFonts w:ascii="Arial Narrow" w:hAnsi="Arial Narrow"/>
                <w:sz w:val="22"/>
                <w:szCs w:val="22"/>
              </w:rPr>
            </w:pPr>
          </w:p>
        </w:tc>
        <w:tc>
          <w:tcPr>
            <w:tcW w:w="1276" w:type="dxa"/>
            <w:shd w:val="clear" w:color="auto" w:fill="auto"/>
          </w:tcPr>
          <w:p w:rsidR="00C30E8D" w:rsidRPr="00465814" w:rsidRDefault="00C30E8D" w:rsidP="002305E0">
            <w:pPr>
              <w:jc w:val="both"/>
              <w:rPr>
                <w:rFonts w:ascii="Arial Narrow" w:hAnsi="Arial Narrow"/>
                <w:sz w:val="22"/>
                <w:szCs w:val="22"/>
              </w:rPr>
            </w:pPr>
          </w:p>
        </w:tc>
        <w:tc>
          <w:tcPr>
            <w:tcW w:w="1081" w:type="dxa"/>
            <w:gridSpan w:val="2"/>
            <w:shd w:val="clear" w:color="auto" w:fill="auto"/>
          </w:tcPr>
          <w:p w:rsidR="00C30E8D" w:rsidRPr="00465814" w:rsidRDefault="00C30E8D" w:rsidP="002305E0">
            <w:pPr>
              <w:jc w:val="both"/>
              <w:rPr>
                <w:rFonts w:ascii="Arial Narrow" w:hAnsi="Arial Narrow"/>
                <w:sz w:val="22"/>
                <w:szCs w:val="22"/>
              </w:rPr>
            </w:pPr>
          </w:p>
        </w:tc>
      </w:tr>
      <w:tr w:rsidR="0082359C" w:rsidRPr="00465814">
        <w:tc>
          <w:tcPr>
            <w:tcW w:w="4219" w:type="dxa"/>
            <w:gridSpan w:val="3"/>
            <w:shd w:val="clear" w:color="auto" w:fill="auto"/>
          </w:tcPr>
          <w:p w:rsidR="0082359C" w:rsidRPr="00465814" w:rsidRDefault="0082359C" w:rsidP="002305E0">
            <w:pPr>
              <w:rPr>
                <w:rFonts w:ascii="Arial Narrow" w:hAnsi="Arial Narrow"/>
                <w:sz w:val="22"/>
                <w:szCs w:val="22"/>
              </w:rPr>
            </w:pPr>
            <w:r w:rsidRPr="00465814">
              <w:rPr>
                <w:rFonts w:ascii="Arial Narrow" w:hAnsi="Arial Narrow"/>
                <w:sz w:val="22"/>
                <w:szCs w:val="22"/>
              </w:rPr>
              <w:t>Търговски и други задължения</w:t>
            </w:r>
          </w:p>
        </w:tc>
        <w:tc>
          <w:tcPr>
            <w:tcW w:w="1984" w:type="dxa"/>
            <w:gridSpan w:val="2"/>
            <w:shd w:val="clear" w:color="auto" w:fill="auto"/>
          </w:tcPr>
          <w:p w:rsidR="0082359C" w:rsidRPr="00465814" w:rsidRDefault="00C26A5E" w:rsidP="00C30E8D">
            <w:pPr>
              <w:jc w:val="right"/>
              <w:rPr>
                <w:rFonts w:ascii="Arial Narrow" w:hAnsi="Arial Narrow"/>
                <w:sz w:val="22"/>
                <w:szCs w:val="22"/>
              </w:rPr>
            </w:pPr>
            <w:r>
              <w:rPr>
                <w:rFonts w:ascii="Arial Narrow" w:hAnsi="Arial Narrow"/>
                <w:sz w:val="22"/>
                <w:szCs w:val="22"/>
              </w:rPr>
              <w:t>385</w:t>
            </w:r>
          </w:p>
        </w:tc>
        <w:tc>
          <w:tcPr>
            <w:tcW w:w="1276" w:type="dxa"/>
            <w:shd w:val="clear" w:color="auto" w:fill="auto"/>
          </w:tcPr>
          <w:p w:rsidR="0082359C" w:rsidRPr="00465814" w:rsidRDefault="006F4582" w:rsidP="002305E0">
            <w:pPr>
              <w:jc w:val="right"/>
              <w:rPr>
                <w:rFonts w:ascii="Arial Narrow" w:hAnsi="Arial Narrow"/>
                <w:sz w:val="22"/>
                <w:szCs w:val="22"/>
              </w:rPr>
            </w:pPr>
            <w:r>
              <w:rPr>
                <w:rFonts w:ascii="Arial Narrow" w:hAnsi="Arial Narrow"/>
                <w:sz w:val="22"/>
                <w:szCs w:val="22"/>
              </w:rPr>
              <w:t>7065</w:t>
            </w:r>
          </w:p>
        </w:tc>
        <w:tc>
          <w:tcPr>
            <w:tcW w:w="1081" w:type="dxa"/>
            <w:shd w:val="clear" w:color="auto" w:fill="auto"/>
          </w:tcPr>
          <w:p w:rsidR="0082359C" w:rsidRPr="00465814" w:rsidRDefault="0082359C" w:rsidP="002305E0">
            <w:pPr>
              <w:jc w:val="right"/>
              <w:rPr>
                <w:rFonts w:ascii="Arial Narrow" w:hAnsi="Arial Narrow"/>
                <w:sz w:val="22"/>
                <w:szCs w:val="22"/>
              </w:rPr>
            </w:pPr>
            <w:r>
              <w:rPr>
                <w:rFonts w:ascii="Arial Narrow" w:hAnsi="Arial Narrow"/>
                <w:sz w:val="22"/>
                <w:szCs w:val="22"/>
              </w:rPr>
              <w:t>-</w:t>
            </w:r>
          </w:p>
        </w:tc>
      </w:tr>
      <w:tr w:rsidR="0082359C" w:rsidRPr="00465814">
        <w:tc>
          <w:tcPr>
            <w:tcW w:w="4219" w:type="dxa"/>
            <w:gridSpan w:val="3"/>
            <w:shd w:val="clear" w:color="auto" w:fill="auto"/>
          </w:tcPr>
          <w:p w:rsidR="0082359C" w:rsidRPr="00465814" w:rsidRDefault="0082359C" w:rsidP="002305E0">
            <w:pPr>
              <w:jc w:val="both"/>
              <w:rPr>
                <w:rFonts w:ascii="Arial Narrow" w:hAnsi="Arial Narrow"/>
                <w:sz w:val="22"/>
                <w:szCs w:val="22"/>
              </w:rPr>
            </w:pPr>
            <w:r w:rsidRPr="00465814">
              <w:rPr>
                <w:rFonts w:ascii="Arial Narrow" w:hAnsi="Arial Narrow"/>
                <w:sz w:val="22"/>
                <w:szCs w:val="22"/>
              </w:rPr>
              <w:t>Общо</w:t>
            </w:r>
          </w:p>
        </w:tc>
        <w:tc>
          <w:tcPr>
            <w:tcW w:w="1984" w:type="dxa"/>
            <w:gridSpan w:val="2"/>
            <w:tcBorders>
              <w:top w:val="single" w:sz="2" w:space="0" w:color="auto"/>
              <w:bottom w:val="single" w:sz="4" w:space="0" w:color="auto"/>
            </w:tcBorders>
            <w:shd w:val="clear" w:color="auto" w:fill="auto"/>
          </w:tcPr>
          <w:p w:rsidR="0082359C" w:rsidRPr="00085E12" w:rsidRDefault="00C26A5E" w:rsidP="00085E12">
            <w:pPr>
              <w:jc w:val="right"/>
              <w:rPr>
                <w:rFonts w:ascii="Arial Narrow" w:hAnsi="Arial Narrow"/>
                <w:b/>
                <w:sz w:val="22"/>
                <w:szCs w:val="22"/>
                <w:lang w:val="en-US"/>
              </w:rPr>
            </w:pPr>
            <w:r>
              <w:rPr>
                <w:rFonts w:ascii="Arial Narrow" w:hAnsi="Arial Narrow"/>
                <w:b/>
                <w:sz w:val="22"/>
                <w:szCs w:val="22"/>
              </w:rPr>
              <w:t>385</w:t>
            </w:r>
          </w:p>
        </w:tc>
        <w:tc>
          <w:tcPr>
            <w:tcW w:w="1276" w:type="dxa"/>
            <w:tcBorders>
              <w:top w:val="single" w:sz="2" w:space="0" w:color="auto"/>
              <w:bottom w:val="single" w:sz="4" w:space="0" w:color="auto"/>
            </w:tcBorders>
            <w:shd w:val="clear" w:color="auto" w:fill="auto"/>
          </w:tcPr>
          <w:p w:rsidR="0082359C" w:rsidRPr="00465814" w:rsidRDefault="006F4582" w:rsidP="002305E0">
            <w:pPr>
              <w:jc w:val="right"/>
              <w:rPr>
                <w:rFonts w:ascii="Arial Narrow" w:hAnsi="Arial Narrow"/>
                <w:b/>
                <w:sz w:val="22"/>
                <w:szCs w:val="22"/>
              </w:rPr>
            </w:pPr>
            <w:r>
              <w:rPr>
                <w:rFonts w:ascii="Arial Narrow" w:hAnsi="Arial Narrow"/>
                <w:b/>
                <w:sz w:val="22"/>
                <w:szCs w:val="22"/>
              </w:rPr>
              <w:t>7065</w:t>
            </w:r>
          </w:p>
        </w:tc>
        <w:tc>
          <w:tcPr>
            <w:tcW w:w="1081" w:type="dxa"/>
            <w:tcBorders>
              <w:top w:val="single" w:sz="2" w:space="0" w:color="auto"/>
              <w:bottom w:val="single" w:sz="4" w:space="0" w:color="auto"/>
            </w:tcBorders>
            <w:shd w:val="clear" w:color="auto" w:fill="auto"/>
          </w:tcPr>
          <w:p w:rsidR="0082359C" w:rsidRPr="00465814" w:rsidRDefault="0082359C" w:rsidP="002305E0">
            <w:pPr>
              <w:jc w:val="right"/>
              <w:rPr>
                <w:rFonts w:ascii="Arial Narrow" w:hAnsi="Arial Narrow"/>
                <w:b/>
                <w:sz w:val="22"/>
                <w:szCs w:val="22"/>
              </w:rPr>
            </w:pPr>
            <w:r>
              <w:rPr>
                <w:rFonts w:ascii="Arial Narrow" w:hAnsi="Arial Narrow"/>
                <w:b/>
                <w:sz w:val="22"/>
                <w:szCs w:val="22"/>
              </w:rPr>
              <w:t>-</w:t>
            </w:r>
          </w:p>
        </w:tc>
      </w:tr>
    </w:tbl>
    <w:p w:rsidR="00930163" w:rsidRPr="00465814" w:rsidRDefault="00930163" w:rsidP="0019417F">
      <w:pPr>
        <w:jc w:val="both"/>
        <w:rPr>
          <w:rFonts w:ascii="Arial Narrow" w:hAnsi="Arial Narrow"/>
        </w:rPr>
      </w:pPr>
    </w:p>
    <w:p w:rsidR="0019417F" w:rsidRPr="00465814" w:rsidRDefault="00525DDB" w:rsidP="0019417F">
      <w:pPr>
        <w:jc w:val="both"/>
        <w:rPr>
          <w:rFonts w:ascii="Arial Narrow" w:hAnsi="Arial Narrow"/>
        </w:rPr>
      </w:pPr>
      <w:r w:rsidRPr="00465814">
        <w:rPr>
          <w:rFonts w:ascii="Arial Narrow" w:hAnsi="Arial Narrow"/>
        </w:rPr>
        <w:t>Стойностите, оповестени в този анализ на падежите на задълженията, представляват недисконтираните парични потоци по договорите, които могат да се различават от балансовите стойности на задълженията.</w:t>
      </w:r>
    </w:p>
    <w:p w:rsidR="00F538BC" w:rsidRDefault="00F538BC" w:rsidP="0019417F">
      <w:pPr>
        <w:jc w:val="both"/>
        <w:rPr>
          <w:rFonts w:ascii="Arial Narrow" w:hAnsi="Arial Narrow"/>
        </w:rPr>
      </w:pPr>
    </w:p>
    <w:p w:rsidR="0047394C" w:rsidRPr="00465814" w:rsidRDefault="0047394C" w:rsidP="0019417F">
      <w:pPr>
        <w:jc w:val="both"/>
        <w:rPr>
          <w:rFonts w:ascii="Arial Narrow" w:hAnsi="Arial Narrow"/>
        </w:rPr>
      </w:pPr>
    </w:p>
    <w:p w:rsidR="0019417F" w:rsidRPr="00465814" w:rsidRDefault="0019417F" w:rsidP="0019417F">
      <w:pPr>
        <w:pStyle w:val="Heading2"/>
        <w:jc w:val="both"/>
        <w:rPr>
          <w:rFonts w:ascii="Arial Narrow" w:hAnsi="Arial Narrow"/>
          <w:color w:val="auto"/>
          <w:szCs w:val="24"/>
          <w:lang w:val="bg-BG"/>
        </w:rPr>
      </w:pPr>
      <w:bookmarkStart w:id="50" w:name="_Ref187152354"/>
      <w:r w:rsidRPr="00465814">
        <w:rPr>
          <w:rFonts w:ascii="Arial Narrow" w:hAnsi="Arial Narrow"/>
          <w:color w:val="auto"/>
          <w:szCs w:val="24"/>
          <w:lang w:val="bg-BG"/>
        </w:rPr>
        <w:t>Категории финансови активи и пасиви</w:t>
      </w:r>
      <w:bookmarkEnd w:id="50"/>
      <w:r w:rsidRPr="00465814">
        <w:rPr>
          <w:rFonts w:ascii="Arial Narrow" w:hAnsi="Arial Narrow"/>
          <w:color w:val="auto"/>
          <w:szCs w:val="24"/>
          <w:lang w:val="bg-BG"/>
        </w:rPr>
        <w:t xml:space="preserve">  </w:t>
      </w:r>
    </w:p>
    <w:p w:rsidR="00525DDB" w:rsidRPr="00465814" w:rsidRDefault="00525DDB" w:rsidP="009C20CB">
      <w:pPr>
        <w:jc w:val="both"/>
        <w:rPr>
          <w:rFonts w:ascii="Arial Narrow" w:hAnsi="Arial Narrow"/>
        </w:rPr>
      </w:pPr>
    </w:p>
    <w:p w:rsidR="009C20CB" w:rsidRPr="00465814" w:rsidRDefault="009C20CB" w:rsidP="009C20CB">
      <w:pPr>
        <w:jc w:val="both"/>
        <w:rPr>
          <w:rFonts w:ascii="Arial Narrow" w:hAnsi="Arial Narrow"/>
        </w:rPr>
      </w:pPr>
      <w:r w:rsidRPr="00465814">
        <w:rPr>
          <w:rFonts w:ascii="Arial Narrow" w:hAnsi="Arial Narrow"/>
        </w:rPr>
        <w:t xml:space="preserve">Балансовите стойности на финансовите активи и пасиви на Дружеството могат да </w:t>
      </w:r>
      <w:r w:rsidR="0083129B">
        <w:rPr>
          <w:rFonts w:ascii="Arial Narrow" w:hAnsi="Arial Narrow"/>
        </w:rPr>
        <w:t xml:space="preserve">бъдат </w:t>
      </w:r>
      <w:r w:rsidRPr="00465814">
        <w:rPr>
          <w:rFonts w:ascii="Arial Narrow" w:hAnsi="Arial Narrow"/>
        </w:rPr>
        <w:t>представени в следните категории:</w:t>
      </w:r>
    </w:p>
    <w:p w:rsidR="009C20CB" w:rsidRDefault="009C20CB" w:rsidP="009C20CB">
      <w:pPr>
        <w:rPr>
          <w:rFonts w:ascii="Arial Narrow" w:hAnsi="Arial Narrow"/>
        </w:rPr>
      </w:pPr>
    </w:p>
    <w:p w:rsidR="00F538BC" w:rsidRDefault="00F538BC" w:rsidP="009C20CB">
      <w:pPr>
        <w:rPr>
          <w:rFonts w:ascii="Arial Narrow" w:hAnsi="Arial Narrow"/>
        </w:rPr>
      </w:pPr>
    </w:p>
    <w:p w:rsidR="00F538BC" w:rsidRPr="00465814" w:rsidRDefault="00F538BC" w:rsidP="009C20CB">
      <w:pPr>
        <w:rPr>
          <w:rFonts w:ascii="Arial Narrow" w:hAnsi="Arial Narrow"/>
        </w:rPr>
      </w:pPr>
    </w:p>
    <w:tbl>
      <w:tblPr>
        <w:tblW w:w="9180" w:type="dxa"/>
        <w:tblInd w:w="108" w:type="dxa"/>
        <w:tblLayout w:type="fixed"/>
        <w:tblLook w:val="0000" w:firstRow="0" w:lastRow="0" w:firstColumn="0" w:lastColumn="0" w:noHBand="0" w:noVBand="0"/>
      </w:tblPr>
      <w:tblGrid>
        <w:gridCol w:w="5400"/>
        <w:gridCol w:w="1260"/>
        <w:gridCol w:w="1260"/>
        <w:gridCol w:w="1260"/>
      </w:tblGrid>
      <w:tr w:rsidR="00FC1365" w:rsidRPr="00465814">
        <w:trPr>
          <w:trHeight w:val="198"/>
        </w:trPr>
        <w:tc>
          <w:tcPr>
            <w:tcW w:w="5400" w:type="dxa"/>
            <w:shd w:val="clear" w:color="auto" w:fill="auto"/>
          </w:tcPr>
          <w:p w:rsidR="00FC1365" w:rsidRPr="00465814" w:rsidRDefault="00FC1365" w:rsidP="002305E0">
            <w:pPr>
              <w:autoSpaceDE w:val="0"/>
              <w:autoSpaceDN w:val="0"/>
              <w:adjustRightInd w:val="0"/>
              <w:jc w:val="both"/>
              <w:rPr>
                <w:rFonts w:ascii="Arial Narrow" w:hAnsi="Arial Narrow"/>
                <w:b/>
                <w:sz w:val="22"/>
                <w:szCs w:val="22"/>
              </w:rPr>
            </w:pPr>
            <w:r w:rsidRPr="00465814">
              <w:rPr>
                <w:rFonts w:ascii="Arial Narrow" w:hAnsi="Arial Narrow"/>
                <w:b/>
                <w:sz w:val="22"/>
                <w:szCs w:val="22"/>
              </w:rPr>
              <w:t>Финансови активи</w:t>
            </w:r>
          </w:p>
        </w:tc>
        <w:tc>
          <w:tcPr>
            <w:tcW w:w="1260" w:type="dxa"/>
            <w:vMerge w:val="restart"/>
            <w:shd w:val="clear" w:color="auto" w:fill="auto"/>
          </w:tcPr>
          <w:p w:rsidR="00FC1365" w:rsidRPr="00465814" w:rsidRDefault="00FC1365" w:rsidP="00FC1365">
            <w:pPr>
              <w:autoSpaceDE w:val="0"/>
              <w:autoSpaceDN w:val="0"/>
              <w:adjustRightInd w:val="0"/>
              <w:jc w:val="both"/>
              <w:rPr>
                <w:rFonts w:ascii="Arial Narrow" w:hAnsi="Arial Narrow"/>
                <w:b/>
                <w:sz w:val="22"/>
                <w:szCs w:val="22"/>
              </w:rPr>
            </w:pPr>
            <w:r w:rsidRPr="00465814">
              <w:rPr>
                <w:rFonts w:ascii="Arial Narrow" w:hAnsi="Arial Narrow"/>
                <w:b/>
                <w:sz w:val="22"/>
                <w:szCs w:val="22"/>
              </w:rPr>
              <w:t>Пояснение</w:t>
            </w:r>
          </w:p>
        </w:tc>
        <w:tc>
          <w:tcPr>
            <w:tcW w:w="1260" w:type="dxa"/>
            <w:shd w:val="clear" w:color="auto" w:fill="auto"/>
            <w:vAlign w:val="bottom"/>
          </w:tcPr>
          <w:p w:rsidR="00FC1365" w:rsidRPr="00B44262" w:rsidRDefault="005D5E35" w:rsidP="00772E70">
            <w:pPr>
              <w:autoSpaceDE w:val="0"/>
              <w:autoSpaceDN w:val="0"/>
              <w:adjustRightInd w:val="0"/>
              <w:jc w:val="right"/>
              <w:rPr>
                <w:rFonts w:ascii="Arial Narrow" w:hAnsi="Arial Narrow"/>
                <w:b/>
                <w:bCs/>
                <w:sz w:val="22"/>
                <w:szCs w:val="22"/>
                <w:lang w:val="en-US"/>
              </w:rPr>
            </w:pPr>
            <w:r w:rsidRPr="00B44262">
              <w:rPr>
                <w:rFonts w:ascii="Arial Narrow" w:hAnsi="Arial Narrow"/>
                <w:b/>
                <w:bCs/>
                <w:sz w:val="22"/>
                <w:szCs w:val="22"/>
              </w:rPr>
              <w:t>3</w:t>
            </w:r>
            <w:r w:rsidR="00670593">
              <w:rPr>
                <w:rFonts w:ascii="Arial Narrow" w:hAnsi="Arial Narrow"/>
                <w:b/>
                <w:bCs/>
                <w:sz w:val="22"/>
                <w:szCs w:val="22"/>
              </w:rPr>
              <w:t>1</w:t>
            </w:r>
            <w:r w:rsidR="00580595" w:rsidRPr="00B44262">
              <w:rPr>
                <w:rFonts w:ascii="Arial Narrow" w:hAnsi="Arial Narrow"/>
                <w:b/>
                <w:bCs/>
                <w:sz w:val="22"/>
                <w:szCs w:val="22"/>
                <w:lang w:val="en-US"/>
              </w:rPr>
              <w:t>.</w:t>
            </w:r>
            <w:r w:rsidR="00670593">
              <w:rPr>
                <w:rFonts w:ascii="Arial Narrow" w:hAnsi="Arial Narrow"/>
                <w:b/>
                <w:bCs/>
                <w:sz w:val="22"/>
                <w:szCs w:val="22"/>
              </w:rPr>
              <w:t>12</w:t>
            </w:r>
            <w:r w:rsidRPr="00B44262">
              <w:rPr>
                <w:rFonts w:ascii="Arial Narrow" w:hAnsi="Arial Narrow"/>
                <w:b/>
                <w:bCs/>
                <w:sz w:val="22"/>
                <w:szCs w:val="22"/>
                <w:lang w:val="en-US"/>
              </w:rPr>
              <w:t>.</w:t>
            </w:r>
            <w:r w:rsidR="00FC1365" w:rsidRPr="00B44262">
              <w:rPr>
                <w:rFonts w:ascii="Arial Narrow" w:hAnsi="Arial Narrow"/>
                <w:b/>
                <w:bCs/>
                <w:sz w:val="22"/>
                <w:szCs w:val="22"/>
              </w:rPr>
              <w:t>20</w:t>
            </w:r>
            <w:r w:rsidR="003A359B" w:rsidRPr="00B44262">
              <w:rPr>
                <w:rFonts w:ascii="Arial Narrow" w:hAnsi="Arial Narrow"/>
                <w:b/>
                <w:bCs/>
                <w:sz w:val="22"/>
                <w:szCs w:val="22"/>
              </w:rPr>
              <w:t>1</w:t>
            </w:r>
            <w:r w:rsidR="00772E70">
              <w:rPr>
                <w:rFonts w:ascii="Arial Narrow" w:hAnsi="Arial Narrow"/>
                <w:b/>
                <w:bCs/>
                <w:sz w:val="22"/>
                <w:szCs w:val="22"/>
              </w:rPr>
              <w:t>2</w:t>
            </w:r>
          </w:p>
        </w:tc>
        <w:tc>
          <w:tcPr>
            <w:tcW w:w="1260" w:type="dxa"/>
            <w:shd w:val="clear" w:color="auto" w:fill="auto"/>
            <w:vAlign w:val="bottom"/>
          </w:tcPr>
          <w:p w:rsidR="00FC1365" w:rsidRPr="00C30E8D" w:rsidRDefault="005D5E35" w:rsidP="00772E70">
            <w:pPr>
              <w:autoSpaceDE w:val="0"/>
              <w:autoSpaceDN w:val="0"/>
              <w:adjustRightInd w:val="0"/>
              <w:jc w:val="right"/>
              <w:rPr>
                <w:rFonts w:ascii="Arial Narrow" w:hAnsi="Arial Narrow"/>
                <w:b/>
                <w:bCs/>
                <w:sz w:val="22"/>
                <w:szCs w:val="22"/>
              </w:rPr>
            </w:pPr>
            <w:r>
              <w:rPr>
                <w:rFonts w:ascii="Arial Narrow" w:hAnsi="Arial Narrow"/>
                <w:b/>
                <w:bCs/>
                <w:sz w:val="22"/>
                <w:szCs w:val="22"/>
                <w:lang w:val="en-US"/>
              </w:rPr>
              <w:t>31.12.20</w:t>
            </w:r>
            <w:r w:rsidR="00C30E8D">
              <w:rPr>
                <w:rFonts w:ascii="Arial Narrow" w:hAnsi="Arial Narrow"/>
                <w:b/>
                <w:bCs/>
                <w:sz w:val="22"/>
                <w:szCs w:val="22"/>
              </w:rPr>
              <w:t>1</w:t>
            </w:r>
            <w:r w:rsidR="00772E70">
              <w:rPr>
                <w:rFonts w:ascii="Arial Narrow" w:hAnsi="Arial Narrow"/>
                <w:b/>
                <w:bCs/>
                <w:sz w:val="22"/>
                <w:szCs w:val="22"/>
              </w:rPr>
              <w:t>1</w:t>
            </w:r>
          </w:p>
        </w:tc>
      </w:tr>
      <w:tr w:rsidR="00FC1365" w:rsidRPr="00465814">
        <w:trPr>
          <w:trHeight w:val="198"/>
        </w:trPr>
        <w:tc>
          <w:tcPr>
            <w:tcW w:w="5400" w:type="dxa"/>
            <w:shd w:val="clear" w:color="auto" w:fill="auto"/>
          </w:tcPr>
          <w:p w:rsidR="00FC1365" w:rsidRPr="00465814" w:rsidRDefault="00FC1365" w:rsidP="002305E0">
            <w:pPr>
              <w:autoSpaceDE w:val="0"/>
              <w:autoSpaceDN w:val="0"/>
              <w:adjustRightInd w:val="0"/>
              <w:jc w:val="both"/>
              <w:rPr>
                <w:rFonts w:ascii="Arial Narrow" w:hAnsi="Arial Narrow"/>
                <w:sz w:val="22"/>
                <w:szCs w:val="22"/>
              </w:rPr>
            </w:pPr>
          </w:p>
        </w:tc>
        <w:tc>
          <w:tcPr>
            <w:tcW w:w="1260" w:type="dxa"/>
            <w:vMerge/>
            <w:shd w:val="clear" w:color="auto" w:fill="auto"/>
          </w:tcPr>
          <w:p w:rsidR="00FC1365" w:rsidRPr="00465814" w:rsidRDefault="00FC1365" w:rsidP="002305E0">
            <w:pPr>
              <w:autoSpaceDE w:val="0"/>
              <w:autoSpaceDN w:val="0"/>
              <w:adjustRightInd w:val="0"/>
              <w:jc w:val="both"/>
              <w:rPr>
                <w:rFonts w:ascii="Arial Narrow" w:hAnsi="Arial Narrow"/>
                <w:b/>
                <w:sz w:val="22"/>
                <w:szCs w:val="22"/>
              </w:rPr>
            </w:pPr>
          </w:p>
        </w:tc>
        <w:tc>
          <w:tcPr>
            <w:tcW w:w="1260" w:type="dxa"/>
            <w:shd w:val="clear" w:color="auto" w:fill="auto"/>
            <w:vAlign w:val="bottom"/>
          </w:tcPr>
          <w:p w:rsidR="00FC1365" w:rsidRPr="00B44262" w:rsidRDefault="001C5B89" w:rsidP="00DD1962">
            <w:pPr>
              <w:jc w:val="right"/>
              <w:rPr>
                <w:rFonts w:ascii="Arial Narrow" w:hAnsi="Arial Narrow"/>
                <w:b/>
                <w:bCs/>
                <w:sz w:val="22"/>
                <w:szCs w:val="22"/>
              </w:rPr>
            </w:pPr>
            <w:r w:rsidRPr="00B44262">
              <w:rPr>
                <w:rFonts w:ascii="Arial Narrow" w:hAnsi="Arial Narrow"/>
                <w:b/>
                <w:bCs/>
                <w:sz w:val="22"/>
                <w:szCs w:val="22"/>
              </w:rPr>
              <w:t>‘000 лв.</w:t>
            </w:r>
          </w:p>
        </w:tc>
        <w:tc>
          <w:tcPr>
            <w:tcW w:w="1260" w:type="dxa"/>
            <w:shd w:val="clear" w:color="auto" w:fill="auto"/>
            <w:vAlign w:val="bottom"/>
          </w:tcPr>
          <w:p w:rsidR="00FC1365" w:rsidRPr="00465814" w:rsidRDefault="001C5B89" w:rsidP="00DD1962">
            <w:pPr>
              <w:jc w:val="right"/>
              <w:rPr>
                <w:rFonts w:ascii="Arial Narrow" w:hAnsi="Arial Narrow"/>
                <w:b/>
                <w:bCs/>
                <w:sz w:val="22"/>
                <w:szCs w:val="22"/>
              </w:rPr>
            </w:pPr>
            <w:r w:rsidRPr="00465814">
              <w:rPr>
                <w:rFonts w:ascii="Arial Narrow" w:hAnsi="Arial Narrow"/>
                <w:b/>
                <w:bCs/>
                <w:sz w:val="22"/>
                <w:szCs w:val="22"/>
              </w:rPr>
              <w:t>‘000 лв.</w:t>
            </w:r>
          </w:p>
        </w:tc>
      </w:tr>
      <w:tr w:rsidR="000F42D7" w:rsidRPr="00465814">
        <w:trPr>
          <w:trHeight w:val="198"/>
        </w:trPr>
        <w:tc>
          <w:tcPr>
            <w:tcW w:w="5400" w:type="dxa"/>
            <w:shd w:val="clear" w:color="auto" w:fill="auto"/>
            <w:vAlign w:val="bottom"/>
          </w:tcPr>
          <w:p w:rsidR="000E664E" w:rsidRPr="00465814" w:rsidRDefault="000E664E" w:rsidP="000F42D7">
            <w:pPr>
              <w:pStyle w:val="BodyText2"/>
              <w:rPr>
                <w:rFonts w:ascii="Arial Narrow" w:hAnsi="Arial Narrow"/>
                <w:b w:val="0"/>
                <w:sz w:val="22"/>
                <w:szCs w:val="22"/>
                <w:lang w:val="bg-BG"/>
              </w:rPr>
            </w:pPr>
          </w:p>
        </w:tc>
        <w:tc>
          <w:tcPr>
            <w:tcW w:w="1260" w:type="dxa"/>
            <w:shd w:val="clear" w:color="auto" w:fill="auto"/>
          </w:tcPr>
          <w:p w:rsidR="000F42D7" w:rsidRPr="00465814" w:rsidRDefault="000F42D7" w:rsidP="000F42D7">
            <w:pPr>
              <w:autoSpaceDE w:val="0"/>
              <w:autoSpaceDN w:val="0"/>
              <w:adjustRightInd w:val="0"/>
              <w:jc w:val="right"/>
              <w:rPr>
                <w:rFonts w:ascii="Arial Narrow" w:hAnsi="Arial Narrow"/>
                <w:sz w:val="22"/>
                <w:szCs w:val="22"/>
              </w:rPr>
            </w:pPr>
          </w:p>
        </w:tc>
        <w:tc>
          <w:tcPr>
            <w:tcW w:w="1260" w:type="dxa"/>
            <w:tcBorders>
              <w:top w:val="single" w:sz="4" w:space="0" w:color="auto"/>
            </w:tcBorders>
            <w:shd w:val="clear" w:color="auto" w:fill="auto"/>
          </w:tcPr>
          <w:p w:rsidR="000F42D7" w:rsidRPr="00B44262" w:rsidRDefault="000F42D7" w:rsidP="000F42D7">
            <w:pPr>
              <w:jc w:val="right"/>
              <w:rPr>
                <w:rFonts w:ascii="Arial Narrow" w:hAnsi="Arial Narrow"/>
              </w:rPr>
            </w:pPr>
          </w:p>
        </w:tc>
        <w:tc>
          <w:tcPr>
            <w:tcW w:w="1260" w:type="dxa"/>
            <w:tcBorders>
              <w:top w:val="single" w:sz="4" w:space="0" w:color="auto"/>
            </w:tcBorders>
            <w:shd w:val="clear" w:color="auto" w:fill="auto"/>
          </w:tcPr>
          <w:p w:rsidR="000F42D7" w:rsidRPr="00465814" w:rsidRDefault="000F42D7" w:rsidP="000F42D7">
            <w:pPr>
              <w:jc w:val="right"/>
              <w:rPr>
                <w:rFonts w:ascii="Arial Narrow" w:hAnsi="Arial Narrow"/>
              </w:rPr>
            </w:pPr>
          </w:p>
        </w:tc>
      </w:tr>
      <w:tr w:rsidR="000F42D7" w:rsidRPr="00465814">
        <w:trPr>
          <w:trHeight w:val="198"/>
        </w:trPr>
        <w:tc>
          <w:tcPr>
            <w:tcW w:w="5400" w:type="dxa"/>
            <w:shd w:val="clear" w:color="auto" w:fill="auto"/>
            <w:vAlign w:val="bottom"/>
          </w:tcPr>
          <w:p w:rsidR="000F42D7" w:rsidRPr="00465814" w:rsidRDefault="000F42D7" w:rsidP="000F42D7">
            <w:pPr>
              <w:pStyle w:val="BodyText2"/>
              <w:rPr>
                <w:rFonts w:ascii="Arial Narrow" w:hAnsi="Arial Narrow"/>
                <w:b w:val="0"/>
                <w:sz w:val="22"/>
                <w:szCs w:val="22"/>
                <w:lang w:val="bg-BG"/>
              </w:rPr>
            </w:pPr>
            <w:r>
              <w:rPr>
                <w:rFonts w:ascii="Arial Narrow" w:hAnsi="Arial Narrow"/>
                <w:b w:val="0"/>
                <w:sz w:val="22"/>
                <w:szCs w:val="22"/>
                <w:lang w:val="bg-BG"/>
              </w:rPr>
              <w:t xml:space="preserve"> В</w:t>
            </w:r>
            <w:r w:rsidRPr="00465814">
              <w:rPr>
                <w:rFonts w:ascii="Arial Narrow" w:hAnsi="Arial Narrow"/>
                <w:b w:val="0"/>
                <w:sz w:val="22"/>
                <w:szCs w:val="22"/>
                <w:lang w:val="bg-BG"/>
              </w:rPr>
              <w:t>земания:</w:t>
            </w:r>
          </w:p>
        </w:tc>
        <w:tc>
          <w:tcPr>
            <w:tcW w:w="1260" w:type="dxa"/>
            <w:shd w:val="clear" w:color="auto" w:fill="auto"/>
          </w:tcPr>
          <w:p w:rsidR="000F42D7" w:rsidRPr="00465814" w:rsidRDefault="000F42D7" w:rsidP="000F42D7">
            <w:pPr>
              <w:autoSpaceDE w:val="0"/>
              <w:autoSpaceDN w:val="0"/>
              <w:adjustRightInd w:val="0"/>
              <w:jc w:val="right"/>
              <w:rPr>
                <w:rFonts w:ascii="Arial Narrow" w:hAnsi="Arial Narrow"/>
                <w:sz w:val="22"/>
                <w:szCs w:val="22"/>
              </w:rPr>
            </w:pPr>
          </w:p>
        </w:tc>
        <w:tc>
          <w:tcPr>
            <w:tcW w:w="1260" w:type="dxa"/>
            <w:shd w:val="clear" w:color="auto" w:fill="auto"/>
          </w:tcPr>
          <w:p w:rsidR="000F42D7" w:rsidRPr="00B44262" w:rsidRDefault="000F42D7" w:rsidP="000F42D7">
            <w:pPr>
              <w:jc w:val="right"/>
              <w:rPr>
                <w:rFonts w:ascii="Arial Narrow" w:hAnsi="Arial Narrow"/>
              </w:rPr>
            </w:pPr>
          </w:p>
        </w:tc>
        <w:tc>
          <w:tcPr>
            <w:tcW w:w="1260" w:type="dxa"/>
            <w:shd w:val="clear" w:color="auto" w:fill="auto"/>
          </w:tcPr>
          <w:p w:rsidR="000F42D7" w:rsidRPr="00465814" w:rsidRDefault="000F42D7" w:rsidP="000F42D7">
            <w:pPr>
              <w:jc w:val="right"/>
              <w:rPr>
                <w:rFonts w:ascii="Arial Narrow" w:hAnsi="Arial Narrow"/>
              </w:rPr>
            </w:pPr>
          </w:p>
        </w:tc>
      </w:tr>
      <w:tr w:rsidR="00FC1365" w:rsidRPr="00465814">
        <w:trPr>
          <w:trHeight w:val="198"/>
        </w:trPr>
        <w:tc>
          <w:tcPr>
            <w:tcW w:w="5400" w:type="dxa"/>
            <w:shd w:val="clear" w:color="auto" w:fill="auto"/>
            <w:vAlign w:val="bottom"/>
          </w:tcPr>
          <w:p w:rsidR="00FC1365" w:rsidRPr="00465814" w:rsidRDefault="00FC1365" w:rsidP="002305E0">
            <w:pPr>
              <w:pStyle w:val="BodyText2"/>
              <w:rPr>
                <w:rFonts w:ascii="Arial Narrow" w:hAnsi="Arial Narrow"/>
                <w:b w:val="0"/>
                <w:sz w:val="22"/>
                <w:szCs w:val="22"/>
                <w:lang w:val="bg-BG"/>
              </w:rPr>
            </w:pPr>
            <w:r w:rsidRPr="00465814">
              <w:rPr>
                <w:rFonts w:ascii="Arial Narrow" w:hAnsi="Arial Narrow"/>
                <w:b w:val="0"/>
                <w:sz w:val="22"/>
                <w:szCs w:val="22"/>
                <w:lang w:val="bg-BG"/>
              </w:rPr>
              <w:t xml:space="preserve">    Търговски и други вземания</w:t>
            </w:r>
          </w:p>
        </w:tc>
        <w:tc>
          <w:tcPr>
            <w:tcW w:w="1260" w:type="dxa"/>
            <w:shd w:val="clear" w:color="auto" w:fill="auto"/>
          </w:tcPr>
          <w:p w:rsidR="00FC1365" w:rsidRPr="00465814" w:rsidRDefault="00FC1365" w:rsidP="002305E0">
            <w:pPr>
              <w:autoSpaceDE w:val="0"/>
              <w:autoSpaceDN w:val="0"/>
              <w:adjustRightInd w:val="0"/>
              <w:jc w:val="right"/>
              <w:rPr>
                <w:rFonts w:ascii="Arial Narrow" w:hAnsi="Arial Narrow"/>
                <w:sz w:val="22"/>
                <w:szCs w:val="22"/>
              </w:rPr>
            </w:pPr>
          </w:p>
        </w:tc>
        <w:tc>
          <w:tcPr>
            <w:tcW w:w="1260" w:type="dxa"/>
            <w:shd w:val="clear" w:color="auto" w:fill="auto"/>
            <w:vAlign w:val="bottom"/>
          </w:tcPr>
          <w:p w:rsidR="00FC1365" w:rsidRPr="00B44262" w:rsidRDefault="003F3C8A" w:rsidP="00CB137C">
            <w:pPr>
              <w:autoSpaceDE w:val="0"/>
              <w:autoSpaceDN w:val="0"/>
              <w:adjustRightInd w:val="0"/>
              <w:jc w:val="right"/>
              <w:rPr>
                <w:rFonts w:ascii="Arial Narrow" w:hAnsi="Arial Narrow"/>
                <w:sz w:val="22"/>
                <w:szCs w:val="22"/>
                <w:lang w:val="en-US"/>
              </w:rPr>
            </w:pPr>
            <w:r w:rsidRPr="00B44262">
              <w:rPr>
                <w:rFonts w:ascii="Arial Narrow" w:hAnsi="Arial Narrow"/>
                <w:sz w:val="22"/>
                <w:szCs w:val="22"/>
              </w:rPr>
              <w:t>1</w:t>
            </w:r>
            <w:r w:rsidR="00DE1388" w:rsidRPr="00B44262">
              <w:rPr>
                <w:rFonts w:ascii="Arial Narrow" w:hAnsi="Arial Narrow"/>
                <w:sz w:val="22"/>
                <w:szCs w:val="22"/>
                <w:lang w:val="en-US"/>
              </w:rPr>
              <w:t xml:space="preserve"> </w:t>
            </w:r>
            <w:r w:rsidR="00D04C06">
              <w:rPr>
                <w:rFonts w:ascii="Arial Narrow" w:hAnsi="Arial Narrow"/>
                <w:sz w:val="22"/>
                <w:szCs w:val="22"/>
              </w:rPr>
              <w:t>7</w:t>
            </w:r>
            <w:r w:rsidR="00CB137C">
              <w:rPr>
                <w:rFonts w:ascii="Arial Narrow" w:hAnsi="Arial Narrow"/>
                <w:sz w:val="22"/>
                <w:szCs w:val="22"/>
              </w:rPr>
              <w:t>15</w:t>
            </w:r>
          </w:p>
        </w:tc>
        <w:tc>
          <w:tcPr>
            <w:tcW w:w="1260" w:type="dxa"/>
            <w:shd w:val="clear" w:color="auto" w:fill="auto"/>
            <w:vAlign w:val="bottom"/>
          </w:tcPr>
          <w:p w:rsidR="00FC1365" w:rsidRPr="003A359B" w:rsidRDefault="00C30E8D" w:rsidP="00772E70">
            <w:pPr>
              <w:autoSpaceDE w:val="0"/>
              <w:autoSpaceDN w:val="0"/>
              <w:adjustRightInd w:val="0"/>
              <w:jc w:val="right"/>
              <w:rPr>
                <w:rFonts w:ascii="Arial Narrow" w:hAnsi="Arial Narrow"/>
                <w:sz w:val="22"/>
                <w:szCs w:val="22"/>
              </w:rPr>
            </w:pPr>
            <w:r>
              <w:rPr>
                <w:rFonts w:ascii="Arial Narrow" w:hAnsi="Arial Narrow"/>
                <w:sz w:val="22"/>
                <w:szCs w:val="22"/>
              </w:rPr>
              <w:t>1</w:t>
            </w:r>
            <w:r w:rsidR="00DE1388">
              <w:rPr>
                <w:rFonts w:ascii="Arial Narrow" w:hAnsi="Arial Narrow"/>
                <w:sz w:val="22"/>
                <w:szCs w:val="22"/>
                <w:lang w:val="en-US"/>
              </w:rPr>
              <w:t xml:space="preserve"> </w:t>
            </w:r>
            <w:r w:rsidR="00772E70">
              <w:rPr>
                <w:rFonts w:ascii="Arial Narrow" w:hAnsi="Arial Narrow"/>
                <w:sz w:val="22"/>
                <w:szCs w:val="22"/>
              </w:rPr>
              <w:t>794</w:t>
            </w:r>
          </w:p>
        </w:tc>
      </w:tr>
      <w:tr w:rsidR="00FC1365" w:rsidRPr="00465814">
        <w:trPr>
          <w:trHeight w:val="198"/>
        </w:trPr>
        <w:tc>
          <w:tcPr>
            <w:tcW w:w="5400" w:type="dxa"/>
            <w:shd w:val="clear" w:color="auto" w:fill="auto"/>
            <w:vAlign w:val="bottom"/>
          </w:tcPr>
          <w:p w:rsidR="00FC1365" w:rsidRPr="00465814" w:rsidRDefault="00FC1365" w:rsidP="002305E0">
            <w:pPr>
              <w:pStyle w:val="BodyText2"/>
              <w:rPr>
                <w:rFonts w:ascii="Arial Narrow" w:hAnsi="Arial Narrow"/>
                <w:b w:val="0"/>
                <w:sz w:val="22"/>
                <w:szCs w:val="22"/>
                <w:lang w:val="bg-BG"/>
              </w:rPr>
            </w:pPr>
            <w:r w:rsidRPr="00465814">
              <w:rPr>
                <w:rFonts w:ascii="Arial Narrow" w:hAnsi="Arial Narrow"/>
                <w:b w:val="0"/>
                <w:sz w:val="22"/>
                <w:szCs w:val="22"/>
                <w:lang w:val="bg-BG"/>
              </w:rPr>
              <w:t xml:space="preserve">    Пари и парични еквиваленти</w:t>
            </w:r>
          </w:p>
        </w:tc>
        <w:tc>
          <w:tcPr>
            <w:tcW w:w="1260" w:type="dxa"/>
            <w:shd w:val="clear" w:color="auto" w:fill="auto"/>
          </w:tcPr>
          <w:p w:rsidR="00FC1365" w:rsidRPr="00465814" w:rsidRDefault="00FC1365" w:rsidP="002305E0">
            <w:pPr>
              <w:autoSpaceDE w:val="0"/>
              <w:autoSpaceDN w:val="0"/>
              <w:adjustRightInd w:val="0"/>
              <w:jc w:val="right"/>
              <w:rPr>
                <w:rFonts w:ascii="Arial Narrow" w:hAnsi="Arial Narrow"/>
                <w:sz w:val="22"/>
                <w:szCs w:val="22"/>
              </w:rPr>
            </w:pPr>
          </w:p>
        </w:tc>
        <w:tc>
          <w:tcPr>
            <w:tcW w:w="1260" w:type="dxa"/>
            <w:tcBorders>
              <w:bottom w:val="single" w:sz="4" w:space="0" w:color="auto"/>
            </w:tcBorders>
            <w:shd w:val="clear" w:color="auto" w:fill="auto"/>
            <w:vAlign w:val="bottom"/>
          </w:tcPr>
          <w:p w:rsidR="00FC1365" w:rsidRPr="00B44262" w:rsidRDefault="00B44262" w:rsidP="00DD1962">
            <w:pPr>
              <w:autoSpaceDE w:val="0"/>
              <w:autoSpaceDN w:val="0"/>
              <w:adjustRightInd w:val="0"/>
              <w:jc w:val="right"/>
              <w:rPr>
                <w:rFonts w:ascii="Arial Narrow" w:hAnsi="Arial Narrow"/>
                <w:sz w:val="22"/>
                <w:szCs w:val="22"/>
              </w:rPr>
            </w:pPr>
            <w:r w:rsidRPr="00B44262">
              <w:rPr>
                <w:rFonts w:ascii="Arial Narrow" w:hAnsi="Arial Narrow"/>
                <w:sz w:val="22"/>
                <w:szCs w:val="22"/>
              </w:rPr>
              <w:t>1</w:t>
            </w:r>
          </w:p>
        </w:tc>
        <w:tc>
          <w:tcPr>
            <w:tcW w:w="1260" w:type="dxa"/>
            <w:tcBorders>
              <w:bottom w:val="single" w:sz="4" w:space="0" w:color="auto"/>
            </w:tcBorders>
            <w:shd w:val="clear" w:color="auto" w:fill="auto"/>
            <w:vAlign w:val="bottom"/>
          </w:tcPr>
          <w:p w:rsidR="00FC1365" w:rsidRPr="003A359B" w:rsidRDefault="00772E70" w:rsidP="00C30E8D">
            <w:pPr>
              <w:autoSpaceDE w:val="0"/>
              <w:autoSpaceDN w:val="0"/>
              <w:adjustRightInd w:val="0"/>
              <w:jc w:val="right"/>
              <w:rPr>
                <w:rFonts w:ascii="Arial Narrow" w:hAnsi="Arial Narrow"/>
                <w:sz w:val="22"/>
                <w:szCs w:val="22"/>
              </w:rPr>
            </w:pPr>
            <w:r>
              <w:rPr>
                <w:rFonts w:ascii="Arial Narrow" w:hAnsi="Arial Narrow"/>
                <w:sz w:val="22"/>
                <w:szCs w:val="22"/>
              </w:rPr>
              <w:t>1</w:t>
            </w:r>
          </w:p>
        </w:tc>
      </w:tr>
      <w:tr w:rsidR="00FC1365" w:rsidRPr="00465814">
        <w:trPr>
          <w:trHeight w:val="198"/>
        </w:trPr>
        <w:tc>
          <w:tcPr>
            <w:tcW w:w="5400" w:type="dxa"/>
            <w:shd w:val="clear" w:color="auto" w:fill="auto"/>
            <w:vAlign w:val="bottom"/>
          </w:tcPr>
          <w:p w:rsidR="00FC1365" w:rsidRPr="00465814" w:rsidRDefault="00FC1365" w:rsidP="002305E0">
            <w:pPr>
              <w:pStyle w:val="BodyText2"/>
              <w:rPr>
                <w:rFonts w:ascii="Arial Narrow" w:hAnsi="Arial Narrow"/>
                <w:b w:val="0"/>
                <w:sz w:val="22"/>
                <w:szCs w:val="22"/>
                <w:lang w:val="bg-BG"/>
              </w:rPr>
            </w:pPr>
          </w:p>
        </w:tc>
        <w:tc>
          <w:tcPr>
            <w:tcW w:w="1260" w:type="dxa"/>
            <w:shd w:val="clear" w:color="auto" w:fill="auto"/>
          </w:tcPr>
          <w:p w:rsidR="00FC1365" w:rsidRPr="00465814" w:rsidRDefault="00FC1365" w:rsidP="002305E0">
            <w:pPr>
              <w:autoSpaceDE w:val="0"/>
              <w:autoSpaceDN w:val="0"/>
              <w:adjustRightInd w:val="0"/>
              <w:jc w:val="right"/>
              <w:rPr>
                <w:rFonts w:ascii="Arial Narrow" w:hAnsi="Arial Narrow"/>
                <w:sz w:val="22"/>
                <w:szCs w:val="22"/>
              </w:rPr>
            </w:pPr>
          </w:p>
        </w:tc>
        <w:tc>
          <w:tcPr>
            <w:tcW w:w="1260" w:type="dxa"/>
            <w:tcBorders>
              <w:top w:val="single" w:sz="4" w:space="0" w:color="auto"/>
              <w:bottom w:val="single" w:sz="4" w:space="0" w:color="auto"/>
            </w:tcBorders>
            <w:shd w:val="clear" w:color="auto" w:fill="auto"/>
            <w:vAlign w:val="bottom"/>
          </w:tcPr>
          <w:p w:rsidR="00FC1365" w:rsidRPr="00B44262" w:rsidRDefault="003F3C8A" w:rsidP="00CB137C">
            <w:pPr>
              <w:autoSpaceDE w:val="0"/>
              <w:autoSpaceDN w:val="0"/>
              <w:adjustRightInd w:val="0"/>
              <w:jc w:val="right"/>
              <w:rPr>
                <w:rFonts w:ascii="Arial Narrow" w:hAnsi="Arial Narrow"/>
                <w:b/>
                <w:sz w:val="22"/>
                <w:szCs w:val="22"/>
                <w:lang w:val="en-US"/>
              </w:rPr>
            </w:pPr>
            <w:r w:rsidRPr="00B44262">
              <w:rPr>
                <w:rFonts w:ascii="Arial Narrow" w:hAnsi="Arial Narrow"/>
                <w:b/>
                <w:sz w:val="22"/>
                <w:szCs w:val="22"/>
              </w:rPr>
              <w:t>1</w:t>
            </w:r>
            <w:r w:rsidR="00DE1388" w:rsidRPr="00B44262">
              <w:rPr>
                <w:rFonts w:ascii="Arial Narrow" w:hAnsi="Arial Narrow"/>
                <w:b/>
                <w:sz w:val="22"/>
                <w:szCs w:val="22"/>
                <w:lang w:val="en-US"/>
              </w:rPr>
              <w:t xml:space="preserve"> </w:t>
            </w:r>
            <w:r w:rsidR="00D04C06">
              <w:rPr>
                <w:rFonts w:ascii="Arial Narrow" w:hAnsi="Arial Narrow"/>
                <w:b/>
                <w:sz w:val="22"/>
                <w:szCs w:val="22"/>
              </w:rPr>
              <w:t>7</w:t>
            </w:r>
            <w:r w:rsidR="00CB137C">
              <w:rPr>
                <w:rFonts w:ascii="Arial Narrow" w:hAnsi="Arial Narrow"/>
                <w:b/>
                <w:sz w:val="22"/>
                <w:szCs w:val="22"/>
              </w:rPr>
              <w:t>16</w:t>
            </w:r>
          </w:p>
        </w:tc>
        <w:tc>
          <w:tcPr>
            <w:tcW w:w="1260" w:type="dxa"/>
            <w:tcBorders>
              <w:top w:val="single" w:sz="4" w:space="0" w:color="auto"/>
              <w:bottom w:val="single" w:sz="4" w:space="0" w:color="auto"/>
            </w:tcBorders>
            <w:shd w:val="clear" w:color="auto" w:fill="auto"/>
            <w:vAlign w:val="bottom"/>
          </w:tcPr>
          <w:p w:rsidR="00FC1365" w:rsidRPr="003A359B" w:rsidRDefault="00C30E8D" w:rsidP="00DD1962">
            <w:pPr>
              <w:autoSpaceDE w:val="0"/>
              <w:autoSpaceDN w:val="0"/>
              <w:adjustRightInd w:val="0"/>
              <w:jc w:val="right"/>
              <w:rPr>
                <w:rFonts w:ascii="Arial Narrow" w:hAnsi="Arial Narrow"/>
                <w:b/>
                <w:sz w:val="22"/>
                <w:szCs w:val="22"/>
              </w:rPr>
            </w:pPr>
            <w:r>
              <w:rPr>
                <w:rFonts w:ascii="Arial Narrow" w:hAnsi="Arial Narrow"/>
                <w:b/>
                <w:sz w:val="22"/>
                <w:szCs w:val="22"/>
              </w:rPr>
              <w:t>1</w:t>
            </w:r>
            <w:r w:rsidR="00DE1388">
              <w:rPr>
                <w:rFonts w:ascii="Arial Narrow" w:hAnsi="Arial Narrow"/>
                <w:b/>
                <w:sz w:val="22"/>
                <w:szCs w:val="22"/>
                <w:lang w:val="en-US"/>
              </w:rPr>
              <w:t xml:space="preserve"> </w:t>
            </w:r>
            <w:r w:rsidR="00772E70">
              <w:rPr>
                <w:rFonts w:ascii="Arial Narrow" w:hAnsi="Arial Narrow"/>
                <w:b/>
                <w:sz w:val="22"/>
                <w:szCs w:val="22"/>
              </w:rPr>
              <w:t>795</w:t>
            </w:r>
          </w:p>
        </w:tc>
      </w:tr>
      <w:tr w:rsidR="00E55A47" w:rsidRPr="00465814">
        <w:trPr>
          <w:trHeight w:val="198"/>
        </w:trPr>
        <w:tc>
          <w:tcPr>
            <w:tcW w:w="5400" w:type="dxa"/>
            <w:shd w:val="clear" w:color="auto" w:fill="auto"/>
            <w:vAlign w:val="bottom"/>
          </w:tcPr>
          <w:p w:rsidR="00E55A47" w:rsidRPr="00465814" w:rsidRDefault="00E55A47" w:rsidP="002305E0">
            <w:pPr>
              <w:pStyle w:val="BodyText2"/>
              <w:rPr>
                <w:rFonts w:ascii="Arial Narrow" w:hAnsi="Arial Narrow"/>
                <w:b w:val="0"/>
                <w:sz w:val="22"/>
                <w:szCs w:val="22"/>
                <w:lang w:val="bg-BG"/>
              </w:rPr>
            </w:pPr>
          </w:p>
        </w:tc>
        <w:tc>
          <w:tcPr>
            <w:tcW w:w="1260" w:type="dxa"/>
            <w:shd w:val="clear" w:color="auto" w:fill="auto"/>
          </w:tcPr>
          <w:p w:rsidR="00E55A47" w:rsidRPr="00465814" w:rsidRDefault="00E55A47" w:rsidP="002305E0">
            <w:pPr>
              <w:autoSpaceDE w:val="0"/>
              <w:autoSpaceDN w:val="0"/>
              <w:adjustRightInd w:val="0"/>
              <w:jc w:val="right"/>
              <w:rPr>
                <w:rFonts w:ascii="Arial Narrow" w:hAnsi="Arial Narrow"/>
                <w:sz w:val="22"/>
                <w:szCs w:val="22"/>
              </w:rPr>
            </w:pPr>
          </w:p>
        </w:tc>
        <w:tc>
          <w:tcPr>
            <w:tcW w:w="1260" w:type="dxa"/>
            <w:tcBorders>
              <w:top w:val="single" w:sz="4" w:space="0" w:color="auto"/>
            </w:tcBorders>
            <w:shd w:val="clear" w:color="auto" w:fill="auto"/>
            <w:vAlign w:val="bottom"/>
          </w:tcPr>
          <w:p w:rsidR="00E55A47" w:rsidRPr="00B44262" w:rsidRDefault="00E55A47" w:rsidP="00DD1962">
            <w:pPr>
              <w:autoSpaceDE w:val="0"/>
              <w:autoSpaceDN w:val="0"/>
              <w:adjustRightInd w:val="0"/>
              <w:jc w:val="right"/>
              <w:rPr>
                <w:rFonts w:ascii="Arial Narrow" w:hAnsi="Arial Narrow"/>
                <w:sz w:val="22"/>
                <w:szCs w:val="22"/>
              </w:rPr>
            </w:pPr>
          </w:p>
        </w:tc>
        <w:tc>
          <w:tcPr>
            <w:tcW w:w="1260" w:type="dxa"/>
            <w:tcBorders>
              <w:top w:val="single" w:sz="4" w:space="0" w:color="auto"/>
            </w:tcBorders>
            <w:shd w:val="clear" w:color="auto" w:fill="auto"/>
            <w:vAlign w:val="bottom"/>
          </w:tcPr>
          <w:p w:rsidR="00E55A47" w:rsidRPr="00465814" w:rsidRDefault="00E55A47" w:rsidP="00DD1962">
            <w:pPr>
              <w:autoSpaceDE w:val="0"/>
              <w:autoSpaceDN w:val="0"/>
              <w:adjustRightInd w:val="0"/>
              <w:jc w:val="right"/>
              <w:rPr>
                <w:rFonts w:ascii="Arial Narrow" w:hAnsi="Arial Narrow"/>
                <w:sz w:val="22"/>
                <w:szCs w:val="22"/>
              </w:rPr>
            </w:pPr>
          </w:p>
        </w:tc>
      </w:tr>
      <w:tr w:rsidR="005D5E35" w:rsidRPr="00465814">
        <w:trPr>
          <w:trHeight w:val="198"/>
        </w:trPr>
        <w:tc>
          <w:tcPr>
            <w:tcW w:w="5400" w:type="dxa"/>
            <w:shd w:val="clear" w:color="auto" w:fill="auto"/>
          </w:tcPr>
          <w:p w:rsidR="005D5E35" w:rsidRPr="00465814" w:rsidRDefault="005D5E35" w:rsidP="002305E0">
            <w:pPr>
              <w:autoSpaceDE w:val="0"/>
              <w:autoSpaceDN w:val="0"/>
              <w:adjustRightInd w:val="0"/>
              <w:rPr>
                <w:rFonts w:ascii="Arial Narrow" w:hAnsi="Arial Narrow"/>
                <w:b/>
                <w:bCs/>
                <w:sz w:val="22"/>
                <w:szCs w:val="22"/>
              </w:rPr>
            </w:pPr>
            <w:r w:rsidRPr="00465814">
              <w:rPr>
                <w:rFonts w:ascii="Arial Narrow" w:hAnsi="Arial Narrow"/>
                <w:b/>
                <w:sz w:val="22"/>
                <w:szCs w:val="22"/>
              </w:rPr>
              <w:t>Финансови пасиви</w:t>
            </w:r>
          </w:p>
        </w:tc>
        <w:tc>
          <w:tcPr>
            <w:tcW w:w="1260" w:type="dxa"/>
            <w:vMerge w:val="restart"/>
            <w:shd w:val="clear" w:color="auto" w:fill="auto"/>
          </w:tcPr>
          <w:p w:rsidR="005D5E35" w:rsidRPr="00465814" w:rsidRDefault="005D5E35" w:rsidP="00A66165">
            <w:pPr>
              <w:autoSpaceDE w:val="0"/>
              <w:autoSpaceDN w:val="0"/>
              <w:adjustRightInd w:val="0"/>
              <w:jc w:val="right"/>
              <w:rPr>
                <w:rFonts w:ascii="Arial Narrow" w:hAnsi="Arial Narrow"/>
                <w:b/>
                <w:sz w:val="22"/>
                <w:szCs w:val="22"/>
              </w:rPr>
            </w:pPr>
            <w:r w:rsidRPr="00465814">
              <w:rPr>
                <w:rFonts w:ascii="Arial Narrow" w:hAnsi="Arial Narrow"/>
                <w:b/>
                <w:sz w:val="22"/>
                <w:szCs w:val="22"/>
              </w:rPr>
              <w:t>Пояснение</w:t>
            </w:r>
          </w:p>
        </w:tc>
        <w:tc>
          <w:tcPr>
            <w:tcW w:w="1260" w:type="dxa"/>
            <w:shd w:val="clear" w:color="auto" w:fill="auto"/>
            <w:vAlign w:val="bottom"/>
          </w:tcPr>
          <w:p w:rsidR="005D5E35" w:rsidRPr="00B44262" w:rsidRDefault="005D5E35" w:rsidP="005E3F1A">
            <w:pPr>
              <w:autoSpaceDE w:val="0"/>
              <w:autoSpaceDN w:val="0"/>
              <w:adjustRightInd w:val="0"/>
              <w:jc w:val="right"/>
              <w:rPr>
                <w:rFonts w:ascii="Arial Narrow" w:hAnsi="Arial Narrow"/>
                <w:b/>
                <w:bCs/>
                <w:sz w:val="22"/>
                <w:szCs w:val="22"/>
              </w:rPr>
            </w:pPr>
            <w:r w:rsidRPr="00B44262">
              <w:rPr>
                <w:rFonts w:ascii="Arial Narrow" w:hAnsi="Arial Narrow"/>
                <w:b/>
                <w:bCs/>
                <w:sz w:val="22"/>
                <w:szCs w:val="22"/>
              </w:rPr>
              <w:t>3</w:t>
            </w:r>
            <w:r w:rsidR="0052595E">
              <w:rPr>
                <w:rFonts w:ascii="Arial Narrow" w:hAnsi="Arial Narrow"/>
                <w:b/>
                <w:bCs/>
                <w:sz w:val="22"/>
                <w:szCs w:val="22"/>
              </w:rPr>
              <w:t>1</w:t>
            </w:r>
            <w:r w:rsidR="00580595" w:rsidRPr="00B44262">
              <w:rPr>
                <w:rFonts w:ascii="Arial Narrow" w:hAnsi="Arial Narrow"/>
                <w:b/>
                <w:bCs/>
                <w:sz w:val="22"/>
                <w:szCs w:val="22"/>
                <w:lang w:val="en-US"/>
              </w:rPr>
              <w:t>.</w:t>
            </w:r>
            <w:r w:rsidR="0052595E">
              <w:rPr>
                <w:rFonts w:ascii="Arial Narrow" w:hAnsi="Arial Narrow"/>
                <w:b/>
                <w:bCs/>
                <w:sz w:val="22"/>
                <w:szCs w:val="22"/>
              </w:rPr>
              <w:t>12</w:t>
            </w:r>
            <w:r w:rsidRPr="00B44262">
              <w:rPr>
                <w:rFonts w:ascii="Arial Narrow" w:hAnsi="Arial Narrow"/>
                <w:b/>
                <w:bCs/>
                <w:sz w:val="22"/>
                <w:szCs w:val="22"/>
                <w:lang w:val="en-US"/>
              </w:rPr>
              <w:t>.</w:t>
            </w:r>
            <w:r w:rsidRPr="00B44262">
              <w:rPr>
                <w:rFonts w:ascii="Arial Narrow" w:hAnsi="Arial Narrow"/>
                <w:b/>
                <w:bCs/>
                <w:sz w:val="22"/>
                <w:szCs w:val="22"/>
              </w:rPr>
              <w:t>20</w:t>
            </w:r>
            <w:r w:rsidR="003A359B" w:rsidRPr="00B44262">
              <w:rPr>
                <w:rFonts w:ascii="Arial Narrow" w:hAnsi="Arial Narrow"/>
                <w:b/>
                <w:bCs/>
                <w:sz w:val="22"/>
                <w:szCs w:val="22"/>
              </w:rPr>
              <w:t>1</w:t>
            </w:r>
            <w:r w:rsidR="005E3F1A">
              <w:rPr>
                <w:rFonts w:ascii="Arial Narrow" w:hAnsi="Arial Narrow"/>
                <w:b/>
                <w:bCs/>
                <w:sz w:val="22"/>
                <w:szCs w:val="22"/>
              </w:rPr>
              <w:t>2</w:t>
            </w:r>
          </w:p>
        </w:tc>
        <w:tc>
          <w:tcPr>
            <w:tcW w:w="1260" w:type="dxa"/>
            <w:shd w:val="clear" w:color="auto" w:fill="auto"/>
            <w:vAlign w:val="bottom"/>
          </w:tcPr>
          <w:p w:rsidR="005D5E35" w:rsidRPr="00C30E8D" w:rsidRDefault="005D5E35" w:rsidP="005E3F1A">
            <w:pPr>
              <w:autoSpaceDE w:val="0"/>
              <w:autoSpaceDN w:val="0"/>
              <w:adjustRightInd w:val="0"/>
              <w:jc w:val="right"/>
              <w:rPr>
                <w:rFonts w:ascii="Arial Narrow" w:hAnsi="Arial Narrow"/>
                <w:b/>
                <w:bCs/>
                <w:sz w:val="22"/>
                <w:szCs w:val="22"/>
              </w:rPr>
            </w:pPr>
            <w:r>
              <w:rPr>
                <w:rFonts w:ascii="Arial Narrow" w:hAnsi="Arial Narrow"/>
                <w:b/>
                <w:bCs/>
                <w:sz w:val="22"/>
                <w:szCs w:val="22"/>
                <w:lang w:val="en-US"/>
              </w:rPr>
              <w:t>31.12.20</w:t>
            </w:r>
            <w:r w:rsidR="00C30E8D">
              <w:rPr>
                <w:rFonts w:ascii="Arial Narrow" w:hAnsi="Arial Narrow"/>
                <w:b/>
                <w:bCs/>
                <w:sz w:val="22"/>
                <w:szCs w:val="22"/>
              </w:rPr>
              <w:t>1</w:t>
            </w:r>
            <w:r w:rsidR="005E3F1A">
              <w:rPr>
                <w:rFonts w:ascii="Arial Narrow" w:hAnsi="Arial Narrow"/>
                <w:b/>
                <w:bCs/>
                <w:sz w:val="22"/>
                <w:szCs w:val="22"/>
              </w:rPr>
              <w:t>1</w:t>
            </w:r>
          </w:p>
        </w:tc>
      </w:tr>
      <w:tr w:rsidR="00E55A47" w:rsidRPr="00465814">
        <w:trPr>
          <w:trHeight w:val="198"/>
        </w:trPr>
        <w:tc>
          <w:tcPr>
            <w:tcW w:w="5400" w:type="dxa"/>
            <w:shd w:val="clear" w:color="auto" w:fill="auto"/>
          </w:tcPr>
          <w:p w:rsidR="00E55A47" w:rsidRPr="00465814" w:rsidRDefault="00E55A47" w:rsidP="002305E0">
            <w:pPr>
              <w:autoSpaceDE w:val="0"/>
              <w:autoSpaceDN w:val="0"/>
              <w:adjustRightInd w:val="0"/>
              <w:rPr>
                <w:rFonts w:ascii="Arial Narrow" w:hAnsi="Arial Narrow"/>
                <w:bCs/>
                <w:sz w:val="22"/>
                <w:szCs w:val="22"/>
              </w:rPr>
            </w:pPr>
          </w:p>
        </w:tc>
        <w:tc>
          <w:tcPr>
            <w:tcW w:w="1260" w:type="dxa"/>
            <w:vMerge/>
            <w:shd w:val="clear" w:color="auto" w:fill="auto"/>
            <w:vAlign w:val="bottom"/>
          </w:tcPr>
          <w:p w:rsidR="00E55A47" w:rsidRPr="00465814" w:rsidRDefault="00E55A47" w:rsidP="00DD1962">
            <w:pPr>
              <w:jc w:val="right"/>
              <w:rPr>
                <w:rFonts w:ascii="Arial Narrow" w:hAnsi="Arial Narrow"/>
                <w:sz w:val="22"/>
                <w:szCs w:val="22"/>
              </w:rPr>
            </w:pPr>
          </w:p>
        </w:tc>
        <w:tc>
          <w:tcPr>
            <w:tcW w:w="1260" w:type="dxa"/>
            <w:shd w:val="clear" w:color="auto" w:fill="auto"/>
            <w:vAlign w:val="bottom"/>
          </w:tcPr>
          <w:p w:rsidR="00E55A47" w:rsidRPr="00B44262" w:rsidRDefault="001C5B89" w:rsidP="00DD1962">
            <w:pPr>
              <w:jc w:val="right"/>
              <w:rPr>
                <w:rFonts w:ascii="Arial Narrow" w:hAnsi="Arial Narrow"/>
                <w:sz w:val="22"/>
                <w:szCs w:val="22"/>
              </w:rPr>
            </w:pPr>
            <w:r w:rsidRPr="00B44262">
              <w:rPr>
                <w:rFonts w:ascii="Arial Narrow" w:hAnsi="Arial Narrow"/>
                <w:b/>
                <w:bCs/>
                <w:sz w:val="22"/>
                <w:szCs w:val="22"/>
              </w:rPr>
              <w:t>‘000 лв.</w:t>
            </w:r>
          </w:p>
        </w:tc>
        <w:tc>
          <w:tcPr>
            <w:tcW w:w="1260" w:type="dxa"/>
            <w:shd w:val="clear" w:color="auto" w:fill="auto"/>
            <w:vAlign w:val="bottom"/>
          </w:tcPr>
          <w:p w:rsidR="00E55A47" w:rsidRPr="00465814" w:rsidRDefault="001C5B89" w:rsidP="00DD1962">
            <w:pPr>
              <w:jc w:val="right"/>
              <w:rPr>
                <w:rFonts w:ascii="Arial Narrow" w:hAnsi="Arial Narrow"/>
                <w:sz w:val="22"/>
                <w:szCs w:val="22"/>
              </w:rPr>
            </w:pPr>
            <w:r w:rsidRPr="00465814">
              <w:rPr>
                <w:rFonts w:ascii="Arial Narrow" w:hAnsi="Arial Narrow"/>
                <w:b/>
                <w:bCs/>
                <w:sz w:val="22"/>
                <w:szCs w:val="22"/>
              </w:rPr>
              <w:t>‘000 лв.</w:t>
            </w:r>
          </w:p>
        </w:tc>
      </w:tr>
      <w:tr w:rsidR="00FC1365" w:rsidRPr="00465814">
        <w:trPr>
          <w:trHeight w:val="198"/>
        </w:trPr>
        <w:tc>
          <w:tcPr>
            <w:tcW w:w="5400" w:type="dxa"/>
            <w:shd w:val="clear" w:color="auto" w:fill="auto"/>
          </w:tcPr>
          <w:p w:rsidR="00FC1365" w:rsidRPr="00465814" w:rsidRDefault="00FC1365" w:rsidP="002305E0">
            <w:pPr>
              <w:autoSpaceDE w:val="0"/>
              <w:autoSpaceDN w:val="0"/>
              <w:adjustRightInd w:val="0"/>
              <w:rPr>
                <w:rFonts w:ascii="Arial Narrow" w:hAnsi="Arial Narrow"/>
                <w:sz w:val="22"/>
                <w:szCs w:val="22"/>
              </w:rPr>
            </w:pPr>
            <w:r w:rsidRPr="00465814">
              <w:rPr>
                <w:rFonts w:ascii="Arial Narrow" w:hAnsi="Arial Narrow"/>
                <w:sz w:val="22"/>
                <w:szCs w:val="22"/>
              </w:rPr>
              <w:t>Финансови пасиви, отчитани по амортизирана</w:t>
            </w:r>
            <w:r w:rsidR="00E55A47" w:rsidRPr="00465814">
              <w:rPr>
                <w:rFonts w:ascii="Arial Narrow" w:hAnsi="Arial Narrow"/>
                <w:sz w:val="22"/>
                <w:szCs w:val="22"/>
              </w:rPr>
              <w:t xml:space="preserve"> </w:t>
            </w:r>
            <w:r w:rsidRPr="00465814">
              <w:rPr>
                <w:rFonts w:ascii="Arial Narrow" w:hAnsi="Arial Narrow"/>
                <w:sz w:val="22"/>
                <w:szCs w:val="22"/>
              </w:rPr>
              <w:t>стойност:</w:t>
            </w:r>
          </w:p>
        </w:tc>
        <w:tc>
          <w:tcPr>
            <w:tcW w:w="1260" w:type="dxa"/>
            <w:shd w:val="clear" w:color="auto" w:fill="auto"/>
            <w:vAlign w:val="bottom"/>
          </w:tcPr>
          <w:p w:rsidR="00FC1365" w:rsidRPr="00465814" w:rsidRDefault="00FC1365" w:rsidP="00DD1962">
            <w:pPr>
              <w:autoSpaceDE w:val="0"/>
              <w:autoSpaceDN w:val="0"/>
              <w:adjustRightInd w:val="0"/>
              <w:jc w:val="right"/>
              <w:rPr>
                <w:rFonts w:ascii="Arial Narrow" w:hAnsi="Arial Narrow"/>
                <w:sz w:val="22"/>
                <w:szCs w:val="22"/>
              </w:rPr>
            </w:pPr>
          </w:p>
        </w:tc>
        <w:tc>
          <w:tcPr>
            <w:tcW w:w="1260" w:type="dxa"/>
            <w:tcBorders>
              <w:top w:val="single" w:sz="4" w:space="0" w:color="auto"/>
            </w:tcBorders>
            <w:shd w:val="clear" w:color="auto" w:fill="auto"/>
            <w:vAlign w:val="bottom"/>
          </w:tcPr>
          <w:p w:rsidR="00FC1365" w:rsidRPr="00B44262" w:rsidRDefault="00FC1365" w:rsidP="00DD1962">
            <w:pPr>
              <w:autoSpaceDE w:val="0"/>
              <w:autoSpaceDN w:val="0"/>
              <w:adjustRightInd w:val="0"/>
              <w:jc w:val="right"/>
              <w:rPr>
                <w:rFonts w:ascii="Arial Narrow" w:hAnsi="Arial Narrow"/>
                <w:sz w:val="22"/>
                <w:szCs w:val="22"/>
              </w:rPr>
            </w:pPr>
          </w:p>
        </w:tc>
        <w:tc>
          <w:tcPr>
            <w:tcW w:w="1260" w:type="dxa"/>
            <w:tcBorders>
              <w:top w:val="single" w:sz="4" w:space="0" w:color="auto"/>
            </w:tcBorders>
            <w:shd w:val="clear" w:color="auto" w:fill="auto"/>
            <w:vAlign w:val="bottom"/>
          </w:tcPr>
          <w:p w:rsidR="00FC1365" w:rsidRPr="00465814" w:rsidRDefault="00FC1365" w:rsidP="00DD1962">
            <w:pPr>
              <w:autoSpaceDE w:val="0"/>
              <w:autoSpaceDN w:val="0"/>
              <w:adjustRightInd w:val="0"/>
              <w:jc w:val="right"/>
              <w:rPr>
                <w:rFonts w:ascii="Arial Narrow" w:hAnsi="Arial Narrow"/>
                <w:sz w:val="22"/>
                <w:szCs w:val="22"/>
              </w:rPr>
            </w:pPr>
          </w:p>
        </w:tc>
      </w:tr>
      <w:tr w:rsidR="00FC1365" w:rsidRPr="00465814">
        <w:trPr>
          <w:trHeight w:val="198"/>
        </w:trPr>
        <w:tc>
          <w:tcPr>
            <w:tcW w:w="5400" w:type="dxa"/>
            <w:shd w:val="clear" w:color="auto" w:fill="auto"/>
          </w:tcPr>
          <w:p w:rsidR="00FC1365" w:rsidRPr="00465814" w:rsidRDefault="00FC1365" w:rsidP="002305E0">
            <w:pPr>
              <w:autoSpaceDE w:val="0"/>
              <w:autoSpaceDN w:val="0"/>
              <w:adjustRightInd w:val="0"/>
              <w:rPr>
                <w:rFonts w:ascii="Arial Narrow" w:hAnsi="Arial Narrow"/>
                <w:sz w:val="22"/>
                <w:szCs w:val="22"/>
              </w:rPr>
            </w:pPr>
            <w:r w:rsidRPr="00465814">
              <w:rPr>
                <w:rFonts w:ascii="Arial Narrow" w:hAnsi="Arial Narrow"/>
                <w:sz w:val="22"/>
                <w:szCs w:val="22"/>
              </w:rPr>
              <w:t>Текущи пасиви:</w:t>
            </w:r>
          </w:p>
        </w:tc>
        <w:tc>
          <w:tcPr>
            <w:tcW w:w="1260" w:type="dxa"/>
            <w:shd w:val="clear" w:color="auto" w:fill="auto"/>
            <w:vAlign w:val="bottom"/>
          </w:tcPr>
          <w:p w:rsidR="00FC1365" w:rsidRPr="00465814" w:rsidRDefault="00FC1365" w:rsidP="00DD1962">
            <w:pPr>
              <w:autoSpaceDE w:val="0"/>
              <w:autoSpaceDN w:val="0"/>
              <w:adjustRightInd w:val="0"/>
              <w:jc w:val="right"/>
              <w:rPr>
                <w:rFonts w:ascii="Arial Narrow" w:hAnsi="Arial Narrow"/>
                <w:sz w:val="22"/>
                <w:szCs w:val="22"/>
              </w:rPr>
            </w:pPr>
          </w:p>
        </w:tc>
        <w:tc>
          <w:tcPr>
            <w:tcW w:w="1260" w:type="dxa"/>
            <w:shd w:val="clear" w:color="auto" w:fill="auto"/>
            <w:vAlign w:val="bottom"/>
          </w:tcPr>
          <w:p w:rsidR="00FC1365" w:rsidRPr="00B44262" w:rsidRDefault="00FC1365" w:rsidP="00DD1962">
            <w:pPr>
              <w:autoSpaceDE w:val="0"/>
              <w:autoSpaceDN w:val="0"/>
              <w:adjustRightInd w:val="0"/>
              <w:jc w:val="right"/>
              <w:rPr>
                <w:rFonts w:ascii="Arial Narrow" w:hAnsi="Arial Narrow"/>
                <w:sz w:val="22"/>
                <w:szCs w:val="22"/>
              </w:rPr>
            </w:pPr>
          </w:p>
        </w:tc>
        <w:tc>
          <w:tcPr>
            <w:tcW w:w="1260" w:type="dxa"/>
            <w:shd w:val="clear" w:color="auto" w:fill="auto"/>
            <w:vAlign w:val="bottom"/>
          </w:tcPr>
          <w:p w:rsidR="00FC1365" w:rsidRPr="00465814" w:rsidRDefault="00FC1365" w:rsidP="00DD1962">
            <w:pPr>
              <w:autoSpaceDE w:val="0"/>
              <w:autoSpaceDN w:val="0"/>
              <w:adjustRightInd w:val="0"/>
              <w:jc w:val="right"/>
              <w:rPr>
                <w:rFonts w:ascii="Arial Narrow" w:hAnsi="Arial Narrow"/>
                <w:sz w:val="22"/>
                <w:szCs w:val="22"/>
              </w:rPr>
            </w:pPr>
          </w:p>
        </w:tc>
      </w:tr>
      <w:tr w:rsidR="00FC1365" w:rsidRPr="00465814">
        <w:trPr>
          <w:trHeight w:val="198"/>
        </w:trPr>
        <w:tc>
          <w:tcPr>
            <w:tcW w:w="5400" w:type="dxa"/>
            <w:shd w:val="clear" w:color="auto" w:fill="auto"/>
          </w:tcPr>
          <w:p w:rsidR="00FC1365" w:rsidRPr="00465814" w:rsidRDefault="00FC1365" w:rsidP="002305E0">
            <w:pPr>
              <w:autoSpaceDE w:val="0"/>
              <w:autoSpaceDN w:val="0"/>
              <w:adjustRightInd w:val="0"/>
              <w:rPr>
                <w:rFonts w:ascii="Arial Narrow" w:hAnsi="Arial Narrow"/>
                <w:sz w:val="22"/>
                <w:szCs w:val="22"/>
              </w:rPr>
            </w:pPr>
            <w:r w:rsidRPr="00465814">
              <w:rPr>
                <w:rFonts w:ascii="Arial Narrow" w:hAnsi="Arial Narrow"/>
                <w:sz w:val="22"/>
                <w:szCs w:val="22"/>
              </w:rPr>
              <w:t xml:space="preserve">   Заеми</w:t>
            </w:r>
          </w:p>
        </w:tc>
        <w:tc>
          <w:tcPr>
            <w:tcW w:w="1260" w:type="dxa"/>
            <w:shd w:val="clear" w:color="auto" w:fill="auto"/>
            <w:vAlign w:val="bottom"/>
          </w:tcPr>
          <w:p w:rsidR="00FC1365" w:rsidRPr="00465814" w:rsidRDefault="00FC1365" w:rsidP="00DD1962">
            <w:pPr>
              <w:autoSpaceDE w:val="0"/>
              <w:autoSpaceDN w:val="0"/>
              <w:adjustRightInd w:val="0"/>
              <w:jc w:val="right"/>
              <w:rPr>
                <w:rFonts w:ascii="Arial Narrow" w:hAnsi="Arial Narrow"/>
                <w:sz w:val="22"/>
                <w:szCs w:val="22"/>
              </w:rPr>
            </w:pPr>
          </w:p>
        </w:tc>
        <w:tc>
          <w:tcPr>
            <w:tcW w:w="1260" w:type="dxa"/>
            <w:shd w:val="clear" w:color="auto" w:fill="auto"/>
            <w:vAlign w:val="bottom"/>
          </w:tcPr>
          <w:p w:rsidR="00FC1365" w:rsidRPr="00B44262" w:rsidRDefault="004D15F4" w:rsidP="00616966">
            <w:pPr>
              <w:autoSpaceDE w:val="0"/>
              <w:autoSpaceDN w:val="0"/>
              <w:adjustRightInd w:val="0"/>
              <w:jc w:val="right"/>
              <w:rPr>
                <w:rFonts w:ascii="Arial Narrow" w:hAnsi="Arial Narrow"/>
                <w:sz w:val="22"/>
                <w:szCs w:val="22"/>
              </w:rPr>
            </w:pPr>
            <w:r w:rsidRPr="00B44262">
              <w:rPr>
                <w:rFonts w:ascii="Arial Narrow" w:hAnsi="Arial Narrow"/>
                <w:sz w:val="22"/>
                <w:szCs w:val="22"/>
              </w:rPr>
              <w:t>-</w:t>
            </w:r>
          </w:p>
        </w:tc>
        <w:tc>
          <w:tcPr>
            <w:tcW w:w="1260" w:type="dxa"/>
            <w:shd w:val="clear" w:color="auto" w:fill="auto"/>
            <w:vAlign w:val="bottom"/>
          </w:tcPr>
          <w:p w:rsidR="00FC1365" w:rsidRPr="003A359B" w:rsidRDefault="00C30E8D" w:rsidP="00DD1962">
            <w:pPr>
              <w:autoSpaceDE w:val="0"/>
              <w:autoSpaceDN w:val="0"/>
              <w:adjustRightInd w:val="0"/>
              <w:jc w:val="right"/>
              <w:rPr>
                <w:rFonts w:ascii="Arial Narrow" w:hAnsi="Arial Narrow"/>
                <w:i/>
                <w:sz w:val="22"/>
                <w:szCs w:val="22"/>
              </w:rPr>
            </w:pPr>
            <w:r>
              <w:rPr>
                <w:rFonts w:ascii="Arial Narrow" w:hAnsi="Arial Narrow"/>
                <w:i/>
                <w:sz w:val="22"/>
                <w:szCs w:val="22"/>
              </w:rPr>
              <w:t>-</w:t>
            </w:r>
          </w:p>
        </w:tc>
      </w:tr>
      <w:tr w:rsidR="00FC1365" w:rsidRPr="00465814">
        <w:trPr>
          <w:trHeight w:val="198"/>
        </w:trPr>
        <w:tc>
          <w:tcPr>
            <w:tcW w:w="5400" w:type="dxa"/>
            <w:shd w:val="clear" w:color="auto" w:fill="auto"/>
          </w:tcPr>
          <w:p w:rsidR="00FC1365" w:rsidRPr="00465814" w:rsidRDefault="00FC1365" w:rsidP="002305E0">
            <w:pPr>
              <w:autoSpaceDE w:val="0"/>
              <w:autoSpaceDN w:val="0"/>
              <w:adjustRightInd w:val="0"/>
              <w:rPr>
                <w:rFonts w:ascii="Arial Narrow" w:hAnsi="Arial Narrow"/>
                <w:sz w:val="22"/>
                <w:szCs w:val="22"/>
              </w:rPr>
            </w:pPr>
            <w:r w:rsidRPr="00465814">
              <w:rPr>
                <w:rFonts w:ascii="Arial Narrow" w:hAnsi="Arial Narrow"/>
                <w:sz w:val="22"/>
                <w:szCs w:val="22"/>
              </w:rPr>
              <w:t xml:space="preserve">   Търговски и други задължения</w:t>
            </w:r>
          </w:p>
        </w:tc>
        <w:tc>
          <w:tcPr>
            <w:tcW w:w="1260" w:type="dxa"/>
            <w:shd w:val="clear" w:color="auto" w:fill="auto"/>
            <w:vAlign w:val="bottom"/>
          </w:tcPr>
          <w:p w:rsidR="00FC1365" w:rsidRPr="00465814" w:rsidRDefault="00FC1365" w:rsidP="00DD1962">
            <w:pPr>
              <w:autoSpaceDE w:val="0"/>
              <w:autoSpaceDN w:val="0"/>
              <w:adjustRightInd w:val="0"/>
              <w:jc w:val="right"/>
              <w:rPr>
                <w:rFonts w:ascii="Arial Narrow" w:hAnsi="Arial Narrow"/>
                <w:sz w:val="22"/>
                <w:szCs w:val="22"/>
              </w:rPr>
            </w:pPr>
          </w:p>
        </w:tc>
        <w:tc>
          <w:tcPr>
            <w:tcW w:w="1260" w:type="dxa"/>
            <w:tcBorders>
              <w:bottom w:val="single" w:sz="4" w:space="0" w:color="auto"/>
            </w:tcBorders>
            <w:shd w:val="clear" w:color="auto" w:fill="auto"/>
            <w:vAlign w:val="bottom"/>
          </w:tcPr>
          <w:p w:rsidR="00FC1365" w:rsidRPr="00B44262" w:rsidRDefault="00D04C06" w:rsidP="00775956">
            <w:pPr>
              <w:autoSpaceDE w:val="0"/>
              <w:autoSpaceDN w:val="0"/>
              <w:adjustRightInd w:val="0"/>
              <w:jc w:val="right"/>
              <w:rPr>
                <w:rFonts w:ascii="Arial Narrow" w:hAnsi="Arial Narrow"/>
                <w:sz w:val="22"/>
                <w:szCs w:val="22"/>
                <w:lang w:val="en-US"/>
              </w:rPr>
            </w:pPr>
            <w:r>
              <w:rPr>
                <w:rFonts w:ascii="Arial Narrow" w:hAnsi="Arial Narrow"/>
                <w:sz w:val="22"/>
                <w:szCs w:val="22"/>
              </w:rPr>
              <w:t>38</w:t>
            </w:r>
            <w:r w:rsidR="00775956">
              <w:rPr>
                <w:rFonts w:ascii="Arial Narrow" w:hAnsi="Arial Narrow"/>
                <w:sz w:val="22"/>
                <w:szCs w:val="22"/>
              </w:rPr>
              <w:t>7</w:t>
            </w:r>
          </w:p>
        </w:tc>
        <w:tc>
          <w:tcPr>
            <w:tcW w:w="1260" w:type="dxa"/>
            <w:tcBorders>
              <w:bottom w:val="single" w:sz="4" w:space="0" w:color="auto"/>
            </w:tcBorders>
            <w:shd w:val="clear" w:color="auto" w:fill="auto"/>
            <w:vAlign w:val="bottom"/>
          </w:tcPr>
          <w:p w:rsidR="00FC1365" w:rsidRPr="003A359B" w:rsidRDefault="005E3F1A" w:rsidP="00C30E8D">
            <w:pPr>
              <w:autoSpaceDE w:val="0"/>
              <w:autoSpaceDN w:val="0"/>
              <w:adjustRightInd w:val="0"/>
              <w:jc w:val="right"/>
              <w:rPr>
                <w:rFonts w:ascii="Arial Narrow" w:hAnsi="Arial Narrow"/>
                <w:sz w:val="22"/>
                <w:szCs w:val="22"/>
              </w:rPr>
            </w:pPr>
            <w:r>
              <w:rPr>
                <w:rFonts w:ascii="Arial Narrow" w:hAnsi="Arial Narrow"/>
                <w:sz w:val="22"/>
                <w:szCs w:val="22"/>
              </w:rPr>
              <w:t>385</w:t>
            </w:r>
          </w:p>
        </w:tc>
      </w:tr>
      <w:tr w:rsidR="00FC1365" w:rsidRPr="00465814">
        <w:trPr>
          <w:trHeight w:val="198"/>
        </w:trPr>
        <w:tc>
          <w:tcPr>
            <w:tcW w:w="5400" w:type="dxa"/>
            <w:shd w:val="clear" w:color="auto" w:fill="auto"/>
          </w:tcPr>
          <w:p w:rsidR="00FC1365" w:rsidRPr="00465814" w:rsidRDefault="00FC1365" w:rsidP="002305E0">
            <w:pPr>
              <w:autoSpaceDE w:val="0"/>
              <w:autoSpaceDN w:val="0"/>
              <w:adjustRightInd w:val="0"/>
              <w:rPr>
                <w:rFonts w:ascii="Arial Narrow" w:hAnsi="Arial Narrow"/>
                <w:sz w:val="22"/>
                <w:szCs w:val="22"/>
              </w:rPr>
            </w:pPr>
          </w:p>
        </w:tc>
        <w:tc>
          <w:tcPr>
            <w:tcW w:w="1260" w:type="dxa"/>
            <w:shd w:val="clear" w:color="auto" w:fill="auto"/>
            <w:vAlign w:val="bottom"/>
          </w:tcPr>
          <w:p w:rsidR="00FC1365" w:rsidRPr="00465814" w:rsidRDefault="00FC1365" w:rsidP="00DD1962">
            <w:pPr>
              <w:autoSpaceDE w:val="0"/>
              <w:autoSpaceDN w:val="0"/>
              <w:adjustRightInd w:val="0"/>
              <w:jc w:val="right"/>
              <w:rPr>
                <w:rFonts w:ascii="Arial Narrow" w:hAnsi="Arial Narrow"/>
                <w:sz w:val="22"/>
                <w:szCs w:val="22"/>
              </w:rPr>
            </w:pPr>
          </w:p>
        </w:tc>
        <w:tc>
          <w:tcPr>
            <w:tcW w:w="1260" w:type="dxa"/>
            <w:tcBorders>
              <w:top w:val="single" w:sz="4" w:space="0" w:color="auto"/>
              <w:bottom w:val="single" w:sz="4" w:space="0" w:color="auto"/>
            </w:tcBorders>
            <w:shd w:val="clear" w:color="auto" w:fill="auto"/>
            <w:vAlign w:val="bottom"/>
          </w:tcPr>
          <w:p w:rsidR="00FC1365" w:rsidRPr="00B44262" w:rsidRDefault="00D04C06" w:rsidP="00775956">
            <w:pPr>
              <w:autoSpaceDE w:val="0"/>
              <w:autoSpaceDN w:val="0"/>
              <w:adjustRightInd w:val="0"/>
              <w:jc w:val="right"/>
              <w:rPr>
                <w:rFonts w:ascii="Arial Narrow" w:hAnsi="Arial Narrow"/>
                <w:b/>
                <w:sz w:val="22"/>
                <w:szCs w:val="22"/>
                <w:lang w:val="en-US"/>
              </w:rPr>
            </w:pPr>
            <w:r>
              <w:rPr>
                <w:rFonts w:ascii="Arial Narrow" w:hAnsi="Arial Narrow"/>
                <w:b/>
                <w:sz w:val="22"/>
                <w:szCs w:val="22"/>
              </w:rPr>
              <w:t>38</w:t>
            </w:r>
            <w:r w:rsidR="00775956">
              <w:rPr>
                <w:rFonts w:ascii="Arial Narrow" w:hAnsi="Arial Narrow"/>
                <w:b/>
                <w:sz w:val="22"/>
                <w:szCs w:val="22"/>
              </w:rPr>
              <w:t>7</w:t>
            </w:r>
          </w:p>
        </w:tc>
        <w:tc>
          <w:tcPr>
            <w:tcW w:w="1260" w:type="dxa"/>
            <w:tcBorders>
              <w:top w:val="single" w:sz="4" w:space="0" w:color="auto"/>
              <w:bottom w:val="single" w:sz="4" w:space="0" w:color="auto"/>
            </w:tcBorders>
            <w:shd w:val="clear" w:color="auto" w:fill="auto"/>
            <w:vAlign w:val="bottom"/>
          </w:tcPr>
          <w:p w:rsidR="00FC1365" w:rsidRPr="003A359B" w:rsidRDefault="005E3F1A" w:rsidP="00C30E8D">
            <w:pPr>
              <w:autoSpaceDE w:val="0"/>
              <w:autoSpaceDN w:val="0"/>
              <w:adjustRightInd w:val="0"/>
              <w:jc w:val="right"/>
              <w:rPr>
                <w:rFonts w:ascii="Arial Narrow" w:hAnsi="Arial Narrow"/>
                <w:b/>
                <w:sz w:val="22"/>
                <w:szCs w:val="22"/>
              </w:rPr>
            </w:pPr>
            <w:r>
              <w:rPr>
                <w:rFonts w:ascii="Arial Narrow" w:hAnsi="Arial Narrow"/>
                <w:b/>
                <w:sz w:val="22"/>
                <w:szCs w:val="22"/>
              </w:rPr>
              <w:t>385</w:t>
            </w:r>
          </w:p>
        </w:tc>
      </w:tr>
    </w:tbl>
    <w:p w:rsidR="003B12CA" w:rsidRPr="00465814" w:rsidRDefault="003B12CA" w:rsidP="003B12CA">
      <w:pPr>
        <w:pStyle w:val="Heading1"/>
        <w:numPr>
          <w:ilvl w:val="0"/>
          <w:numId w:val="0"/>
        </w:numPr>
        <w:rPr>
          <w:rFonts w:ascii="Arial Narrow" w:hAnsi="Arial Narrow"/>
          <w:color w:val="auto"/>
          <w:lang w:val="bg-BG"/>
        </w:rPr>
      </w:pPr>
      <w:bookmarkStart w:id="51" w:name="_Ref187025057"/>
    </w:p>
    <w:p w:rsidR="009C20CB" w:rsidRPr="00465814" w:rsidRDefault="009C20CB" w:rsidP="009C20CB">
      <w:pPr>
        <w:pStyle w:val="Heading1"/>
        <w:rPr>
          <w:rFonts w:ascii="Arial Narrow" w:hAnsi="Arial Narrow"/>
          <w:color w:val="auto"/>
          <w:lang w:val="bg-BG"/>
        </w:rPr>
      </w:pPr>
      <w:bookmarkStart w:id="52" w:name="_Ref187206290"/>
      <w:r w:rsidRPr="00465814">
        <w:rPr>
          <w:rFonts w:ascii="Arial Narrow" w:hAnsi="Arial Narrow"/>
          <w:color w:val="auto"/>
          <w:lang w:val="bg-BG"/>
        </w:rPr>
        <w:t>Политика и процедури за управление на капитала</w:t>
      </w:r>
      <w:bookmarkEnd w:id="51"/>
      <w:bookmarkEnd w:id="52"/>
    </w:p>
    <w:p w:rsidR="009C20CB" w:rsidRPr="00465814" w:rsidRDefault="009C20CB" w:rsidP="009C20CB">
      <w:pPr>
        <w:rPr>
          <w:rFonts w:ascii="Arial Narrow" w:hAnsi="Arial Narrow"/>
          <w:b/>
        </w:rPr>
      </w:pPr>
    </w:p>
    <w:p w:rsidR="00FE1221" w:rsidRPr="00465814" w:rsidRDefault="00FE1221" w:rsidP="00FE1221">
      <w:pPr>
        <w:jc w:val="both"/>
        <w:rPr>
          <w:rFonts w:ascii="Arial Narrow" w:hAnsi="Arial Narrow"/>
        </w:rPr>
      </w:pPr>
      <w:r w:rsidRPr="00465814">
        <w:rPr>
          <w:rFonts w:ascii="Arial Narrow" w:hAnsi="Arial Narrow"/>
        </w:rPr>
        <w:t>Целите на Дружеството във връзка с управление на капитала са:</w:t>
      </w:r>
    </w:p>
    <w:p w:rsidR="00FE1221" w:rsidRPr="00465814" w:rsidRDefault="00FE1221" w:rsidP="00465C83">
      <w:pPr>
        <w:numPr>
          <w:ilvl w:val="0"/>
          <w:numId w:val="6"/>
        </w:numPr>
        <w:tabs>
          <w:tab w:val="clear" w:pos="2160"/>
        </w:tabs>
        <w:ind w:left="567" w:hanging="567"/>
        <w:jc w:val="both"/>
        <w:rPr>
          <w:rFonts w:ascii="Arial Narrow" w:hAnsi="Arial Narrow"/>
        </w:rPr>
      </w:pPr>
      <w:r w:rsidRPr="00465814">
        <w:rPr>
          <w:rFonts w:ascii="Arial Narrow" w:hAnsi="Arial Narrow"/>
        </w:rPr>
        <w:t xml:space="preserve">да осигури способността на Дружеството да продължи да съществува  като действащо предприятие и </w:t>
      </w:r>
    </w:p>
    <w:p w:rsidR="00FE1221" w:rsidRPr="00465814" w:rsidRDefault="00FE1221" w:rsidP="00465C83">
      <w:pPr>
        <w:numPr>
          <w:ilvl w:val="0"/>
          <w:numId w:val="7"/>
        </w:numPr>
        <w:tabs>
          <w:tab w:val="clear" w:pos="2136"/>
        </w:tabs>
        <w:ind w:left="567" w:hanging="567"/>
        <w:jc w:val="both"/>
        <w:rPr>
          <w:rFonts w:ascii="Arial Narrow" w:hAnsi="Arial Narrow"/>
        </w:rPr>
      </w:pPr>
      <w:r w:rsidRPr="00465814">
        <w:rPr>
          <w:rFonts w:ascii="Arial Narrow" w:hAnsi="Arial Narrow"/>
        </w:rPr>
        <w:t>да осигури адекватна рентабилност за акционерите.</w:t>
      </w:r>
    </w:p>
    <w:p w:rsidR="00FE1221" w:rsidRPr="00465814" w:rsidRDefault="00FE1221" w:rsidP="00FE1221">
      <w:pPr>
        <w:jc w:val="both"/>
        <w:rPr>
          <w:rFonts w:ascii="Arial Narrow" w:hAnsi="Arial Narrow"/>
        </w:rPr>
      </w:pPr>
      <w:r w:rsidRPr="00465814">
        <w:rPr>
          <w:rFonts w:ascii="Arial Narrow" w:hAnsi="Arial Narrow"/>
        </w:rPr>
        <w:t>като определя цената на продуктите и услугите си в съответствие с нивото на риска.</w:t>
      </w:r>
    </w:p>
    <w:p w:rsidR="00FE1221" w:rsidRPr="00465814" w:rsidRDefault="00FE1221" w:rsidP="00FE1221">
      <w:pPr>
        <w:jc w:val="both"/>
        <w:rPr>
          <w:rFonts w:ascii="Arial Narrow" w:hAnsi="Arial Narrow"/>
        </w:rPr>
      </w:pPr>
    </w:p>
    <w:p w:rsidR="00FE1221" w:rsidRPr="00465814" w:rsidRDefault="00FE1221" w:rsidP="00FE1221">
      <w:pPr>
        <w:jc w:val="both"/>
        <w:rPr>
          <w:rFonts w:ascii="Arial Narrow" w:hAnsi="Arial Narrow"/>
        </w:rPr>
      </w:pPr>
    </w:p>
    <w:p w:rsidR="00FE1221" w:rsidRPr="00465814" w:rsidRDefault="00FE1221" w:rsidP="00FE1221">
      <w:pPr>
        <w:jc w:val="both"/>
        <w:rPr>
          <w:rFonts w:ascii="Arial Narrow" w:hAnsi="Arial Narrow"/>
        </w:rPr>
      </w:pPr>
      <w:r w:rsidRPr="00465814">
        <w:rPr>
          <w:rFonts w:ascii="Arial Narrow" w:hAnsi="Arial Narrow"/>
        </w:rPr>
        <w:t>Дружеството управлява структурата на капитала и прави необходимите поправки в съответствие с промените в икономическата обстановка и рисковите характеристики на съответните активи. За да поддържа или коригира капиталовата структура, Дружеството може да промени сумата на дивидентите, изплащани на акционерите, да върне капитал на акционерите, да емитира нови акции или да продаде активи, за да намали задълженията си.</w:t>
      </w:r>
    </w:p>
    <w:p w:rsidR="002C6CF3" w:rsidRPr="00465814" w:rsidRDefault="002C6CF3" w:rsidP="002C6CF3">
      <w:pPr>
        <w:jc w:val="both"/>
        <w:rPr>
          <w:rFonts w:ascii="Arial Narrow" w:hAnsi="Arial Narrow"/>
        </w:rPr>
      </w:pPr>
    </w:p>
    <w:p w:rsidR="002C6CF3" w:rsidRPr="00956530" w:rsidRDefault="00D46281" w:rsidP="002C6CF3">
      <w:pPr>
        <w:pStyle w:val="Heading1"/>
        <w:rPr>
          <w:rFonts w:ascii="Arial Narrow" w:hAnsi="Arial Narrow"/>
          <w:color w:val="auto"/>
          <w:lang w:val="bg-BG"/>
        </w:rPr>
      </w:pPr>
      <w:r w:rsidRPr="00956530">
        <w:rPr>
          <w:rFonts w:ascii="Arial Narrow" w:hAnsi="Arial Narrow"/>
          <w:color w:val="auto"/>
          <w:lang w:val="bg-BG"/>
        </w:rPr>
        <w:t>Събития след датата на баланса</w:t>
      </w:r>
    </w:p>
    <w:p w:rsidR="002C6CF3" w:rsidRPr="00956530" w:rsidRDefault="002C6CF3" w:rsidP="002C6CF3">
      <w:pPr>
        <w:jc w:val="both"/>
        <w:rPr>
          <w:rFonts w:ascii="Arial Narrow" w:hAnsi="Arial Narrow"/>
          <w:b/>
        </w:rPr>
      </w:pPr>
    </w:p>
    <w:p w:rsidR="007C7151" w:rsidRDefault="00247EB5" w:rsidP="00956530">
      <w:pPr>
        <w:jc w:val="both"/>
        <w:rPr>
          <w:lang w:val="ru-RU"/>
        </w:rPr>
      </w:pPr>
      <w:r w:rsidRPr="00956530">
        <w:rPr>
          <w:rFonts w:ascii="Arial Narrow" w:hAnsi="Arial Narrow"/>
        </w:rPr>
        <w:t xml:space="preserve">Не са възникнали коригиращи събития или значителни некоригиращи събития </w:t>
      </w:r>
      <w:r w:rsidR="00956530">
        <w:rPr>
          <w:rFonts w:ascii="Arial Narrow" w:hAnsi="Arial Narrow"/>
        </w:rPr>
        <w:t>след</w:t>
      </w:r>
      <w:r w:rsidRPr="00956530">
        <w:rPr>
          <w:rFonts w:ascii="Arial Narrow" w:hAnsi="Arial Narrow"/>
        </w:rPr>
        <w:t xml:space="preserve"> датата на съставяне на баланса </w:t>
      </w:r>
      <w:r w:rsidR="00956530">
        <w:rPr>
          <w:lang w:val="ru-RU"/>
        </w:rPr>
        <w:t>.</w:t>
      </w:r>
    </w:p>
    <w:p w:rsidR="007C7151" w:rsidRPr="00E37202" w:rsidRDefault="007C7151" w:rsidP="00AE43AD">
      <w:pPr>
        <w:pStyle w:val="BodyText2"/>
        <w:rPr>
          <w:lang w:val="ru-RU"/>
        </w:rPr>
      </w:pPr>
    </w:p>
    <w:sectPr w:rsidR="007C7151" w:rsidRPr="00E37202" w:rsidSect="00CF0DFC">
      <w:footerReference w:type="first" r:id="rId20"/>
      <w:footnotePr>
        <w:numStart w:val="3"/>
      </w:footnotePr>
      <w:pgSz w:w="12240" w:h="15840"/>
      <w:pgMar w:top="1417" w:right="1417" w:bottom="1417" w:left="1417" w:header="709" w:footer="709"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709A" w:rsidRDefault="0095709A">
      <w:r>
        <w:separator/>
      </w:r>
    </w:p>
  </w:endnote>
  <w:endnote w:type="continuationSeparator" w:id="0">
    <w:p w:rsidR="0095709A" w:rsidRDefault="00957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SPTime-Bold">
    <w:panose1 w:val="00000000000000000000"/>
    <w:charset w:val="CC"/>
    <w:family w:val="auto"/>
    <w:notTrueType/>
    <w:pitch w:val="default"/>
    <w:sig w:usb0="00000201" w:usb1="00000000" w:usb2="00000000" w:usb3="00000000" w:csb0="00000004" w:csb1="00000000"/>
  </w:font>
  <w:font w:name="SPTime-Roman">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3D5" w:rsidRDefault="00FB23D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FB23D5" w:rsidRDefault="00FB23D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3D5" w:rsidRPr="00CF0DFC" w:rsidRDefault="00FB23D5">
    <w:pPr>
      <w:pStyle w:val="Footer"/>
      <w:ind w:right="360"/>
      <w:rPr>
        <w:lang w:val="en-US"/>
      </w:rPr>
    </w:pPr>
    <w:r w:rsidRPr="005B7D2A">
      <w:rPr>
        <w:rFonts w:ascii="Arial Narrow" w:hAnsi="Arial Narrow"/>
        <w:sz w:val="22"/>
      </w:rPr>
      <w:t>Поясненията към финансовия отчет представляват неразделна част от него</w:t>
    </w:r>
    <w:r w:rsidRPr="005B7D2A">
      <w:rPr>
        <w:rFonts w:ascii="Arial Narrow" w:hAnsi="Arial Narrow"/>
        <w:sz w:val="22"/>
        <w:lang w:val="ru-RU"/>
      </w:rPr>
      <w:t>.</w:t>
    </w:r>
    <w:r>
      <w:rPr>
        <w:rFonts w:ascii="Arial Narrow" w:hAnsi="Arial Narrow"/>
        <w:sz w:val="22"/>
        <w:lang w:val="en-US"/>
      </w:rPr>
      <w:tab/>
    </w:r>
    <w:r>
      <w:rPr>
        <w:rFonts w:ascii="Arial Narrow" w:hAnsi="Arial Narrow"/>
        <w:sz w:val="22"/>
      </w:rPr>
      <w:t xml:space="preserve">Стр. </w:t>
    </w:r>
    <w:r w:rsidRPr="00CF0DFC">
      <w:rPr>
        <w:rFonts w:ascii="Arial Narrow" w:hAnsi="Arial Narrow"/>
        <w:sz w:val="22"/>
        <w:lang w:val="en-US"/>
      </w:rPr>
      <w:fldChar w:fldCharType="begin"/>
    </w:r>
    <w:r w:rsidRPr="00CF0DFC">
      <w:rPr>
        <w:rFonts w:ascii="Arial Narrow" w:hAnsi="Arial Narrow"/>
        <w:sz w:val="22"/>
        <w:lang w:val="en-US"/>
      </w:rPr>
      <w:instrText xml:space="preserve"> PAGE   \* MERGEFORMAT </w:instrText>
    </w:r>
    <w:r w:rsidRPr="00CF0DFC">
      <w:rPr>
        <w:rFonts w:ascii="Arial Narrow" w:hAnsi="Arial Narrow"/>
        <w:sz w:val="22"/>
        <w:lang w:val="en-US"/>
      </w:rPr>
      <w:fldChar w:fldCharType="separate"/>
    </w:r>
    <w:r w:rsidR="00C707E7">
      <w:rPr>
        <w:rFonts w:ascii="Arial Narrow" w:hAnsi="Arial Narrow"/>
        <w:noProof/>
        <w:sz w:val="22"/>
        <w:lang w:val="en-US"/>
      </w:rPr>
      <w:t>3</w:t>
    </w:r>
    <w:r w:rsidRPr="00CF0DFC">
      <w:rPr>
        <w:rFonts w:ascii="Arial Narrow" w:hAnsi="Arial Narrow"/>
        <w:sz w:val="22"/>
        <w:lang w:val="en-U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3D5" w:rsidRDefault="00FB23D5">
    <w:pPr>
      <w:pStyle w:val="Footer"/>
      <w:ind w:right="360"/>
      <w:rPr>
        <w:rFonts w:ascii="Garamond" w:hAnsi="Garamond"/>
        <w:sz w:val="22"/>
        <w:lang w:val="en-US"/>
      </w:rPr>
    </w:pPr>
  </w:p>
  <w:p w:rsidR="00FB23D5" w:rsidRPr="00CF0DFC" w:rsidRDefault="00FB23D5" w:rsidP="00F538BC">
    <w:pPr>
      <w:pStyle w:val="Footer"/>
      <w:tabs>
        <w:tab w:val="clear" w:pos="8306"/>
        <w:tab w:val="right" w:pos="8640"/>
      </w:tabs>
      <w:rPr>
        <w:rFonts w:ascii="Arial Narrow" w:hAnsi="Arial Narrow"/>
        <w:sz w:val="22"/>
        <w:lang w:val="en-US"/>
      </w:rPr>
    </w:pPr>
    <w:r w:rsidRPr="005B7D2A">
      <w:rPr>
        <w:rFonts w:ascii="Arial Narrow" w:hAnsi="Arial Narrow"/>
        <w:sz w:val="22"/>
      </w:rPr>
      <w:t>Поясненията към финансовия отчет представляват неразделна част от него</w:t>
    </w:r>
    <w:r w:rsidRPr="005B7D2A">
      <w:rPr>
        <w:rFonts w:ascii="Arial Narrow" w:hAnsi="Arial Narrow"/>
        <w:sz w:val="22"/>
        <w:lang w:val="ru-RU"/>
      </w:rPr>
      <w:t>.</w:t>
    </w:r>
    <w:r>
      <w:rPr>
        <w:rFonts w:ascii="Arial Narrow" w:hAnsi="Arial Narrow"/>
        <w:sz w:val="22"/>
        <w:lang w:val="en-US"/>
      </w:rPr>
      <w:tab/>
    </w:r>
    <w:r>
      <w:rPr>
        <w:rFonts w:ascii="Arial Narrow" w:hAnsi="Arial Narrow"/>
        <w:sz w:val="22"/>
        <w:lang w:val="en-US"/>
      </w:rPr>
      <w:tab/>
    </w:r>
  </w:p>
  <w:p w:rsidR="00FB23D5" w:rsidRDefault="00FB23D5">
    <w:pPr>
      <w:pStyle w:val="Footer"/>
      <w:rPr>
        <w:lang w:val="en-US"/>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3D5" w:rsidRDefault="00FB23D5">
    <w:pPr>
      <w:pStyle w:val="Footer"/>
      <w:ind w:right="360"/>
      <w:rPr>
        <w:rFonts w:ascii="Garamond" w:hAnsi="Garamond"/>
        <w:sz w:val="22"/>
        <w:lang w:val="en-US"/>
      </w:rPr>
    </w:pPr>
  </w:p>
  <w:p w:rsidR="00FB23D5" w:rsidRPr="00CF0DFC" w:rsidRDefault="00FB23D5" w:rsidP="00F538BC">
    <w:pPr>
      <w:pStyle w:val="Footer"/>
      <w:tabs>
        <w:tab w:val="clear" w:pos="8306"/>
        <w:tab w:val="right" w:pos="8640"/>
      </w:tabs>
      <w:rPr>
        <w:rFonts w:ascii="Arial Narrow" w:hAnsi="Arial Narrow"/>
        <w:sz w:val="22"/>
        <w:lang w:val="en-US"/>
      </w:rPr>
    </w:pPr>
    <w:r w:rsidRPr="005B7D2A">
      <w:rPr>
        <w:rFonts w:ascii="Arial Narrow" w:hAnsi="Arial Narrow"/>
        <w:sz w:val="22"/>
      </w:rPr>
      <w:t>Поясненията към финансовия отчет представляват неразделна част от него</w:t>
    </w:r>
    <w:r w:rsidRPr="005B7D2A">
      <w:rPr>
        <w:rFonts w:ascii="Arial Narrow" w:hAnsi="Arial Narrow"/>
        <w:sz w:val="22"/>
        <w:lang w:val="ru-RU"/>
      </w:rPr>
      <w:t>.</w:t>
    </w:r>
    <w:r>
      <w:rPr>
        <w:rFonts w:ascii="Arial Narrow" w:hAnsi="Arial Narrow"/>
        <w:sz w:val="22"/>
        <w:lang w:val="en-US"/>
      </w:rPr>
      <w:tab/>
    </w:r>
    <w:r w:rsidRPr="00CF0DFC">
      <w:rPr>
        <w:rFonts w:ascii="Arial Narrow" w:hAnsi="Arial Narrow"/>
        <w:sz w:val="22"/>
        <w:lang w:val="en-US"/>
      </w:rPr>
      <w:fldChar w:fldCharType="begin"/>
    </w:r>
    <w:r w:rsidRPr="00CF0DFC">
      <w:rPr>
        <w:rFonts w:ascii="Arial Narrow" w:hAnsi="Arial Narrow"/>
        <w:sz w:val="22"/>
        <w:lang w:val="en-US"/>
      </w:rPr>
      <w:instrText xml:space="preserve"> PAGE   \* MERGEFORMAT </w:instrText>
    </w:r>
    <w:r w:rsidRPr="00CF0DFC">
      <w:rPr>
        <w:rFonts w:ascii="Arial Narrow" w:hAnsi="Arial Narrow"/>
        <w:sz w:val="22"/>
        <w:lang w:val="en-US"/>
      </w:rPr>
      <w:fldChar w:fldCharType="separate"/>
    </w:r>
    <w:r>
      <w:rPr>
        <w:rFonts w:ascii="Arial Narrow" w:hAnsi="Arial Narrow"/>
        <w:noProof/>
        <w:sz w:val="22"/>
        <w:lang w:val="en-US"/>
      </w:rPr>
      <w:t>1</w:t>
    </w:r>
    <w:r w:rsidRPr="00CF0DFC">
      <w:rPr>
        <w:rFonts w:ascii="Arial Narrow" w:hAnsi="Arial Narrow"/>
        <w:sz w:val="22"/>
        <w:lang w:val="en-US"/>
      </w:rPr>
      <w:fldChar w:fldCharType="end"/>
    </w:r>
    <w:r>
      <w:rPr>
        <w:rFonts w:ascii="Arial Narrow" w:hAnsi="Arial Narrow"/>
        <w:sz w:val="22"/>
        <w:lang w:val="en-US"/>
      </w:rPr>
      <w:tab/>
    </w:r>
    <w:r>
      <w:rPr>
        <w:rFonts w:ascii="Arial Narrow" w:hAnsi="Arial Narrow"/>
        <w:sz w:val="22"/>
        <w:lang w:val="en-US"/>
      </w:rPr>
      <w:tab/>
    </w:r>
  </w:p>
  <w:p w:rsidR="00FB23D5" w:rsidRDefault="00FB23D5">
    <w:pPr>
      <w:pStyle w:val="Footer"/>
      <w:rPr>
        <w:lang w:val="en-US"/>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3D5" w:rsidRPr="00CF0DFC" w:rsidRDefault="00FB23D5">
    <w:pPr>
      <w:pStyle w:val="Footer"/>
      <w:ind w:right="360"/>
      <w:rPr>
        <w:lang w:val="en-US"/>
      </w:rPr>
    </w:pPr>
    <w:r w:rsidRPr="005B7D2A">
      <w:rPr>
        <w:rFonts w:ascii="Arial Narrow" w:hAnsi="Arial Narrow"/>
        <w:sz w:val="22"/>
      </w:rPr>
      <w:t>Поясненията към финансовия отчет представляват неразделна част от него</w:t>
    </w:r>
    <w:r w:rsidRPr="005B7D2A">
      <w:rPr>
        <w:rFonts w:ascii="Arial Narrow" w:hAnsi="Arial Narrow"/>
        <w:sz w:val="22"/>
        <w:lang w:val="ru-RU"/>
      </w:rPr>
      <w:t>.</w:t>
    </w:r>
    <w:r>
      <w:rPr>
        <w:rFonts w:ascii="Arial Narrow" w:hAnsi="Arial Narrow"/>
        <w:sz w:val="22"/>
        <w:lang w:val="en-US"/>
      </w:rPr>
      <w:tab/>
    </w:r>
    <w:r>
      <w:rPr>
        <w:rFonts w:ascii="Arial Narrow" w:hAnsi="Arial Narrow"/>
        <w:sz w:val="22"/>
      </w:rPr>
      <w:t xml:space="preserve">Стр. </w:t>
    </w:r>
    <w:r w:rsidRPr="00CF0DFC">
      <w:rPr>
        <w:rFonts w:ascii="Arial Narrow" w:hAnsi="Arial Narrow"/>
        <w:sz w:val="22"/>
        <w:lang w:val="en-US"/>
      </w:rPr>
      <w:fldChar w:fldCharType="begin"/>
    </w:r>
    <w:r w:rsidRPr="00CF0DFC">
      <w:rPr>
        <w:rFonts w:ascii="Arial Narrow" w:hAnsi="Arial Narrow"/>
        <w:sz w:val="22"/>
        <w:lang w:val="en-US"/>
      </w:rPr>
      <w:instrText xml:space="preserve"> PAGE   \* MERGEFORMAT </w:instrText>
    </w:r>
    <w:r w:rsidRPr="00CF0DFC">
      <w:rPr>
        <w:rFonts w:ascii="Arial Narrow" w:hAnsi="Arial Narrow"/>
        <w:sz w:val="22"/>
        <w:lang w:val="en-US"/>
      </w:rPr>
      <w:fldChar w:fldCharType="separate"/>
    </w:r>
    <w:r w:rsidR="00A67FDB">
      <w:rPr>
        <w:rFonts w:ascii="Arial Narrow" w:hAnsi="Arial Narrow"/>
        <w:noProof/>
        <w:sz w:val="22"/>
        <w:lang w:val="en-US"/>
      </w:rPr>
      <w:t>27</w:t>
    </w:r>
    <w:r w:rsidRPr="00CF0DFC">
      <w:rPr>
        <w:rFonts w:ascii="Arial Narrow" w:hAnsi="Arial Narrow"/>
        <w:sz w:val="22"/>
        <w:lang w:val="en-US"/>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3D5" w:rsidRDefault="00FB23D5">
    <w:pPr>
      <w:pStyle w:val="Footer"/>
      <w:tabs>
        <w:tab w:val="clear" w:pos="8306"/>
        <w:tab w:val="right" w:pos="8640"/>
      </w:tabs>
      <w:rPr>
        <w:rFonts w:ascii="Garamond" w:hAnsi="Garamond"/>
        <w:sz w:val="22"/>
      </w:rPr>
    </w:pPr>
    <w:r>
      <w:rPr>
        <w:rFonts w:ascii="Garamond" w:hAnsi="Garamond"/>
        <w:sz w:val="22"/>
      </w:rPr>
      <w:t xml:space="preserve">Поясненията към финансовия отчет на страници от </w:t>
    </w:r>
    <w:r>
      <w:rPr>
        <w:rFonts w:ascii="Garamond" w:hAnsi="Garamond"/>
        <w:sz w:val="22"/>
        <w:lang w:val="en-US"/>
      </w:rPr>
      <w:t>10</w:t>
    </w:r>
    <w:r>
      <w:rPr>
        <w:rFonts w:ascii="Garamond" w:hAnsi="Garamond"/>
        <w:sz w:val="22"/>
      </w:rPr>
      <w:t xml:space="preserve"> до 53, представляват неразделна част от него.</w:t>
    </w:r>
  </w:p>
  <w:p w:rsidR="00FB23D5" w:rsidRDefault="00FB23D5">
    <w:pPr>
      <w:pStyle w:val="Footer"/>
      <w:ind w:right="360"/>
      <w:rPr>
        <w:rFonts w:ascii="Garamond" w:hAnsi="Garamond"/>
        <w:sz w:val="22"/>
        <w:lang w:val="en-US"/>
      </w:rPr>
    </w:pPr>
  </w:p>
  <w:p w:rsidR="00FB23D5" w:rsidRDefault="00FB23D5">
    <w:pPr>
      <w:pStyle w:val="Footer"/>
      <w:rPr>
        <w:lang w:val="en-US"/>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3D5" w:rsidRDefault="00FB23D5">
    <w:pPr>
      <w:pStyle w:val="Foo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709A" w:rsidRDefault="0095709A">
      <w:r>
        <w:separator/>
      </w:r>
    </w:p>
  </w:footnote>
  <w:footnote w:type="continuationSeparator" w:id="0">
    <w:p w:rsidR="0095709A" w:rsidRDefault="009570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3D5" w:rsidRPr="00465814" w:rsidRDefault="00FB23D5" w:rsidP="0093234B">
    <w:pPr>
      <w:pStyle w:val="Header"/>
      <w:tabs>
        <w:tab w:val="clear" w:pos="8306"/>
        <w:tab w:val="right" w:pos="8820"/>
      </w:tabs>
      <w:ind w:right="-180"/>
      <w:rPr>
        <w:rFonts w:ascii="Arial Narrow" w:hAnsi="Arial Narrow"/>
        <w:lang w:val="ru-RU"/>
      </w:rPr>
    </w:pPr>
    <w:r>
      <w:rPr>
        <w:rFonts w:ascii="Arial Narrow" w:hAnsi="Arial Narrow"/>
        <w:lang w:val="ru-RU"/>
      </w:rPr>
      <w:t>Инвестмънт Пропъртис АДСИЦ</w:t>
    </w:r>
    <w:r w:rsidRPr="00465814">
      <w:rPr>
        <w:rFonts w:ascii="Arial Narrow" w:hAnsi="Arial Narrow"/>
        <w:lang w:val="ru-RU"/>
      </w:rPr>
      <w:tab/>
    </w:r>
    <w:r w:rsidRPr="00465814">
      <w:rPr>
        <w:rFonts w:ascii="Arial Narrow" w:hAnsi="Arial Narrow"/>
        <w:lang w:val="ru-RU"/>
      </w:rPr>
      <w:tab/>
    </w:r>
  </w:p>
  <w:p w:rsidR="00FB23D5" w:rsidRPr="00465814" w:rsidRDefault="00FB23D5" w:rsidP="0093234B">
    <w:pPr>
      <w:pStyle w:val="Header"/>
      <w:rPr>
        <w:rFonts w:ascii="Arial Narrow" w:hAnsi="Arial Narrow"/>
      </w:rPr>
    </w:pPr>
    <w:r w:rsidRPr="00465814">
      <w:rPr>
        <w:rFonts w:ascii="Arial Narrow" w:hAnsi="Arial Narrow"/>
        <w:lang w:val="ru-RU"/>
      </w:rPr>
      <w:t>Финансов отчет</w:t>
    </w:r>
  </w:p>
  <w:p w:rsidR="00FB23D5" w:rsidRPr="00465814" w:rsidRDefault="00FB23D5" w:rsidP="0093234B">
    <w:pPr>
      <w:pStyle w:val="Header"/>
      <w:rPr>
        <w:rFonts w:ascii="Arial Narrow" w:hAnsi="Arial Narrow"/>
      </w:rPr>
    </w:pPr>
    <w:r>
      <w:rPr>
        <w:rFonts w:ascii="Arial Narrow" w:hAnsi="Arial Narrow"/>
        <w:lang w:val="ru-RU"/>
      </w:rPr>
      <w:t xml:space="preserve">31 </w:t>
    </w:r>
    <w:r>
      <w:rPr>
        <w:rFonts w:ascii="Arial Narrow" w:hAnsi="Arial Narrow"/>
      </w:rPr>
      <w:t xml:space="preserve">Декември </w:t>
    </w:r>
    <w:r w:rsidRPr="00465814">
      <w:rPr>
        <w:rFonts w:ascii="Arial Narrow" w:hAnsi="Arial Narrow"/>
        <w:lang w:val="ru-RU"/>
      </w:rPr>
      <w:t>20</w:t>
    </w:r>
    <w:r>
      <w:rPr>
        <w:rFonts w:ascii="Arial Narrow" w:hAnsi="Arial Narrow"/>
        <w:lang w:val="en-US"/>
      </w:rPr>
      <w:t>12</w:t>
    </w:r>
    <w:r w:rsidRPr="00465814">
      <w:rPr>
        <w:rFonts w:ascii="Arial Narrow" w:hAnsi="Arial Narrow"/>
        <w:lang w:val="ru-RU"/>
      </w:rPr>
      <w:t xml:space="preserve"> </w:t>
    </w:r>
    <w:r w:rsidRPr="00465814">
      <w:rPr>
        <w:rFonts w:ascii="Arial Narrow" w:hAnsi="Arial Narrow"/>
      </w:rPr>
      <w:t>г.</w:t>
    </w:r>
  </w:p>
  <w:p w:rsidR="00FB23D5" w:rsidRDefault="00FB23D5">
    <w:pPr>
      <w:pStyle w:val="Header"/>
      <w:rPr>
        <w:rFonts w:ascii="Garamond" w:hAnsi="Garamon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3D5" w:rsidRDefault="00FB23D5">
    <w:pPr>
      <w:pStyle w:val="Header"/>
      <w:tabs>
        <w:tab w:val="clear" w:pos="8306"/>
        <w:tab w:val="right" w:pos="8820"/>
      </w:tabs>
      <w:rPr>
        <w:lang w:val="en-US"/>
      </w:rPr>
    </w:pPr>
    <w:r>
      <w:rPr>
        <w:rStyle w:val="PageNumber"/>
        <w:lang w:val="en-US"/>
      </w:rPr>
      <w:tab/>
    </w:r>
    <w:r>
      <w:rPr>
        <w:rStyle w:val="PageNumber"/>
        <w:lang w:val="en-US"/>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3D5" w:rsidRPr="00465814" w:rsidRDefault="00FB23D5" w:rsidP="00787328">
    <w:pPr>
      <w:pStyle w:val="Header"/>
      <w:tabs>
        <w:tab w:val="clear" w:pos="8306"/>
        <w:tab w:val="right" w:pos="8820"/>
      </w:tabs>
      <w:ind w:right="-180"/>
      <w:rPr>
        <w:rFonts w:ascii="Arial Narrow" w:hAnsi="Arial Narrow"/>
        <w:lang w:val="ru-RU"/>
      </w:rPr>
    </w:pPr>
    <w:r>
      <w:rPr>
        <w:rFonts w:ascii="Arial Narrow" w:hAnsi="Arial Narrow"/>
        <w:lang w:val="ru-RU"/>
      </w:rPr>
      <w:t>Инвестмънт Пропъртис АДСИЦ</w:t>
    </w:r>
    <w:r w:rsidRPr="00465814">
      <w:rPr>
        <w:rFonts w:ascii="Arial Narrow" w:hAnsi="Arial Narrow"/>
        <w:lang w:val="ru-RU"/>
      </w:rPr>
      <w:tab/>
    </w:r>
    <w:r w:rsidRPr="00465814">
      <w:rPr>
        <w:rFonts w:ascii="Arial Narrow" w:hAnsi="Arial Narrow"/>
        <w:lang w:val="ru-RU"/>
      </w:rPr>
      <w:tab/>
    </w:r>
  </w:p>
  <w:p w:rsidR="00FB23D5" w:rsidRPr="00465814" w:rsidRDefault="00FB23D5" w:rsidP="00787328">
    <w:pPr>
      <w:pStyle w:val="Header"/>
      <w:rPr>
        <w:rFonts w:ascii="Arial Narrow" w:hAnsi="Arial Narrow"/>
      </w:rPr>
    </w:pPr>
    <w:r w:rsidRPr="00465814">
      <w:rPr>
        <w:rFonts w:ascii="Arial Narrow" w:hAnsi="Arial Narrow"/>
        <w:lang w:val="ru-RU"/>
      </w:rPr>
      <w:t>Финансов отчет</w:t>
    </w:r>
  </w:p>
  <w:p w:rsidR="00FB23D5" w:rsidRPr="00465814" w:rsidRDefault="00FB23D5" w:rsidP="00787328">
    <w:pPr>
      <w:pStyle w:val="Header"/>
      <w:rPr>
        <w:rFonts w:ascii="Arial Narrow" w:hAnsi="Arial Narrow"/>
      </w:rPr>
    </w:pPr>
    <w:r w:rsidRPr="00465814">
      <w:rPr>
        <w:rFonts w:ascii="Arial Narrow" w:hAnsi="Arial Narrow"/>
        <w:lang w:val="ru-RU"/>
      </w:rPr>
      <w:t>3</w:t>
    </w:r>
    <w:r>
      <w:rPr>
        <w:rFonts w:ascii="Arial Narrow" w:hAnsi="Arial Narrow"/>
        <w:lang w:val="ru-RU"/>
      </w:rPr>
      <w:t>0</w:t>
    </w:r>
    <w:r w:rsidRPr="00465814">
      <w:rPr>
        <w:rFonts w:ascii="Arial Narrow" w:hAnsi="Arial Narrow"/>
        <w:lang w:val="ru-RU"/>
      </w:rPr>
      <w:t xml:space="preserve"> </w:t>
    </w:r>
    <w:r>
      <w:rPr>
        <w:rFonts w:ascii="Arial Narrow" w:hAnsi="Arial Narrow"/>
        <w:lang w:val="ru-RU"/>
      </w:rPr>
      <w:t>юни 2</w:t>
    </w:r>
    <w:r w:rsidRPr="00465814">
      <w:rPr>
        <w:rFonts w:ascii="Arial Narrow" w:hAnsi="Arial Narrow"/>
        <w:lang w:val="ru-RU"/>
      </w:rPr>
      <w:t>0</w:t>
    </w:r>
    <w:r>
      <w:rPr>
        <w:rFonts w:ascii="Arial Narrow" w:hAnsi="Arial Narrow"/>
        <w:lang w:val="en-US"/>
      </w:rPr>
      <w:t>1</w:t>
    </w:r>
    <w:r>
      <w:rPr>
        <w:rFonts w:ascii="Arial Narrow" w:hAnsi="Arial Narrow"/>
      </w:rPr>
      <w:t>1</w:t>
    </w:r>
    <w:r w:rsidRPr="00465814">
      <w:rPr>
        <w:rFonts w:ascii="Arial Narrow" w:hAnsi="Arial Narrow"/>
        <w:lang w:val="ru-RU"/>
      </w:rPr>
      <w:t xml:space="preserve"> </w:t>
    </w:r>
    <w:r w:rsidRPr="00465814">
      <w:rPr>
        <w:rFonts w:ascii="Arial Narrow" w:hAnsi="Arial Narrow"/>
      </w:rPr>
      <w:t>г.</w:t>
    </w:r>
  </w:p>
  <w:p w:rsidR="00FB23D5" w:rsidRPr="00787328" w:rsidRDefault="00FB23D5">
    <w:pPr>
      <w:pStyle w:val="Header"/>
      <w:tabs>
        <w:tab w:val="clear" w:pos="8306"/>
        <w:tab w:val="right" w:pos="8820"/>
      </w:tabs>
      <w:rPr>
        <w:lang w:val="ru-RU"/>
      </w:rPr>
    </w:pPr>
    <w:r w:rsidRPr="00787328">
      <w:rPr>
        <w:rStyle w:val="PageNumber"/>
        <w:lang w:val="ru-RU"/>
      </w:rPr>
      <w:tab/>
    </w:r>
    <w:r w:rsidRPr="00787328">
      <w:rPr>
        <w:rStyle w:val="PageNumber"/>
        <w:lang w:val="ru-RU"/>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3D5" w:rsidRPr="001F313C" w:rsidRDefault="00FB23D5">
    <w:pPr>
      <w:pStyle w:val="Header"/>
      <w:tabs>
        <w:tab w:val="clear" w:pos="8306"/>
        <w:tab w:val="right" w:pos="8820"/>
      </w:tabs>
      <w:ind w:right="-180"/>
      <w:rPr>
        <w:rFonts w:ascii="Arial Narrow" w:hAnsi="Arial Narrow"/>
        <w:lang w:val="ru-RU"/>
      </w:rPr>
    </w:pPr>
    <w:r>
      <w:rPr>
        <w:rFonts w:ascii="Arial Narrow" w:hAnsi="Arial Narrow"/>
        <w:lang w:val="ru-RU"/>
      </w:rPr>
      <w:t>Инвестмънт Пропъртис АДСИЦ</w:t>
    </w:r>
    <w:r w:rsidRPr="001F313C">
      <w:rPr>
        <w:rFonts w:ascii="Arial Narrow" w:hAnsi="Arial Narrow"/>
        <w:lang w:val="ru-RU"/>
      </w:rPr>
      <w:tab/>
    </w:r>
    <w:r w:rsidRPr="001F313C">
      <w:rPr>
        <w:rFonts w:ascii="Arial Narrow" w:hAnsi="Arial Narrow"/>
        <w:lang w:val="ru-RU"/>
      </w:rPr>
      <w:tab/>
    </w:r>
  </w:p>
  <w:p w:rsidR="00FB23D5" w:rsidRPr="005B7D2A" w:rsidRDefault="00FB23D5">
    <w:pPr>
      <w:pStyle w:val="Header"/>
      <w:rPr>
        <w:rFonts w:ascii="Arial Narrow" w:hAnsi="Arial Narrow"/>
      </w:rPr>
    </w:pPr>
    <w:r w:rsidRPr="001F313C">
      <w:rPr>
        <w:rFonts w:ascii="Arial Narrow" w:hAnsi="Arial Narrow"/>
        <w:lang w:val="ru-RU"/>
      </w:rPr>
      <w:t>Финансов отчет</w:t>
    </w:r>
  </w:p>
  <w:p w:rsidR="00FB23D5" w:rsidRPr="005B7D2A" w:rsidRDefault="00FB23D5">
    <w:pPr>
      <w:pStyle w:val="Header"/>
      <w:rPr>
        <w:rFonts w:ascii="Arial Narrow" w:hAnsi="Arial Narrow"/>
      </w:rPr>
    </w:pPr>
    <w:r>
      <w:rPr>
        <w:rFonts w:ascii="Arial Narrow" w:hAnsi="Arial Narrow"/>
        <w:lang w:val="ru-RU"/>
      </w:rPr>
      <w:t>31 Декември  2012</w:t>
    </w:r>
    <w:r w:rsidRPr="005B7D2A">
      <w:rPr>
        <w:rFonts w:ascii="Arial Narrow" w:hAnsi="Arial Narrow"/>
      </w:rPr>
      <w:t>г.</w:t>
    </w:r>
  </w:p>
  <w:p w:rsidR="00FB23D5" w:rsidRDefault="00FB23D5">
    <w:pPr>
      <w:pStyle w:val="Header"/>
      <w:rPr>
        <w:rFonts w:ascii="Garamond" w:hAnsi="Garamond"/>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23D5" w:rsidRDefault="00FB23D5">
    <w:pPr>
      <w:pStyle w:val="Header"/>
      <w:tabs>
        <w:tab w:val="clear" w:pos="8306"/>
        <w:tab w:val="right" w:pos="8820"/>
      </w:tabs>
      <w:ind w:right="360"/>
      <w:rPr>
        <w:rFonts w:ascii="Garamond" w:hAnsi="Garamond"/>
        <w:lang w:val="en-US"/>
      </w:rPr>
    </w:pPr>
    <w:r>
      <w:rPr>
        <w:rFonts w:ascii="Garamond" w:hAnsi="Garamond"/>
        <w:lang w:val="en-US"/>
      </w:rPr>
      <w:t>Име на дружеството</w:t>
    </w:r>
    <w:r>
      <w:rPr>
        <w:rFonts w:ascii="Garamond" w:hAnsi="Garamond"/>
        <w:lang w:val="en-US"/>
      </w:rPr>
      <w:tab/>
    </w:r>
    <w:r>
      <w:rPr>
        <w:rFonts w:ascii="Garamond" w:hAnsi="Garamond"/>
        <w:lang w:val="en-US"/>
      </w:rPr>
      <w:tab/>
      <w:t xml:space="preserve">  </w:t>
    </w:r>
    <w:r>
      <w:rPr>
        <w:rFonts w:ascii="Garamond" w:hAnsi="Garamond"/>
        <w:lang w:val="en-US"/>
      </w:rPr>
      <w:tab/>
    </w:r>
    <w:r>
      <w:rPr>
        <w:rStyle w:val="PageNumber"/>
      </w:rPr>
      <w:fldChar w:fldCharType="begin"/>
    </w:r>
    <w:r>
      <w:rPr>
        <w:rStyle w:val="PageNumber"/>
      </w:rPr>
      <w:instrText xml:space="preserve">PAGE  </w:instrText>
    </w:r>
    <w:r>
      <w:rPr>
        <w:rStyle w:val="PageNumber"/>
      </w:rPr>
      <w:fldChar w:fldCharType="separate"/>
    </w:r>
    <w:r>
      <w:rPr>
        <w:rStyle w:val="PageNumber"/>
        <w:noProof/>
      </w:rPr>
      <w:t>10</w:t>
    </w:r>
    <w:r>
      <w:rPr>
        <w:rStyle w:val="PageNumber"/>
      </w:rPr>
      <w:fldChar w:fldCharType="end"/>
    </w:r>
  </w:p>
  <w:p w:rsidR="00FB23D5" w:rsidRDefault="00FB23D5">
    <w:pPr>
      <w:pStyle w:val="Header"/>
      <w:rPr>
        <w:rFonts w:ascii="Garamond" w:hAnsi="Garamond"/>
      </w:rPr>
    </w:pPr>
    <w:r>
      <w:rPr>
        <w:rFonts w:ascii="Garamond" w:hAnsi="Garamond"/>
        <w:lang w:val="en-US"/>
      </w:rPr>
      <w:t>Финансов отчет</w:t>
    </w:r>
  </w:p>
  <w:p w:rsidR="00FB23D5" w:rsidRDefault="00FB23D5">
    <w:pPr>
      <w:pStyle w:val="Header"/>
      <w:rPr>
        <w:rFonts w:ascii="Garamond" w:hAnsi="Garamond"/>
      </w:rPr>
    </w:pPr>
    <w:r>
      <w:rPr>
        <w:rFonts w:ascii="Garamond" w:hAnsi="Garamond"/>
        <w:lang w:val="en-US"/>
      </w:rPr>
      <w:t xml:space="preserve">31 декември 2007 </w:t>
    </w:r>
    <w:r>
      <w:rPr>
        <w:rFonts w:ascii="Garamond" w:hAnsi="Garamond"/>
      </w:rPr>
      <w:t>г.</w:t>
    </w:r>
  </w:p>
  <w:p w:rsidR="00FB23D5" w:rsidRDefault="00FB23D5">
    <w:pPr>
      <w:pStyle w:val="Header"/>
      <w:rPr>
        <w:rFonts w:ascii="Garamond" w:hAnsi="Garamond"/>
        <w:lang w:val="en-US"/>
      </w:rPr>
    </w:pPr>
  </w:p>
  <w:p w:rsidR="00FB23D5" w:rsidRDefault="00FB23D5">
    <w:pPr>
      <w:pStyle w:val="Header"/>
      <w:tabs>
        <w:tab w:val="clear" w:pos="8306"/>
        <w:tab w:val="right" w:pos="8820"/>
      </w:tabs>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6253E"/>
    <w:multiLevelType w:val="multilevel"/>
    <w:tmpl w:val="386269A6"/>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936"/>
        </w:tabs>
        <w:ind w:left="936" w:hanging="576"/>
      </w:pPr>
      <w:rPr>
        <w:rFonts w:ascii="Arial Narrow" w:hAnsi="Arial Narrow" w:hint="default"/>
        <w:color w:val="auto"/>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
    <w:nsid w:val="0B4E7291"/>
    <w:multiLevelType w:val="hybridMultilevel"/>
    <w:tmpl w:val="F6467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BEA2951"/>
    <w:multiLevelType w:val="hybridMultilevel"/>
    <w:tmpl w:val="808E5094"/>
    <w:lvl w:ilvl="0" w:tplc="04020001">
      <w:start w:val="1"/>
      <w:numFmt w:val="bullet"/>
      <w:lvlText w:val=""/>
      <w:lvlJc w:val="left"/>
      <w:pPr>
        <w:tabs>
          <w:tab w:val="num" w:pos="2136"/>
        </w:tabs>
        <w:ind w:left="2136" w:hanging="360"/>
      </w:pPr>
      <w:rPr>
        <w:rFonts w:ascii="Symbol" w:hAnsi="Symbol" w:hint="default"/>
      </w:rPr>
    </w:lvl>
    <w:lvl w:ilvl="1" w:tplc="04020003" w:tentative="1">
      <w:start w:val="1"/>
      <w:numFmt w:val="bullet"/>
      <w:lvlText w:val="o"/>
      <w:lvlJc w:val="left"/>
      <w:pPr>
        <w:tabs>
          <w:tab w:val="num" w:pos="2856"/>
        </w:tabs>
        <w:ind w:left="2856" w:hanging="360"/>
      </w:pPr>
      <w:rPr>
        <w:rFonts w:ascii="Courier New" w:hAnsi="Courier New" w:cs="Courier New" w:hint="default"/>
      </w:rPr>
    </w:lvl>
    <w:lvl w:ilvl="2" w:tplc="04020005" w:tentative="1">
      <w:start w:val="1"/>
      <w:numFmt w:val="bullet"/>
      <w:lvlText w:val=""/>
      <w:lvlJc w:val="left"/>
      <w:pPr>
        <w:tabs>
          <w:tab w:val="num" w:pos="3576"/>
        </w:tabs>
        <w:ind w:left="3576" w:hanging="360"/>
      </w:pPr>
      <w:rPr>
        <w:rFonts w:ascii="Wingdings" w:hAnsi="Wingdings" w:hint="default"/>
      </w:rPr>
    </w:lvl>
    <w:lvl w:ilvl="3" w:tplc="04020001" w:tentative="1">
      <w:start w:val="1"/>
      <w:numFmt w:val="bullet"/>
      <w:lvlText w:val=""/>
      <w:lvlJc w:val="left"/>
      <w:pPr>
        <w:tabs>
          <w:tab w:val="num" w:pos="4296"/>
        </w:tabs>
        <w:ind w:left="4296" w:hanging="360"/>
      </w:pPr>
      <w:rPr>
        <w:rFonts w:ascii="Symbol" w:hAnsi="Symbol" w:hint="default"/>
      </w:rPr>
    </w:lvl>
    <w:lvl w:ilvl="4" w:tplc="04020003" w:tentative="1">
      <w:start w:val="1"/>
      <w:numFmt w:val="bullet"/>
      <w:lvlText w:val="o"/>
      <w:lvlJc w:val="left"/>
      <w:pPr>
        <w:tabs>
          <w:tab w:val="num" w:pos="5016"/>
        </w:tabs>
        <w:ind w:left="5016" w:hanging="360"/>
      </w:pPr>
      <w:rPr>
        <w:rFonts w:ascii="Courier New" w:hAnsi="Courier New" w:cs="Courier New" w:hint="default"/>
      </w:rPr>
    </w:lvl>
    <w:lvl w:ilvl="5" w:tplc="04020005" w:tentative="1">
      <w:start w:val="1"/>
      <w:numFmt w:val="bullet"/>
      <w:lvlText w:val=""/>
      <w:lvlJc w:val="left"/>
      <w:pPr>
        <w:tabs>
          <w:tab w:val="num" w:pos="5736"/>
        </w:tabs>
        <w:ind w:left="5736" w:hanging="360"/>
      </w:pPr>
      <w:rPr>
        <w:rFonts w:ascii="Wingdings" w:hAnsi="Wingdings" w:hint="default"/>
      </w:rPr>
    </w:lvl>
    <w:lvl w:ilvl="6" w:tplc="04020001" w:tentative="1">
      <w:start w:val="1"/>
      <w:numFmt w:val="bullet"/>
      <w:lvlText w:val=""/>
      <w:lvlJc w:val="left"/>
      <w:pPr>
        <w:tabs>
          <w:tab w:val="num" w:pos="6456"/>
        </w:tabs>
        <w:ind w:left="6456" w:hanging="360"/>
      </w:pPr>
      <w:rPr>
        <w:rFonts w:ascii="Symbol" w:hAnsi="Symbol" w:hint="default"/>
      </w:rPr>
    </w:lvl>
    <w:lvl w:ilvl="7" w:tplc="04020003" w:tentative="1">
      <w:start w:val="1"/>
      <w:numFmt w:val="bullet"/>
      <w:lvlText w:val="o"/>
      <w:lvlJc w:val="left"/>
      <w:pPr>
        <w:tabs>
          <w:tab w:val="num" w:pos="7176"/>
        </w:tabs>
        <w:ind w:left="7176" w:hanging="360"/>
      </w:pPr>
      <w:rPr>
        <w:rFonts w:ascii="Courier New" w:hAnsi="Courier New" w:cs="Courier New" w:hint="default"/>
      </w:rPr>
    </w:lvl>
    <w:lvl w:ilvl="8" w:tplc="04020005" w:tentative="1">
      <w:start w:val="1"/>
      <w:numFmt w:val="bullet"/>
      <w:lvlText w:val=""/>
      <w:lvlJc w:val="left"/>
      <w:pPr>
        <w:tabs>
          <w:tab w:val="num" w:pos="7896"/>
        </w:tabs>
        <w:ind w:left="7896" w:hanging="360"/>
      </w:pPr>
      <w:rPr>
        <w:rFonts w:ascii="Wingdings" w:hAnsi="Wingdings" w:hint="default"/>
      </w:rPr>
    </w:lvl>
  </w:abstractNum>
  <w:abstractNum w:abstractNumId="3">
    <w:nsid w:val="24620333"/>
    <w:multiLevelType w:val="hybridMultilevel"/>
    <w:tmpl w:val="DFBCE6E0"/>
    <w:lvl w:ilvl="0" w:tplc="04020001">
      <w:start w:val="1"/>
      <w:numFmt w:val="bullet"/>
      <w:lvlText w:val=""/>
      <w:lvlJc w:val="left"/>
      <w:pPr>
        <w:tabs>
          <w:tab w:val="num" w:pos="2160"/>
        </w:tabs>
        <w:ind w:left="2160" w:hanging="360"/>
      </w:pPr>
      <w:rPr>
        <w:rFonts w:ascii="Symbol" w:hAnsi="Symbol" w:hint="default"/>
      </w:rPr>
    </w:lvl>
    <w:lvl w:ilvl="1" w:tplc="04020003" w:tentative="1">
      <w:start w:val="1"/>
      <w:numFmt w:val="bullet"/>
      <w:lvlText w:val="o"/>
      <w:lvlJc w:val="left"/>
      <w:pPr>
        <w:tabs>
          <w:tab w:val="num" w:pos="2880"/>
        </w:tabs>
        <w:ind w:left="2880" w:hanging="360"/>
      </w:pPr>
      <w:rPr>
        <w:rFonts w:ascii="Courier New" w:hAnsi="Courier New" w:cs="Courier New" w:hint="default"/>
      </w:rPr>
    </w:lvl>
    <w:lvl w:ilvl="2" w:tplc="04020005" w:tentative="1">
      <w:start w:val="1"/>
      <w:numFmt w:val="bullet"/>
      <w:lvlText w:val=""/>
      <w:lvlJc w:val="left"/>
      <w:pPr>
        <w:tabs>
          <w:tab w:val="num" w:pos="3600"/>
        </w:tabs>
        <w:ind w:left="3600" w:hanging="360"/>
      </w:pPr>
      <w:rPr>
        <w:rFonts w:ascii="Wingdings" w:hAnsi="Wingdings" w:hint="default"/>
      </w:rPr>
    </w:lvl>
    <w:lvl w:ilvl="3" w:tplc="04020001" w:tentative="1">
      <w:start w:val="1"/>
      <w:numFmt w:val="bullet"/>
      <w:lvlText w:val=""/>
      <w:lvlJc w:val="left"/>
      <w:pPr>
        <w:tabs>
          <w:tab w:val="num" w:pos="4320"/>
        </w:tabs>
        <w:ind w:left="4320" w:hanging="360"/>
      </w:pPr>
      <w:rPr>
        <w:rFonts w:ascii="Symbol" w:hAnsi="Symbol" w:hint="default"/>
      </w:rPr>
    </w:lvl>
    <w:lvl w:ilvl="4" w:tplc="04020003" w:tentative="1">
      <w:start w:val="1"/>
      <w:numFmt w:val="bullet"/>
      <w:lvlText w:val="o"/>
      <w:lvlJc w:val="left"/>
      <w:pPr>
        <w:tabs>
          <w:tab w:val="num" w:pos="5040"/>
        </w:tabs>
        <w:ind w:left="5040" w:hanging="360"/>
      </w:pPr>
      <w:rPr>
        <w:rFonts w:ascii="Courier New" w:hAnsi="Courier New" w:cs="Courier New" w:hint="default"/>
      </w:rPr>
    </w:lvl>
    <w:lvl w:ilvl="5" w:tplc="04020005" w:tentative="1">
      <w:start w:val="1"/>
      <w:numFmt w:val="bullet"/>
      <w:lvlText w:val=""/>
      <w:lvlJc w:val="left"/>
      <w:pPr>
        <w:tabs>
          <w:tab w:val="num" w:pos="5760"/>
        </w:tabs>
        <w:ind w:left="5760" w:hanging="360"/>
      </w:pPr>
      <w:rPr>
        <w:rFonts w:ascii="Wingdings" w:hAnsi="Wingdings" w:hint="default"/>
      </w:rPr>
    </w:lvl>
    <w:lvl w:ilvl="6" w:tplc="04020001" w:tentative="1">
      <w:start w:val="1"/>
      <w:numFmt w:val="bullet"/>
      <w:lvlText w:val=""/>
      <w:lvlJc w:val="left"/>
      <w:pPr>
        <w:tabs>
          <w:tab w:val="num" w:pos="6480"/>
        </w:tabs>
        <w:ind w:left="6480" w:hanging="360"/>
      </w:pPr>
      <w:rPr>
        <w:rFonts w:ascii="Symbol" w:hAnsi="Symbol" w:hint="default"/>
      </w:rPr>
    </w:lvl>
    <w:lvl w:ilvl="7" w:tplc="04020003" w:tentative="1">
      <w:start w:val="1"/>
      <w:numFmt w:val="bullet"/>
      <w:lvlText w:val="o"/>
      <w:lvlJc w:val="left"/>
      <w:pPr>
        <w:tabs>
          <w:tab w:val="num" w:pos="7200"/>
        </w:tabs>
        <w:ind w:left="7200" w:hanging="360"/>
      </w:pPr>
      <w:rPr>
        <w:rFonts w:ascii="Courier New" w:hAnsi="Courier New" w:cs="Courier New" w:hint="default"/>
      </w:rPr>
    </w:lvl>
    <w:lvl w:ilvl="8" w:tplc="04020005" w:tentative="1">
      <w:start w:val="1"/>
      <w:numFmt w:val="bullet"/>
      <w:lvlText w:val=""/>
      <w:lvlJc w:val="left"/>
      <w:pPr>
        <w:tabs>
          <w:tab w:val="num" w:pos="7920"/>
        </w:tabs>
        <w:ind w:left="7920" w:hanging="360"/>
      </w:pPr>
      <w:rPr>
        <w:rFonts w:ascii="Wingdings" w:hAnsi="Wingdings" w:hint="default"/>
      </w:rPr>
    </w:lvl>
  </w:abstractNum>
  <w:abstractNum w:abstractNumId="4">
    <w:nsid w:val="29C820C9"/>
    <w:multiLevelType w:val="hybridMultilevel"/>
    <w:tmpl w:val="86503056"/>
    <w:lvl w:ilvl="0" w:tplc="1ADA8ABA">
      <w:numFmt w:val="bullet"/>
      <w:lvlText w:val="-"/>
      <w:lvlJc w:val="left"/>
      <w:pPr>
        <w:ind w:left="720" w:hanging="360"/>
      </w:pPr>
      <w:rPr>
        <w:rFonts w:ascii="Garamond" w:eastAsia="Times New Roman" w:hAnsi="Garamond" w:cs="Times New Roman"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5">
    <w:nsid w:val="2BB74782"/>
    <w:multiLevelType w:val="hybridMultilevel"/>
    <w:tmpl w:val="4DFAC94E"/>
    <w:lvl w:ilvl="0" w:tplc="04020001">
      <w:start w:val="1"/>
      <w:numFmt w:val="bullet"/>
      <w:lvlText w:val=""/>
      <w:lvlJc w:val="left"/>
      <w:pPr>
        <w:tabs>
          <w:tab w:val="num" w:pos="720"/>
        </w:tabs>
        <w:ind w:left="720" w:hanging="360"/>
      </w:pPr>
      <w:rPr>
        <w:rFonts w:ascii="Symbol" w:hAnsi="Symbol"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6">
    <w:nsid w:val="2D665774"/>
    <w:multiLevelType w:val="hybridMultilevel"/>
    <w:tmpl w:val="C67E5B50"/>
    <w:lvl w:ilvl="0" w:tplc="04090001">
      <w:start w:val="1"/>
      <w:numFmt w:val="bullet"/>
      <w:lvlText w:val=""/>
      <w:lvlJc w:val="left"/>
      <w:pPr>
        <w:tabs>
          <w:tab w:val="num" w:pos="720"/>
        </w:tabs>
        <w:ind w:left="720" w:hanging="360"/>
      </w:pPr>
      <w:rPr>
        <w:rFonts w:ascii="Symbol" w:hAnsi="Symbol" w:hint="default"/>
      </w:rPr>
    </w:lvl>
    <w:lvl w:ilvl="1" w:tplc="A47A757E">
      <w:start w:val="2006"/>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E0A72B9"/>
    <w:multiLevelType w:val="hybridMultilevel"/>
    <w:tmpl w:val="D7708C6C"/>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8">
    <w:nsid w:val="306F4CF2"/>
    <w:multiLevelType w:val="hybridMultilevel"/>
    <w:tmpl w:val="48ECE412"/>
    <w:lvl w:ilvl="0" w:tplc="04020011">
      <w:start w:val="1"/>
      <w:numFmt w:val="decimal"/>
      <w:lvlText w:val="%1)"/>
      <w:lvlJc w:val="left"/>
      <w:pPr>
        <w:tabs>
          <w:tab w:val="num" w:pos="1080"/>
        </w:tabs>
        <w:ind w:left="1080" w:hanging="360"/>
      </w:pPr>
      <w:rPr>
        <w:rFonts w:hint="default"/>
      </w:rPr>
    </w:lvl>
    <w:lvl w:ilvl="1" w:tplc="04020003" w:tentative="1">
      <w:start w:val="1"/>
      <w:numFmt w:val="bullet"/>
      <w:lvlText w:val="o"/>
      <w:lvlJc w:val="left"/>
      <w:pPr>
        <w:tabs>
          <w:tab w:val="num" w:pos="1800"/>
        </w:tabs>
        <w:ind w:left="1800" w:hanging="360"/>
      </w:pPr>
      <w:rPr>
        <w:rFonts w:ascii="Courier New" w:hAnsi="Courier New" w:cs="Courier New" w:hint="default"/>
      </w:rPr>
    </w:lvl>
    <w:lvl w:ilvl="2" w:tplc="04020005" w:tentative="1">
      <w:start w:val="1"/>
      <w:numFmt w:val="bullet"/>
      <w:lvlText w:val=""/>
      <w:lvlJc w:val="left"/>
      <w:pPr>
        <w:tabs>
          <w:tab w:val="num" w:pos="2520"/>
        </w:tabs>
        <w:ind w:left="2520" w:hanging="360"/>
      </w:pPr>
      <w:rPr>
        <w:rFonts w:ascii="Wingdings" w:hAnsi="Wingdings" w:hint="default"/>
      </w:rPr>
    </w:lvl>
    <w:lvl w:ilvl="3" w:tplc="04020001">
      <w:start w:val="1"/>
      <w:numFmt w:val="bullet"/>
      <w:lvlText w:val=""/>
      <w:lvlJc w:val="left"/>
      <w:pPr>
        <w:tabs>
          <w:tab w:val="num" w:pos="3240"/>
        </w:tabs>
        <w:ind w:left="3240" w:hanging="360"/>
      </w:pPr>
      <w:rPr>
        <w:rFonts w:ascii="Symbol" w:hAnsi="Symbol" w:hint="default"/>
      </w:rPr>
    </w:lvl>
    <w:lvl w:ilvl="4" w:tplc="04020003" w:tentative="1">
      <w:start w:val="1"/>
      <w:numFmt w:val="bullet"/>
      <w:lvlText w:val="o"/>
      <w:lvlJc w:val="left"/>
      <w:pPr>
        <w:tabs>
          <w:tab w:val="num" w:pos="3960"/>
        </w:tabs>
        <w:ind w:left="3960" w:hanging="360"/>
      </w:pPr>
      <w:rPr>
        <w:rFonts w:ascii="Courier New" w:hAnsi="Courier New" w:cs="Courier New" w:hint="default"/>
      </w:rPr>
    </w:lvl>
    <w:lvl w:ilvl="5" w:tplc="04020005" w:tentative="1">
      <w:start w:val="1"/>
      <w:numFmt w:val="bullet"/>
      <w:lvlText w:val=""/>
      <w:lvlJc w:val="left"/>
      <w:pPr>
        <w:tabs>
          <w:tab w:val="num" w:pos="4680"/>
        </w:tabs>
        <w:ind w:left="4680" w:hanging="360"/>
      </w:pPr>
      <w:rPr>
        <w:rFonts w:ascii="Wingdings" w:hAnsi="Wingdings" w:hint="default"/>
      </w:rPr>
    </w:lvl>
    <w:lvl w:ilvl="6" w:tplc="04020001" w:tentative="1">
      <w:start w:val="1"/>
      <w:numFmt w:val="bullet"/>
      <w:lvlText w:val=""/>
      <w:lvlJc w:val="left"/>
      <w:pPr>
        <w:tabs>
          <w:tab w:val="num" w:pos="5400"/>
        </w:tabs>
        <w:ind w:left="5400" w:hanging="360"/>
      </w:pPr>
      <w:rPr>
        <w:rFonts w:ascii="Symbol" w:hAnsi="Symbol" w:hint="default"/>
      </w:rPr>
    </w:lvl>
    <w:lvl w:ilvl="7" w:tplc="04020003" w:tentative="1">
      <w:start w:val="1"/>
      <w:numFmt w:val="bullet"/>
      <w:lvlText w:val="o"/>
      <w:lvlJc w:val="left"/>
      <w:pPr>
        <w:tabs>
          <w:tab w:val="num" w:pos="6120"/>
        </w:tabs>
        <w:ind w:left="6120" w:hanging="360"/>
      </w:pPr>
      <w:rPr>
        <w:rFonts w:ascii="Courier New" w:hAnsi="Courier New" w:cs="Courier New" w:hint="default"/>
      </w:rPr>
    </w:lvl>
    <w:lvl w:ilvl="8" w:tplc="04020005" w:tentative="1">
      <w:start w:val="1"/>
      <w:numFmt w:val="bullet"/>
      <w:lvlText w:val=""/>
      <w:lvlJc w:val="left"/>
      <w:pPr>
        <w:tabs>
          <w:tab w:val="num" w:pos="6840"/>
        </w:tabs>
        <w:ind w:left="6840" w:hanging="360"/>
      </w:pPr>
      <w:rPr>
        <w:rFonts w:ascii="Wingdings" w:hAnsi="Wingdings" w:hint="default"/>
      </w:rPr>
    </w:lvl>
  </w:abstractNum>
  <w:abstractNum w:abstractNumId="9">
    <w:nsid w:val="33DF3512"/>
    <w:multiLevelType w:val="hybridMultilevel"/>
    <w:tmpl w:val="C76880D2"/>
    <w:lvl w:ilvl="0" w:tplc="04020001">
      <w:start w:val="1"/>
      <w:numFmt w:val="bullet"/>
      <w:lvlText w:val=""/>
      <w:lvlJc w:val="left"/>
      <w:pPr>
        <w:tabs>
          <w:tab w:val="num" w:pos="720"/>
        </w:tabs>
        <w:ind w:left="720" w:hanging="360"/>
      </w:pPr>
      <w:rPr>
        <w:rFonts w:ascii="Symbol" w:hAnsi="Symbol" w:cs="Symbol" w:hint="default"/>
      </w:rPr>
    </w:lvl>
    <w:lvl w:ilvl="1" w:tplc="04020003">
      <w:start w:val="1"/>
      <w:numFmt w:val="bullet"/>
      <w:lvlText w:val="o"/>
      <w:lvlJc w:val="left"/>
      <w:pPr>
        <w:tabs>
          <w:tab w:val="num" w:pos="2070"/>
        </w:tabs>
        <w:ind w:left="2070" w:hanging="360"/>
      </w:pPr>
      <w:rPr>
        <w:rFonts w:ascii="Courier New" w:hAnsi="Courier New" w:cs="Courier New" w:hint="default"/>
      </w:rPr>
    </w:lvl>
    <w:lvl w:ilvl="2" w:tplc="04020005">
      <w:start w:val="1"/>
      <w:numFmt w:val="bullet"/>
      <w:lvlText w:val=""/>
      <w:lvlJc w:val="left"/>
      <w:pPr>
        <w:tabs>
          <w:tab w:val="num" w:pos="2790"/>
        </w:tabs>
        <w:ind w:left="2790" w:hanging="360"/>
      </w:pPr>
      <w:rPr>
        <w:rFonts w:ascii="Wingdings" w:hAnsi="Wingdings" w:cs="Wingdings" w:hint="default"/>
      </w:rPr>
    </w:lvl>
    <w:lvl w:ilvl="3" w:tplc="04020001">
      <w:start w:val="1"/>
      <w:numFmt w:val="bullet"/>
      <w:lvlText w:val=""/>
      <w:lvlJc w:val="left"/>
      <w:pPr>
        <w:tabs>
          <w:tab w:val="num" w:pos="3510"/>
        </w:tabs>
        <w:ind w:left="3510" w:hanging="360"/>
      </w:pPr>
      <w:rPr>
        <w:rFonts w:ascii="Symbol" w:hAnsi="Symbol" w:cs="Symbol" w:hint="default"/>
      </w:rPr>
    </w:lvl>
    <w:lvl w:ilvl="4" w:tplc="04020003">
      <w:start w:val="1"/>
      <w:numFmt w:val="bullet"/>
      <w:lvlText w:val="o"/>
      <w:lvlJc w:val="left"/>
      <w:pPr>
        <w:tabs>
          <w:tab w:val="num" w:pos="4230"/>
        </w:tabs>
        <w:ind w:left="4230" w:hanging="360"/>
      </w:pPr>
      <w:rPr>
        <w:rFonts w:ascii="Courier New" w:hAnsi="Courier New" w:cs="Courier New" w:hint="default"/>
      </w:rPr>
    </w:lvl>
    <w:lvl w:ilvl="5" w:tplc="04020005">
      <w:start w:val="1"/>
      <w:numFmt w:val="bullet"/>
      <w:lvlText w:val=""/>
      <w:lvlJc w:val="left"/>
      <w:pPr>
        <w:tabs>
          <w:tab w:val="num" w:pos="4950"/>
        </w:tabs>
        <w:ind w:left="4950" w:hanging="360"/>
      </w:pPr>
      <w:rPr>
        <w:rFonts w:ascii="Wingdings" w:hAnsi="Wingdings" w:cs="Wingdings" w:hint="default"/>
      </w:rPr>
    </w:lvl>
    <w:lvl w:ilvl="6" w:tplc="04020001">
      <w:start w:val="1"/>
      <w:numFmt w:val="bullet"/>
      <w:lvlText w:val=""/>
      <w:lvlJc w:val="left"/>
      <w:pPr>
        <w:tabs>
          <w:tab w:val="num" w:pos="5670"/>
        </w:tabs>
        <w:ind w:left="5670" w:hanging="360"/>
      </w:pPr>
      <w:rPr>
        <w:rFonts w:ascii="Symbol" w:hAnsi="Symbol" w:cs="Symbol" w:hint="default"/>
      </w:rPr>
    </w:lvl>
    <w:lvl w:ilvl="7" w:tplc="04020003">
      <w:start w:val="1"/>
      <w:numFmt w:val="bullet"/>
      <w:lvlText w:val="o"/>
      <w:lvlJc w:val="left"/>
      <w:pPr>
        <w:tabs>
          <w:tab w:val="num" w:pos="6390"/>
        </w:tabs>
        <w:ind w:left="6390" w:hanging="360"/>
      </w:pPr>
      <w:rPr>
        <w:rFonts w:ascii="Courier New" w:hAnsi="Courier New" w:cs="Courier New" w:hint="default"/>
      </w:rPr>
    </w:lvl>
    <w:lvl w:ilvl="8" w:tplc="04020005">
      <w:start w:val="1"/>
      <w:numFmt w:val="bullet"/>
      <w:lvlText w:val=""/>
      <w:lvlJc w:val="left"/>
      <w:pPr>
        <w:tabs>
          <w:tab w:val="num" w:pos="7110"/>
        </w:tabs>
        <w:ind w:left="7110" w:hanging="360"/>
      </w:pPr>
      <w:rPr>
        <w:rFonts w:ascii="Wingdings" w:hAnsi="Wingdings" w:cs="Wingdings" w:hint="default"/>
      </w:rPr>
    </w:lvl>
  </w:abstractNum>
  <w:abstractNum w:abstractNumId="10">
    <w:nsid w:val="4C8310EC"/>
    <w:multiLevelType w:val="hybridMultilevel"/>
    <w:tmpl w:val="E4A415E2"/>
    <w:lvl w:ilvl="0" w:tplc="0402000F">
      <w:start w:val="1"/>
      <w:numFmt w:val="decimal"/>
      <w:lvlText w:val="%1."/>
      <w:lvlJc w:val="left"/>
      <w:pPr>
        <w:tabs>
          <w:tab w:val="num" w:pos="720"/>
        </w:tabs>
        <w:ind w:left="720" w:hanging="360"/>
      </w:pPr>
      <w:rPr>
        <w:rFonts w:ascii="Times New Roman" w:hAnsi="Times New Roman" w:hint="default"/>
      </w:r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1">
    <w:nsid w:val="552064FA"/>
    <w:multiLevelType w:val="hybridMultilevel"/>
    <w:tmpl w:val="46EC46F4"/>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2">
    <w:nsid w:val="5539390D"/>
    <w:multiLevelType w:val="hybridMultilevel"/>
    <w:tmpl w:val="4C0610D4"/>
    <w:lvl w:ilvl="0" w:tplc="C5DAE852">
      <w:start w:val="30"/>
      <w:numFmt w:val="bullet"/>
      <w:lvlText w:val="-"/>
      <w:lvlJc w:val="left"/>
      <w:pPr>
        <w:ind w:left="720" w:hanging="360"/>
      </w:pPr>
      <w:rPr>
        <w:rFonts w:ascii="Garamond" w:eastAsia="Times New Roman" w:hAnsi="Garamond" w:cs="Aria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3">
    <w:nsid w:val="6DD70FDE"/>
    <w:multiLevelType w:val="hybridMultilevel"/>
    <w:tmpl w:val="66B6CBBC"/>
    <w:lvl w:ilvl="0" w:tplc="04020001">
      <w:start w:val="1"/>
      <w:numFmt w:val="bullet"/>
      <w:lvlText w:val=""/>
      <w:lvlJc w:val="left"/>
      <w:pPr>
        <w:tabs>
          <w:tab w:val="num" w:pos="720"/>
        </w:tabs>
        <w:ind w:left="720" w:hanging="360"/>
      </w:pPr>
      <w:rPr>
        <w:rFonts w:ascii="Symbol" w:hAnsi="Symbol" w:hint="default"/>
      </w:rPr>
    </w:lvl>
    <w:lvl w:ilvl="1" w:tplc="A1E43FCA">
      <w:start w:val="1"/>
      <w:numFmt w:val="decimal"/>
      <w:lvlText w:val="%2."/>
      <w:lvlJc w:val="left"/>
      <w:pPr>
        <w:tabs>
          <w:tab w:val="num" w:pos="1440"/>
        </w:tabs>
        <w:ind w:left="1440" w:hanging="360"/>
      </w:pPr>
      <w:rPr>
        <w:rFonts w:ascii="Times New Roman" w:eastAsia="Times New Roman" w:hAnsi="Times New Roman" w:cs="Times New Roman"/>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4">
    <w:nsid w:val="6E7708F7"/>
    <w:multiLevelType w:val="hybridMultilevel"/>
    <w:tmpl w:val="F8D46780"/>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5">
    <w:nsid w:val="6E8E116D"/>
    <w:multiLevelType w:val="hybridMultilevel"/>
    <w:tmpl w:val="7CC0377A"/>
    <w:lvl w:ilvl="0" w:tplc="04020001">
      <w:start w:val="1"/>
      <w:numFmt w:val="bullet"/>
      <w:lvlText w:val=""/>
      <w:lvlJc w:val="left"/>
      <w:pPr>
        <w:tabs>
          <w:tab w:val="num" w:pos="720"/>
        </w:tabs>
        <w:ind w:left="720" w:hanging="360"/>
      </w:pPr>
      <w:rPr>
        <w:rFonts w:ascii="Symbol" w:hAnsi="Symbol" w:hint="default"/>
      </w:rPr>
    </w:lvl>
    <w:lvl w:ilvl="1" w:tplc="04020003" w:tentative="1">
      <w:start w:val="1"/>
      <w:numFmt w:val="bullet"/>
      <w:lvlText w:val="o"/>
      <w:lvlJc w:val="left"/>
      <w:pPr>
        <w:tabs>
          <w:tab w:val="num" w:pos="1440"/>
        </w:tabs>
        <w:ind w:left="1440" w:hanging="360"/>
      </w:pPr>
      <w:rPr>
        <w:rFonts w:ascii="Courier New" w:hAnsi="Courier New" w:cs="Courier New" w:hint="default"/>
      </w:rPr>
    </w:lvl>
    <w:lvl w:ilvl="2" w:tplc="04020005" w:tentative="1">
      <w:start w:val="1"/>
      <w:numFmt w:val="bullet"/>
      <w:lvlText w:val=""/>
      <w:lvlJc w:val="left"/>
      <w:pPr>
        <w:tabs>
          <w:tab w:val="num" w:pos="2160"/>
        </w:tabs>
        <w:ind w:left="2160" w:hanging="360"/>
      </w:pPr>
      <w:rPr>
        <w:rFonts w:ascii="Wingdings" w:hAnsi="Wingdings" w:hint="default"/>
      </w:rPr>
    </w:lvl>
    <w:lvl w:ilvl="3" w:tplc="04020001" w:tentative="1">
      <w:start w:val="1"/>
      <w:numFmt w:val="bullet"/>
      <w:lvlText w:val=""/>
      <w:lvlJc w:val="left"/>
      <w:pPr>
        <w:tabs>
          <w:tab w:val="num" w:pos="2880"/>
        </w:tabs>
        <w:ind w:left="2880" w:hanging="360"/>
      </w:pPr>
      <w:rPr>
        <w:rFonts w:ascii="Symbol" w:hAnsi="Symbol" w:hint="default"/>
      </w:rPr>
    </w:lvl>
    <w:lvl w:ilvl="4" w:tplc="04020003" w:tentative="1">
      <w:start w:val="1"/>
      <w:numFmt w:val="bullet"/>
      <w:lvlText w:val="o"/>
      <w:lvlJc w:val="left"/>
      <w:pPr>
        <w:tabs>
          <w:tab w:val="num" w:pos="3600"/>
        </w:tabs>
        <w:ind w:left="3600" w:hanging="360"/>
      </w:pPr>
      <w:rPr>
        <w:rFonts w:ascii="Courier New" w:hAnsi="Courier New" w:cs="Courier New" w:hint="default"/>
      </w:rPr>
    </w:lvl>
    <w:lvl w:ilvl="5" w:tplc="04020005" w:tentative="1">
      <w:start w:val="1"/>
      <w:numFmt w:val="bullet"/>
      <w:lvlText w:val=""/>
      <w:lvlJc w:val="left"/>
      <w:pPr>
        <w:tabs>
          <w:tab w:val="num" w:pos="4320"/>
        </w:tabs>
        <w:ind w:left="4320" w:hanging="360"/>
      </w:pPr>
      <w:rPr>
        <w:rFonts w:ascii="Wingdings" w:hAnsi="Wingdings" w:hint="default"/>
      </w:rPr>
    </w:lvl>
    <w:lvl w:ilvl="6" w:tplc="04020001" w:tentative="1">
      <w:start w:val="1"/>
      <w:numFmt w:val="bullet"/>
      <w:lvlText w:val=""/>
      <w:lvlJc w:val="left"/>
      <w:pPr>
        <w:tabs>
          <w:tab w:val="num" w:pos="5040"/>
        </w:tabs>
        <w:ind w:left="5040" w:hanging="360"/>
      </w:pPr>
      <w:rPr>
        <w:rFonts w:ascii="Symbol" w:hAnsi="Symbol" w:hint="default"/>
      </w:rPr>
    </w:lvl>
    <w:lvl w:ilvl="7" w:tplc="04020003" w:tentative="1">
      <w:start w:val="1"/>
      <w:numFmt w:val="bullet"/>
      <w:lvlText w:val="o"/>
      <w:lvlJc w:val="left"/>
      <w:pPr>
        <w:tabs>
          <w:tab w:val="num" w:pos="5760"/>
        </w:tabs>
        <w:ind w:left="5760" w:hanging="360"/>
      </w:pPr>
      <w:rPr>
        <w:rFonts w:ascii="Courier New" w:hAnsi="Courier New" w:cs="Courier New" w:hint="default"/>
      </w:rPr>
    </w:lvl>
    <w:lvl w:ilvl="8" w:tplc="04020005" w:tentative="1">
      <w:start w:val="1"/>
      <w:numFmt w:val="bullet"/>
      <w:lvlText w:val=""/>
      <w:lvlJc w:val="left"/>
      <w:pPr>
        <w:tabs>
          <w:tab w:val="num" w:pos="6480"/>
        </w:tabs>
        <w:ind w:left="6480" w:hanging="360"/>
      </w:pPr>
      <w:rPr>
        <w:rFonts w:ascii="Wingdings" w:hAnsi="Wingdings" w:hint="default"/>
      </w:rPr>
    </w:lvl>
  </w:abstractNum>
  <w:abstractNum w:abstractNumId="16">
    <w:nsid w:val="71657633"/>
    <w:multiLevelType w:val="hybridMultilevel"/>
    <w:tmpl w:val="1C7C3214"/>
    <w:lvl w:ilvl="0" w:tplc="0402000F">
      <w:start w:val="1"/>
      <w:numFmt w:val="decimal"/>
      <w:lvlText w:val="%1."/>
      <w:lvlJc w:val="left"/>
      <w:pPr>
        <w:tabs>
          <w:tab w:val="num" w:pos="720"/>
        </w:tabs>
        <w:ind w:left="720" w:hanging="360"/>
      </w:pPr>
      <w:rPr>
        <w:rFonts w:hint="default"/>
      </w:rPr>
    </w:lvl>
    <w:lvl w:ilvl="1" w:tplc="0402000B">
      <w:start w:val="1"/>
      <w:numFmt w:val="bullet"/>
      <w:lvlText w:val=""/>
      <w:lvlJc w:val="left"/>
      <w:pPr>
        <w:tabs>
          <w:tab w:val="num" w:pos="1440"/>
        </w:tabs>
        <w:ind w:left="1440" w:hanging="360"/>
      </w:pPr>
      <w:rPr>
        <w:rFonts w:ascii="Wingdings" w:hAnsi="Wingdings" w:hint="default"/>
      </w:r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0"/>
  </w:num>
  <w:num w:numId="4">
    <w:abstractNumId w:val="0"/>
    <w:lvlOverride w:ilvl="0">
      <w:startOverride w:val="5"/>
    </w:lvlOverride>
    <w:lvlOverride w:ilvl="1">
      <w:startOverride w:val="2"/>
    </w:lvlOverride>
  </w:num>
  <w:num w:numId="5">
    <w:abstractNumId w:val="7"/>
  </w:num>
  <w:num w:numId="6">
    <w:abstractNumId w:val="3"/>
  </w:num>
  <w:num w:numId="7">
    <w:abstractNumId w:val="2"/>
  </w:num>
  <w:num w:numId="8">
    <w:abstractNumId w:val="15"/>
  </w:num>
  <w:num w:numId="9">
    <w:abstractNumId w:val="11"/>
  </w:num>
  <w:num w:numId="10">
    <w:abstractNumId w:val="4"/>
  </w:num>
  <w:num w:numId="11">
    <w:abstractNumId w:val="12"/>
  </w:num>
  <w:num w:numId="12">
    <w:abstractNumId w:val="16"/>
  </w:num>
  <w:num w:numId="13">
    <w:abstractNumId w:val="8"/>
  </w:num>
  <w:num w:numId="14">
    <w:abstractNumId w:val="9"/>
  </w:num>
  <w:num w:numId="15">
    <w:abstractNumId w:val="14"/>
  </w:num>
  <w:num w:numId="16">
    <w:abstractNumId w:val="5"/>
  </w:num>
  <w:num w:numId="17">
    <w:abstractNumId w:val="10"/>
  </w:num>
  <w:num w:numId="18">
    <w:abstractNumId w:val="13"/>
  </w:num>
  <w:num w:numId="19">
    <w:abstractNumId w:val="0"/>
    <w:lvlOverride w:ilvl="0">
      <w:startOverride w:val="21"/>
    </w:lvlOverride>
    <w:lvlOverride w:ilvl="1">
      <w:startOverride w:val="3"/>
    </w:lvlOverride>
  </w:num>
  <w:num w:numId="20">
    <w:abstractNumId w:val="0"/>
    <w:lvlOverride w:ilvl="0">
      <w:startOverride w:val="9"/>
    </w:lvlOverride>
    <w:lvlOverride w:ilvl="1">
      <w:startOverride w:val="2"/>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2049"/>
  </w:hdrShapeDefaults>
  <w:footnotePr>
    <w:numStart w:val="3"/>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54EE"/>
    <w:rsid w:val="00000471"/>
    <w:rsid w:val="0000206C"/>
    <w:rsid w:val="000021BA"/>
    <w:rsid w:val="0000255D"/>
    <w:rsid w:val="0000274E"/>
    <w:rsid w:val="0000280C"/>
    <w:rsid w:val="00002815"/>
    <w:rsid w:val="00003244"/>
    <w:rsid w:val="00003281"/>
    <w:rsid w:val="000038EF"/>
    <w:rsid w:val="00003E7E"/>
    <w:rsid w:val="00003FA8"/>
    <w:rsid w:val="00004906"/>
    <w:rsid w:val="000049A3"/>
    <w:rsid w:val="00004BF0"/>
    <w:rsid w:val="00004CA4"/>
    <w:rsid w:val="00005221"/>
    <w:rsid w:val="00005330"/>
    <w:rsid w:val="00010AE6"/>
    <w:rsid w:val="00010C4A"/>
    <w:rsid w:val="00010EEB"/>
    <w:rsid w:val="0001180C"/>
    <w:rsid w:val="00011896"/>
    <w:rsid w:val="00012144"/>
    <w:rsid w:val="00013676"/>
    <w:rsid w:val="00014693"/>
    <w:rsid w:val="000150BB"/>
    <w:rsid w:val="00016D73"/>
    <w:rsid w:val="00020520"/>
    <w:rsid w:val="00020995"/>
    <w:rsid w:val="00022E64"/>
    <w:rsid w:val="0002365F"/>
    <w:rsid w:val="000243E1"/>
    <w:rsid w:val="00024583"/>
    <w:rsid w:val="00024922"/>
    <w:rsid w:val="000257BE"/>
    <w:rsid w:val="00025A15"/>
    <w:rsid w:val="00025F2A"/>
    <w:rsid w:val="00026F71"/>
    <w:rsid w:val="00027120"/>
    <w:rsid w:val="00030359"/>
    <w:rsid w:val="0003050A"/>
    <w:rsid w:val="00030A96"/>
    <w:rsid w:val="0003189B"/>
    <w:rsid w:val="00031CDD"/>
    <w:rsid w:val="00032390"/>
    <w:rsid w:val="0003284E"/>
    <w:rsid w:val="00034CF6"/>
    <w:rsid w:val="00035277"/>
    <w:rsid w:val="000352A4"/>
    <w:rsid w:val="00035919"/>
    <w:rsid w:val="00035A0D"/>
    <w:rsid w:val="00036844"/>
    <w:rsid w:val="00036DD9"/>
    <w:rsid w:val="00037DD6"/>
    <w:rsid w:val="00037EC7"/>
    <w:rsid w:val="0004051D"/>
    <w:rsid w:val="00041621"/>
    <w:rsid w:val="0004383B"/>
    <w:rsid w:val="00043A20"/>
    <w:rsid w:val="00044170"/>
    <w:rsid w:val="0004420B"/>
    <w:rsid w:val="000448D3"/>
    <w:rsid w:val="000448D9"/>
    <w:rsid w:val="00045435"/>
    <w:rsid w:val="00046968"/>
    <w:rsid w:val="00046C44"/>
    <w:rsid w:val="00046FEB"/>
    <w:rsid w:val="000502BF"/>
    <w:rsid w:val="00051291"/>
    <w:rsid w:val="0005214F"/>
    <w:rsid w:val="00052383"/>
    <w:rsid w:val="00052A4C"/>
    <w:rsid w:val="00053658"/>
    <w:rsid w:val="00054E26"/>
    <w:rsid w:val="00055A18"/>
    <w:rsid w:val="00055D75"/>
    <w:rsid w:val="00056AEC"/>
    <w:rsid w:val="000570AA"/>
    <w:rsid w:val="000578A3"/>
    <w:rsid w:val="00057921"/>
    <w:rsid w:val="0005794C"/>
    <w:rsid w:val="00057E43"/>
    <w:rsid w:val="00061341"/>
    <w:rsid w:val="00061568"/>
    <w:rsid w:val="00061CA4"/>
    <w:rsid w:val="000631F5"/>
    <w:rsid w:val="0006340A"/>
    <w:rsid w:val="00063B42"/>
    <w:rsid w:val="00063E03"/>
    <w:rsid w:val="0006425B"/>
    <w:rsid w:val="00065555"/>
    <w:rsid w:val="0006620C"/>
    <w:rsid w:val="00066444"/>
    <w:rsid w:val="00066DA7"/>
    <w:rsid w:val="00066F28"/>
    <w:rsid w:val="000670DD"/>
    <w:rsid w:val="000670ED"/>
    <w:rsid w:val="00067894"/>
    <w:rsid w:val="000707D5"/>
    <w:rsid w:val="00071E85"/>
    <w:rsid w:val="00071FEA"/>
    <w:rsid w:val="00072F76"/>
    <w:rsid w:val="00073299"/>
    <w:rsid w:val="00074DCA"/>
    <w:rsid w:val="00076EAA"/>
    <w:rsid w:val="000778E5"/>
    <w:rsid w:val="0008004F"/>
    <w:rsid w:val="000818CA"/>
    <w:rsid w:val="00081D76"/>
    <w:rsid w:val="00081D9E"/>
    <w:rsid w:val="0008220F"/>
    <w:rsid w:val="00082527"/>
    <w:rsid w:val="0008354B"/>
    <w:rsid w:val="000844D4"/>
    <w:rsid w:val="000847BD"/>
    <w:rsid w:val="00084D5A"/>
    <w:rsid w:val="00085045"/>
    <w:rsid w:val="00085642"/>
    <w:rsid w:val="00085B68"/>
    <w:rsid w:val="00085E12"/>
    <w:rsid w:val="00087EF1"/>
    <w:rsid w:val="00091504"/>
    <w:rsid w:val="00091C00"/>
    <w:rsid w:val="00092BC5"/>
    <w:rsid w:val="000931BE"/>
    <w:rsid w:val="000931E6"/>
    <w:rsid w:val="0009386A"/>
    <w:rsid w:val="00093F6F"/>
    <w:rsid w:val="00094E0B"/>
    <w:rsid w:val="00096434"/>
    <w:rsid w:val="000974E8"/>
    <w:rsid w:val="000A14C6"/>
    <w:rsid w:val="000A205C"/>
    <w:rsid w:val="000A2BC1"/>
    <w:rsid w:val="000A2C83"/>
    <w:rsid w:val="000A3032"/>
    <w:rsid w:val="000A403D"/>
    <w:rsid w:val="000A4B9C"/>
    <w:rsid w:val="000A5987"/>
    <w:rsid w:val="000A6FCC"/>
    <w:rsid w:val="000A71C5"/>
    <w:rsid w:val="000A79A5"/>
    <w:rsid w:val="000A7FC9"/>
    <w:rsid w:val="000B02CF"/>
    <w:rsid w:val="000B1030"/>
    <w:rsid w:val="000B2483"/>
    <w:rsid w:val="000B2A6A"/>
    <w:rsid w:val="000B3583"/>
    <w:rsid w:val="000B37A9"/>
    <w:rsid w:val="000B47E9"/>
    <w:rsid w:val="000B5FA1"/>
    <w:rsid w:val="000B5FC7"/>
    <w:rsid w:val="000B6802"/>
    <w:rsid w:val="000B6ADB"/>
    <w:rsid w:val="000B7A58"/>
    <w:rsid w:val="000C0A32"/>
    <w:rsid w:val="000C1F15"/>
    <w:rsid w:val="000C26C8"/>
    <w:rsid w:val="000C2BC1"/>
    <w:rsid w:val="000C4C98"/>
    <w:rsid w:val="000C58E7"/>
    <w:rsid w:val="000C5DC4"/>
    <w:rsid w:val="000C6435"/>
    <w:rsid w:val="000C7590"/>
    <w:rsid w:val="000D018B"/>
    <w:rsid w:val="000D07AB"/>
    <w:rsid w:val="000D3BF3"/>
    <w:rsid w:val="000D3C88"/>
    <w:rsid w:val="000D49D6"/>
    <w:rsid w:val="000D55A8"/>
    <w:rsid w:val="000D63D8"/>
    <w:rsid w:val="000D6854"/>
    <w:rsid w:val="000D6FA3"/>
    <w:rsid w:val="000E0152"/>
    <w:rsid w:val="000E072C"/>
    <w:rsid w:val="000E0CA7"/>
    <w:rsid w:val="000E35DE"/>
    <w:rsid w:val="000E62AA"/>
    <w:rsid w:val="000E657D"/>
    <w:rsid w:val="000E664E"/>
    <w:rsid w:val="000E6E71"/>
    <w:rsid w:val="000E6EC0"/>
    <w:rsid w:val="000E775B"/>
    <w:rsid w:val="000F0573"/>
    <w:rsid w:val="000F088A"/>
    <w:rsid w:val="000F0E48"/>
    <w:rsid w:val="000F12B9"/>
    <w:rsid w:val="000F27CA"/>
    <w:rsid w:val="000F30EE"/>
    <w:rsid w:val="000F3CCE"/>
    <w:rsid w:val="000F42D7"/>
    <w:rsid w:val="000F4ADC"/>
    <w:rsid w:val="000F667E"/>
    <w:rsid w:val="000F6B92"/>
    <w:rsid w:val="000F769C"/>
    <w:rsid w:val="00100432"/>
    <w:rsid w:val="00100482"/>
    <w:rsid w:val="00101452"/>
    <w:rsid w:val="00102061"/>
    <w:rsid w:val="00103EE9"/>
    <w:rsid w:val="00103F4F"/>
    <w:rsid w:val="001040D4"/>
    <w:rsid w:val="001050F5"/>
    <w:rsid w:val="00105B04"/>
    <w:rsid w:val="00106185"/>
    <w:rsid w:val="0010750F"/>
    <w:rsid w:val="00107B20"/>
    <w:rsid w:val="001117AE"/>
    <w:rsid w:val="00111B8A"/>
    <w:rsid w:val="00111FCB"/>
    <w:rsid w:val="00113E53"/>
    <w:rsid w:val="0011464C"/>
    <w:rsid w:val="00114835"/>
    <w:rsid w:val="00114FBE"/>
    <w:rsid w:val="001157DD"/>
    <w:rsid w:val="00120AF8"/>
    <w:rsid w:val="001213FF"/>
    <w:rsid w:val="00121DA3"/>
    <w:rsid w:val="0012394A"/>
    <w:rsid w:val="001253EB"/>
    <w:rsid w:val="0012558B"/>
    <w:rsid w:val="00126377"/>
    <w:rsid w:val="00126866"/>
    <w:rsid w:val="00126892"/>
    <w:rsid w:val="00126A7A"/>
    <w:rsid w:val="00126F33"/>
    <w:rsid w:val="00127221"/>
    <w:rsid w:val="00127442"/>
    <w:rsid w:val="001274D9"/>
    <w:rsid w:val="00127A5E"/>
    <w:rsid w:val="00127B8A"/>
    <w:rsid w:val="00130506"/>
    <w:rsid w:val="00130567"/>
    <w:rsid w:val="00130972"/>
    <w:rsid w:val="00131619"/>
    <w:rsid w:val="0013267B"/>
    <w:rsid w:val="001330D5"/>
    <w:rsid w:val="00133416"/>
    <w:rsid w:val="001342D8"/>
    <w:rsid w:val="00135840"/>
    <w:rsid w:val="00135871"/>
    <w:rsid w:val="001359E7"/>
    <w:rsid w:val="00135EDB"/>
    <w:rsid w:val="00136B9C"/>
    <w:rsid w:val="00136C85"/>
    <w:rsid w:val="00137F1C"/>
    <w:rsid w:val="00140C6E"/>
    <w:rsid w:val="00142B68"/>
    <w:rsid w:val="0014377C"/>
    <w:rsid w:val="00145148"/>
    <w:rsid w:val="0014588C"/>
    <w:rsid w:val="00145BA1"/>
    <w:rsid w:val="00146791"/>
    <w:rsid w:val="001468EF"/>
    <w:rsid w:val="00146A18"/>
    <w:rsid w:val="00147836"/>
    <w:rsid w:val="0015113F"/>
    <w:rsid w:val="00151786"/>
    <w:rsid w:val="00151959"/>
    <w:rsid w:val="00152188"/>
    <w:rsid w:val="00152DBA"/>
    <w:rsid w:val="00153012"/>
    <w:rsid w:val="00153F5E"/>
    <w:rsid w:val="001542FD"/>
    <w:rsid w:val="0015553C"/>
    <w:rsid w:val="00156125"/>
    <w:rsid w:val="00157222"/>
    <w:rsid w:val="001572B1"/>
    <w:rsid w:val="001578A1"/>
    <w:rsid w:val="001600F0"/>
    <w:rsid w:val="001619D6"/>
    <w:rsid w:val="00162291"/>
    <w:rsid w:val="00162308"/>
    <w:rsid w:val="001623B6"/>
    <w:rsid w:val="00164446"/>
    <w:rsid w:val="001647E1"/>
    <w:rsid w:val="001653F4"/>
    <w:rsid w:val="00165CA4"/>
    <w:rsid w:val="00166542"/>
    <w:rsid w:val="0016666F"/>
    <w:rsid w:val="001666C5"/>
    <w:rsid w:val="001674EB"/>
    <w:rsid w:val="00167757"/>
    <w:rsid w:val="00167C80"/>
    <w:rsid w:val="001707A6"/>
    <w:rsid w:val="00171C77"/>
    <w:rsid w:val="0017354F"/>
    <w:rsid w:val="001737C5"/>
    <w:rsid w:val="001738A4"/>
    <w:rsid w:val="00173B62"/>
    <w:rsid w:val="00173D0A"/>
    <w:rsid w:val="00174483"/>
    <w:rsid w:val="00174744"/>
    <w:rsid w:val="00174ECE"/>
    <w:rsid w:val="001758BC"/>
    <w:rsid w:val="00175EEA"/>
    <w:rsid w:val="00176011"/>
    <w:rsid w:val="0017640D"/>
    <w:rsid w:val="00177228"/>
    <w:rsid w:val="0017771F"/>
    <w:rsid w:val="001804D5"/>
    <w:rsid w:val="00180823"/>
    <w:rsid w:val="00180D12"/>
    <w:rsid w:val="00180E15"/>
    <w:rsid w:val="00180F93"/>
    <w:rsid w:val="00181439"/>
    <w:rsid w:val="001815FC"/>
    <w:rsid w:val="001820E8"/>
    <w:rsid w:val="00182FAA"/>
    <w:rsid w:val="00184325"/>
    <w:rsid w:val="00184728"/>
    <w:rsid w:val="001848B2"/>
    <w:rsid w:val="00184D9E"/>
    <w:rsid w:val="00187CF5"/>
    <w:rsid w:val="00190E2F"/>
    <w:rsid w:val="00191214"/>
    <w:rsid w:val="001922A1"/>
    <w:rsid w:val="0019280E"/>
    <w:rsid w:val="001928B3"/>
    <w:rsid w:val="00192F8E"/>
    <w:rsid w:val="00193CF1"/>
    <w:rsid w:val="00194147"/>
    <w:rsid w:val="0019417F"/>
    <w:rsid w:val="00195A4E"/>
    <w:rsid w:val="00195F0E"/>
    <w:rsid w:val="001969DC"/>
    <w:rsid w:val="00196EBF"/>
    <w:rsid w:val="001A1FE1"/>
    <w:rsid w:val="001A2371"/>
    <w:rsid w:val="001A2A6D"/>
    <w:rsid w:val="001A350A"/>
    <w:rsid w:val="001A36B3"/>
    <w:rsid w:val="001A3AD4"/>
    <w:rsid w:val="001A4085"/>
    <w:rsid w:val="001A6187"/>
    <w:rsid w:val="001A73E4"/>
    <w:rsid w:val="001A776D"/>
    <w:rsid w:val="001A79CF"/>
    <w:rsid w:val="001B0056"/>
    <w:rsid w:val="001B095C"/>
    <w:rsid w:val="001B3491"/>
    <w:rsid w:val="001B49E4"/>
    <w:rsid w:val="001B4D9B"/>
    <w:rsid w:val="001B55FD"/>
    <w:rsid w:val="001B58AB"/>
    <w:rsid w:val="001B6589"/>
    <w:rsid w:val="001B69BD"/>
    <w:rsid w:val="001B6D97"/>
    <w:rsid w:val="001B77EA"/>
    <w:rsid w:val="001C193A"/>
    <w:rsid w:val="001C2328"/>
    <w:rsid w:val="001C3119"/>
    <w:rsid w:val="001C3633"/>
    <w:rsid w:val="001C363C"/>
    <w:rsid w:val="001C4601"/>
    <w:rsid w:val="001C53C1"/>
    <w:rsid w:val="001C5B89"/>
    <w:rsid w:val="001C6C70"/>
    <w:rsid w:val="001C7184"/>
    <w:rsid w:val="001C73C0"/>
    <w:rsid w:val="001C7D7B"/>
    <w:rsid w:val="001D0BBA"/>
    <w:rsid w:val="001D215D"/>
    <w:rsid w:val="001D242F"/>
    <w:rsid w:val="001D4524"/>
    <w:rsid w:val="001D4DCC"/>
    <w:rsid w:val="001D5AAD"/>
    <w:rsid w:val="001D69AB"/>
    <w:rsid w:val="001D7269"/>
    <w:rsid w:val="001D78AA"/>
    <w:rsid w:val="001E1337"/>
    <w:rsid w:val="001E13CA"/>
    <w:rsid w:val="001E1A22"/>
    <w:rsid w:val="001E2EBA"/>
    <w:rsid w:val="001E3402"/>
    <w:rsid w:val="001E37A3"/>
    <w:rsid w:val="001E4163"/>
    <w:rsid w:val="001E4B08"/>
    <w:rsid w:val="001E4CEA"/>
    <w:rsid w:val="001E50B2"/>
    <w:rsid w:val="001E5840"/>
    <w:rsid w:val="001E6067"/>
    <w:rsid w:val="001E64B3"/>
    <w:rsid w:val="001E6CCF"/>
    <w:rsid w:val="001E6DD5"/>
    <w:rsid w:val="001F087A"/>
    <w:rsid w:val="001F0B96"/>
    <w:rsid w:val="001F24F6"/>
    <w:rsid w:val="001F2C13"/>
    <w:rsid w:val="001F300A"/>
    <w:rsid w:val="001F30F4"/>
    <w:rsid w:val="001F313C"/>
    <w:rsid w:val="001F5BA2"/>
    <w:rsid w:val="001F5E26"/>
    <w:rsid w:val="001F6691"/>
    <w:rsid w:val="001F7B3C"/>
    <w:rsid w:val="0020074F"/>
    <w:rsid w:val="002028EF"/>
    <w:rsid w:val="002033E0"/>
    <w:rsid w:val="00203615"/>
    <w:rsid w:val="00204557"/>
    <w:rsid w:val="0020500A"/>
    <w:rsid w:val="00207F52"/>
    <w:rsid w:val="00210EEE"/>
    <w:rsid w:val="00212917"/>
    <w:rsid w:val="0021293A"/>
    <w:rsid w:val="00212F17"/>
    <w:rsid w:val="00213267"/>
    <w:rsid w:val="0021507D"/>
    <w:rsid w:val="00215B64"/>
    <w:rsid w:val="002162F1"/>
    <w:rsid w:val="00216622"/>
    <w:rsid w:val="00216FCA"/>
    <w:rsid w:val="0021770B"/>
    <w:rsid w:val="002223DA"/>
    <w:rsid w:val="002223F9"/>
    <w:rsid w:val="00222E2C"/>
    <w:rsid w:val="002232CF"/>
    <w:rsid w:val="002247F4"/>
    <w:rsid w:val="00224E7F"/>
    <w:rsid w:val="002275EE"/>
    <w:rsid w:val="00227AD1"/>
    <w:rsid w:val="00230068"/>
    <w:rsid w:val="0023046C"/>
    <w:rsid w:val="002305E0"/>
    <w:rsid w:val="0023189E"/>
    <w:rsid w:val="0023190C"/>
    <w:rsid w:val="002325F6"/>
    <w:rsid w:val="00233B44"/>
    <w:rsid w:val="0023470E"/>
    <w:rsid w:val="002347FC"/>
    <w:rsid w:val="002348CE"/>
    <w:rsid w:val="002359A2"/>
    <w:rsid w:val="00235E34"/>
    <w:rsid w:val="002371FB"/>
    <w:rsid w:val="00237E68"/>
    <w:rsid w:val="0024007F"/>
    <w:rsid w:val="00240289"/>
    <w:rsid w:val="00240BF5"/>
    <w:rsid w:val="0024138A"/>
    <w:rsid w:val="00241D45"/>
    <w:rsid w:val="00242E97"/>
    <w:rsid w:val="00242FF9"/>
    <w:rsid w:val="002455CD"/>
    <w:rsid w:val="0024601F"/>
    <w:rsid w:val="00246A37"/>
    <w:rsid w:val="00247DCA"/>
    <w:rsid w:val="00247E4E"/>
    <w:rsid w:val="00247EB5"/>
    <w:rsid w:val="00250269"/>
    <w:rsid w:val="00250456"/>
    <w:rsid w:val="002515A4"/>
    <w:rsid w:val="00251CD6"/>
    <w:rsid w:val="00251D48"/>
    <w:rsid w:val="0025218A"/>
    <w:rsid w:val="0025280F"/>
    <w:rsid w:val="00253B01"/>
    <w:rsid w:val="00253CC7"/>
    <w:rsid w:val="0025644E"/>
    <w:rsid w:val="00257112"/>
    <w:rsid w:val="002572EA"/>
    <w:rsid w:val="0026044C"/>
    <w:rsid w:val="00260537"/>
    <w:rsid w:val="002607F8"/>
    <w:rsid w:val="00262E44"/>
    <w:rsid w:val="002635FA"/>
    <w:rsid w:val="00263BD6"/>
    <w:rsid w:val="002657C0"/>
    <w:rsid w:val="0026583B"/>
    <w:rsid w:val="00265871"/>
    <w:rsid w:val="002658C5"/>
    <w:rsid w:val="00265A93"/>
    <w:rsid w:val="00266C11"/>
    <w:rsid w:val="00266DC0"/>
    <w:rsid w:val="002678FC"/>
    <w:rsid w:val="002700EA"/>
    <w:rsid w:val="00270F30"/>
    <w:rsid w:val="00271077"/>
    <w:rsid w:val="0027137F"/>
    <w:rsid w:val="002714EF"/>
    <w:rsid w:val="00271EF4"/>
    <w:rsid w:val="00271F4C"/>
    <w:rsid w:val="00272315"/>
    <w:rsid w:val="00272CA6"/>
    <w:rsid w:val="00273131"/>
    <w:rsid w:val="00273AA6"/>
    <w:rsid w:val="00273D42"/>
    <w:rsid w:val="0027456C"/>
    <w:rsid w:val="00274E2B"/>
    <w:rsid w:val="002753EC"/>
    <w:rsid w:val="0027670F"/>
    <w:rsid w:val="00276803"/>
    <w:rsid w:val="002774E6"/>
    <w:rsid w:val="00277B4A"/>
    <w:rsid w:val="0028090E"/>
    <w:rsid w:val="00280DD4"/>
    <w:rsid w:val="00281D23"/>
    <w:rsid w:val="00284037"/>
    <w:rsid w:val="002840CC"/>
    <w:rsid w:val="00284284"/>
    <w:rsid w:val="00284ECC"/>
    <w:rsid w:val="00285BEB"/>
    <w:rsid w:val="002865CE"/>
    <w:rsid w:val="002866ED"/>
    <w:rsid w:val="00286DB8"/>
    <w:rsid w:val="00287188"/>
    <w:rsid w:val="002873F5"/>
    <w:rsid w:val="00290E80"/>
    <w:rsid w:val="00291D0C"/>
    <w:rsid w:val="00291F11"/>
    <w:rsid w:val="00292023"/>
    <w:rsid w:val="002920BD"/>
    <w:rsid w:val="0029217D"/>
    <w:rsid w:val="002922BC"/>
    <w:rsid w:val="002931A9"/>
    <w:rsid w:val="0029356C"/>
    <w:rsid w:val="00294505"/>
    <w:rsid w:val="00295365"/>
    <w:rsid w:val="002961F4"/>
    <w:rsid w:val="002A01B7"/>
    <w:rsid w:val="002A1998"/>
    <w:rsid w:val="002A1A28"/>
    <w:rsid w:val="002A3999"/>
    <w:rsid w:val="002A4E96"/>
    <w:rsid w:val="002A50A9"/>
    <w:rsid w:val="002A5FDA"/>
    <w:rsid w:val="002A6382"/>
    <w:rsid w:val="002A6410"/>
    <w:rsid w:val="002A69F8"/>
    <w:rsid w:val="002A7070"/>
    <w:rsid w:val="002B0564"/>
    <w:rsid w:val="002B142C"/>
    <w:rsid w:val="002B18C7"/>
    <w:rsid w:val="002B21AC"/>
    <w:rsid w:val="002B4783"/>
    <w:rsid w:val="002B4F92"/>
    <w:rsid w:val="002B5402"/>
    <w:rsid w:val="002B6472"/>
    <w:rsid w:val="002B75AE"/>
    <w:rsid w:val="002B77DC"/>
    <w:rsid w:val="002B7C9F"/>
    <w:rsid w:val="002C21AC"/>
    <w:rsid w:val="002C2671"/>
    <w:rsid w:val="002C3D04"/>
    <w:rsid w:val="002C40D8"/>
    <w:rsid w:val="002C4CFA"/>
    <w:rsid w:val="002C5026"/>
    <w:rsid w:val="002C5746"/>
    <w:rsid w:val="002C5FDD"/>
    <w:rsid w:val="002C65BF"/>
    <w:rsid w:val="002C6CF3"/>
    <w:rsid w:val="002C7BF4"/>
    <w:rsid w:val="002C7C00"/>
    <w:rsid w:val="002C7E0F"/>
    <w:rsid w:val="002D0A6F"/>
    <w:rsid w:val="002D0C38"/>
    <w:rsid w:val="002D109F"/>
    <w:rsid w:val="002D10AB"/>
    <w:rsid w:val="002D1485"/>
    <w:rsid w:val="002D1F87"/>
    <w:rsid w:val="002D1FFD"/>
    <w:rsid w:val="002D26FC"/>
    <w:rsid w:val="002D3128"/>
    <w:rsid w:val="002D4774"/>
    <w:rsid w:val="002D4B9D"/>
    <w:rsid w:val="002D655C"/>
    <w:rsid w:val="002D6B7E"/>
    <w:rsid w:val="002D6F9C"/>
    <w:rsid w:val="002D7D23"/>
    <w:rsid w:val="002E00B8"/>
    <w:rsid w:val="002E084D"/>
    <w:rsid w:val="002E0B35"/>
    <w:rsid w:val="002E1379"/>
    <w:rsid w:val="002E15C6"/>
    <w:rsid w:val="002E1802"/>
    <w:rsid w:val="002E376C"/>
    <w:rsid w:val="002E447A"/>
    <w:rsid w:val="002E4E34"/>
    <w:rsid w:val="002E5585"/>
    <w:rsid w:val="002E55C4"/>
    <w:rsid w:val="002E70DD"/>
    <w:rsid w:val="002E7839"/>
    <w:rsid w:val="002E78DA"/>
    <w:rsid w:val="002F05A6"/>
    <w:rsid w:val="002F09E8"/>
    <w:rsid w:val="002F1B3B"/>
    <w:rsid w:val="002F34BD"/>
    <w:rsid w:val="002F3A78"/>
    <w:rsid w:val="002F5E68"/>
    <w:rsid w:val="002F6196"/>
    <w:rsid w:val="002F6F94"/>
    <w:rsid w:val="002F70D3"/>
    <w:rsid w:val="002F7DB9"/>
    <w:rsid w:val="0030043F"/>
    <w:rsid w:val="003016AD"/>
    <w:rsid w:val="003018FD"/>
    <w:rsid w:val="00301B86"/>
    <w:rsid w:val="00302D9B"/>
    <w:rsid w:val="00302F26"/>
    <w:rsid w:val="00305501"/>
    <w:rsid w:val="00305A8C"/>
    <w:rsid w:val="00305A9D"/>
    <w:rsid w:val="00305E68"/>
    <w:rsid w:val="003069BE"/>
    <w:rsid w:val="00307BF4"/>
    <w:rsid w:val="0031046A"/>
    <w:rsid w:val="00310915"/>
    <w:rsid w:val="00310ED0"/>
    <w:rsid w:val="003116E4"/>
    <w:rsid w:val="003120B7"/>
    <w:rsid w:val="00312E32"/>
    <w:rsid w:val="003157EE"/>
    <w:rsid w:val="00315BF2"/>
    <w:rsid w:val="00315D2F"/>
    <w:rsid w:val="00316377"/>
    <w:rsid w:val="00316CE7"/>
    <w:rsid w:val="00317049"/>
    <w:rsid w:val="00317604"/>
    <w:rsid w:val="00317B86"/>
    <w:rsid w:val="0032042F"/>
    <w:rsid w:val="00320690"/>
    <w:rsid w:val="00322D57"/>
    <w:rsid w:val="00323992"/>
    <w:rsid w:val="003239D3"/>
    <w:rsid w:val="00323E88"/>
    <w:rsid w:val="003245DA"/>
    <w:rsid w:val="0032761D"/>
    <w:rsid w:val="0033038B"/>
    <w:rsid w:val="00331ECF"/>
    <w:rsid w:val="00332925"/>
    <w:rsid w:val="003335E8"/>
    <w:rsid w:val="003344D0"/>
    <w:rsid w:val="003354B9"/>
    <w:rsid w:val="00335A4A"/>
    <w:rsid w:val="00336E21"/>
    <w:rsid w:val="003405DC"/>
    <w:rsid w:val="003409E6"/>
    <w:rsid w:val="00340EDA"/>
    <w:rsid w:val="0034250F"/>
    <w:rsid w:val="00342F5E"/>
    <w:rsid w:val="0034360B"/>
    <w:rsid w:val="00344231"/>
    <w:rsid w:val="003447CA"/>
    <w:rsid w:val="00344DB2"/>
    <w:rsid w:val="00344EF4"/>
    <w:rsid w:val="00345A13"/>
    <w:rsid w:val="00346994"/>
    <w:rsid w:val="00347E36"/>
    <w:rsid w:val="00351220"/>
    <w:rsid w:val="00351495"/>
    <w:rsid w:val="003531E7"/>
    <w:rsid w:val="00353BF4"/>
    <w:rsid w:val="00354725"/>
    <w:rsid w:val="00355D68"/>
    <w:rsid w:val="003563CF"/>
    <w:rsid w:val="00356DF3"/>
    <w:rsid w:val="003608C6"/>
    <w:rsid w:val="00360A63"/>
    <w:rsid w:val="00360CA1"/>
    <w:rsid w:val="003610C3"/>
    <w:rsid w:val="00361A68"/>
    <w:rsid w:val="00361DC3"/>
    <w:rsid w:val="00362570"/>
    <w:rsid w:val="00362DB0"/>
    <w:rsid w:val="003637F8"/>
    <w:rsid w:val="003639CC"/>
    <w:rsid w:val="00363F23"/>
    <w:rsid w:val="00363F88"/>
    <w:rsid w:val="0036427D"/>
    <w:rsid w:val="003648D5"/>
    <w:rsid w:val="00364C3D"/>
    <w:rsid w:val="003654FC"/>
    <w:rsid w:val="0036597E"/>
    <w:rsid w:val="00365C65"/>
    <w:rsid w:val="00367D17"/>
    <w:rsid w:val="0037097C"/>
    <w:rsid w:val="00371213"/>
    <w:rsid w:val="003713B9"/>
    <w:rsid w:val="00371685"/>
    <w:rsid w:val="0037259F"/>
    <w:rsid w:val="0037275C"/>
    <w:rsid w:val="00374602"/>
    <w:rsid w:val="003749A4"/>
    <w:rsid w:val="00375629"/>
    <w:rsid w:val="00375A7B"/>
    <w:rsid w:val="00375BE6"/>
    <w:rsid w:val="003771FE"/>
    <w:rsid w:val="00381236"/>
    <w:rsid w:val="0038146B"/>
    <w:rsid w:val="00381A5D"/>
    <w:rsid w:val="00381AFB"/>
    <w:rsid w:val="00381F49"/>
    <w:rsid w:val="00382050"/>
    <w:rsid w:val="003826AC"/>
    <w:rsid w:val="00383601"/>
    <w:rsid w:val="0038360D"/>
    <w:rsid w:val="00384C9B"/>
    <w:rsid w:val="003859D6"/>
    <w:rsid w:val="00385C21"/>
    <w:rsid w:val="0038642F"/>
    <w:rsid w:val="003913F6"/>
    <w:rsid w:val="003926F4"/>
    <w:rsid w:val="0039325D"/>
    <w:rsid w:val="00393831"/>
    <w:rsid w:val="003944A9"/>
    <w:rsid w:val="00394839"/>
    <w:rsid w:val="00394C87"/>
    <w:rsid w:val="0039591C"/>
    <w:rsid w:val="00395A90"/>
    <w:rsid w:val="00395BC7"/>
    <w:rsid w:val="00395C28"/>
    <w:rsid w:val="0039755A"/>
    <w:rsid w:val="003A0892"/>
    <w:rsid w:val="003A0A56"/>
    <w:rsid w:val="003A0CBF"/>
    <w:rsid w:val="003A163B"/>
    <w:rsid w:val="003A1EA4"/>
    <w:rsid w:val="003A2B21"/>
    <w:rsid w:val="003A359B"/>
    <w:rsid w:val="003A3FB1"/>
    <w:rsid w:val="003A42E8"/>
    <w:rsid w:val="003A5017"/>
    <w:rsid w:val="003A5C85"/>
    <w:rsid w:val="003A6D73"/>
    <w:rsid w:val="003B091F"/>
    <w:rsid w:val="003B0B15"/>
    <w:rsid w:val="003B1062"/>
    <w:rsid w:val="003B117E"/>
    <w:rsid w:val="003B12CA"/>
    <w:rsid w:val="003B1844"/>
    <w:rsid w:val="003B1D51"/>
    <w:rsid w:val="003B3C2D"/>
    <w:rsid w:val="003B4C04"/>
    <w:rsid w:val="003B50E8"/>
    <w:rsid w:val="003B5FB7"/>
    <w:rsid w:val="003B6190"/>
    <w:rsid w:val="003B6804"/>
    <w:rsid w:val="003B7648"/>
    <w:rsid w:val="003B7C6E"/>
    <w:rsid w:val="003B7DF2"/>
    <w:rsid w:val="003C070D"/>
    <w:rsid w:val="003C07F8"/>
    <w:rsid w:val="003C0A90"/>
    <w:rsid w:val="003C3CD2"/>
    <w:rsid w:val="003C415C"/>
    <w:rsid w:val="003C44A4"/>
    <w:rsid w:val="003C4E1F"/>
    <w:rsid w:val="003C53CB"/>
    <w:rsid w:val="003C56DA"/>
    <w:rsid w:val="003C64A0"/>
    <w:rsid w:val="003C7BDB"/>
    <w:rsid w:val="003D03DE"/>
    <w:rsid w:val="003D0D6A"/>
    <w:rsid w:val="003D0DA0"/>
    <w:rsid w:val="003D1BA0"/>
    <w:rsid w:val="003D25E2"/>
    <w:rsid w:val="003D2C58"/>
    <w:rsid w:val="003D3139"/>
    <w:rsid w:val="003D3C11"/>
    <w:rsid w:val="003D6823"/>
    <w:rsid w:val="003D7362"/>
    <w:rsid w:val="003D79A0"/>
    <w:rsid w:val="003E04DD"/>
    <w:rsid w:val="003E0BD2"/>
    <w:rsid w:val="003E0F10"/>
    <w:rsid w:val="003E1158"/>
    <w:rsid w:val="003E2F51"/>
    <w:rsid w:val="003E36DB"/>
    <w:rsid w:val="003E3A42"/>
    <w:rsid w:val="003E48B5"/>
    <w:rsid w:val="003E5138"/>
    <w:rsid w:val="003E677E"/>
    <w:rsid w:val="003E6FB0"/>
    <w:rsid w:val="003E7348"/>
    <w:rsid w:val="003E7597"/>
    <w:rsid w:val="003E77B1"/>
    <w:rsid w:val="003F088C"/>
    <w:rsid w:val="003F1167"/>
    <w:rsid w:val="003F127A"/>
    <w:rsid w:val="003F2F63"/>
    <w:rsid w:val="003F31B4"/>
    <w:rsid w:val="003F3C8A"/>
    <w:rsid w:val="003F3DE5"/>
    <w:rsid w:val="003F3ED0"/>
    <w:rsid w:val="003F3F10"/>
    <w:rsid w:val="003F49BC"/>
    <w:rsid w:val="003F51AF"/>
    <w:rsid w:val="00400795"/>
    <w:rsid w:val="00400AB2"/>
    <w:rsid w:val="00400E69"/>
    <w:rsid w:val="00402ABA"/>
    <w:rsid w:val="004032FA"/>
    <w:rsid w:val="004036AA"/>
    <w:rsid w:val="00404AAD"/>
    <w:rsid w:val="00405664"/>
    <w:rsid w:val="00405B63"/>
    <w:rsid w:val="00406025"/>
    <w:rsid w:val="004075D8"/>
    <w:rsid w:val="004102AB"/>
    <w:rsid w:val="0041033B"/>
    <w:rsid w:val="00410FAB"/>
    <w:rsid w:val="004113DA"/>
    <w:rsid w:val="004135F1"/>
    <w:rsid w:val="0041432D"/>
    <w:rsid w:val="004165F2"/>
    <w:rsid w:val="00417D37"/>
    <w:rsid w:val="00417FAA"/>
    <w:rsid w:val="0042027B"/>
    <w:rsid w:val="00420A46"/>
    <w:rsid w:val="00420B89"/>
    <w:rsid w:val="00420BA1"/>
    <w:rsid w:val="0042173C"/>
    <w:rsid w:val="00421AF4"/>
    <w:rsid w:val="00422428"/>
    <w:rsid w:val="004242ED"/>
    <w:rsid w:val="004252DE"/>
    <w:rsid w:val="00425893"/>
    <w:rsid w:val="00425C85"/>
    <w:rsid w:val="00425E8E"/>
    <w:rsid w:val="004265FC"/>
    <w:rsid w:val="00426786"/>
    <w:rsid w:val="00427631"/>
    <w:rsid w:val="00431623"/>
    <w:rsid w:val="0043183E"/>
    <w:rsid w:val="00432241"/>
    <w:rsid w:val="004324C5"/>
    <w:rsid w:val="00432873"/>
    <w:rsid w:val="004340D4"/>
    <w:rsid w:val="0043439B"/>
    <w:rsid w:val="004350F6"/>
    <w:rsid w:val="00435627"/>
    <w:rsid w:val="00436681"/>
    <w:rsid w:val="0044073F"/>
    <w:rsid w:val="0044099E"/>
    <w:rsid w:val="00440D0C"/>
    <w:rsid w:val="004410C2"/>
    <w:rsid w:val="004413E8"/>
    <w:rsid w:val="00441C2A"/>
    <w:rsid w:val="00441EDF"/>
    <w:rsid w:val="004426C4"/>
    <w:rsid w:val="0044314E"/>
    <w:rsid w:val="004448EA"/>
    <w:rsid w:val="00445460"/>
    <w:rsid w:val="00445B72"/>
    <w:rsid w:val="00445C63"/>
    <w:rsid w:val="004473DD"/>
    <w:rsid w:val="00447511"/>
    <w:rsid w:val="0044759D"/>
    <w:rsid w:val="004500C2"/>
    <w:rsid w:val="00450524"/>
    <w:rsid w:val="0045141A"/>
    <w:rsid w:val="004514F0"/>
    <w:rsid w:val="00451F73"/>
    <w:rsid w:val="004524F9"/>
    <w:rsid w:val="00452681"/>
    <w:rsid w:val="00452D1C"/>
    <w:rsid w:val="00453E30"/>
    <w:rsid w:val="00455E00"/>
    <w:rsid w:val="00456427"/>
    <w:rsid w:val="0045648C"/>
    <w:rsid w:val="0046002B"/>
    <w:rsid w:val="00460D6B"/>
    <w:rsid w:val="00461049"/>
    <w:rsid w:val="004630C3"/>
    <w:rsid w:val="00464DE3"/>
    <w:rsid w:val="00465814"/>
    <w:rsid w:val="00465C83"/>
    <w:rsid w:val="004661C5"/>
    <w:rsid w:val="004675BF"/>
    <w:rsid w:val="00467F16"/>
    <w:rsid w:val="00470045"/>
    <w:rsid w:val="00470718"/>
    <w:rsid w:val="00470E2D"/>
    <w:rsid w:val="00470ED3"/>
    <w:rsid w:val="004712A8"/>
    <w:rsid w:val="004713E4"/>
    <w:rsid w:val="00471F90"/>
    <w:rsid w:val="0047233D"/>
    <w:rsid w:val="00472649"/>
    <w:rsid w:val="004728EE"/>
    <w:rsid w:val="00472E76"/>
    <w:rsid w:val="004734A1"/>
    <w:rsid w:val="0047394C"/>
    <w:rsid w:val="00474645"/>
    <w:rsid w:val="00475A9B"/>
    <w:rsid w:val="004766BF"/>
    <w:rsid w:val="00476BE9"/>
    <w:rsid w:val="00477BAF"/>
    <w:rsid w:val="00477D1C"/>
    <w:rsid w:val="004805C5"/>
    <w:rsid w:val="0048208B"/>
    <w:rsid w:val="00482DF6"/>
    <w:rsid w:val="004838D9"/>
    <w:rsid w:val="004843F6"/>
    <w:rsid w:val="004845C0"/>
    <w:rsid w:val="004849E5"/>
    <w:rsid w:val="00484DD8"/>
    <w:rsid w:val="0048582A"/>
    <w:rsid w:val="00486358"/>
    <w:rsid w:val="004873B9"/>
    <w:rsid w:val="00487552"/>
    <w:rsid w:val="00487985"/>
    <w:rsid w:val="00490290"/>
    <w:rsid w:val="00491167"/>
    <w:rsid w:val="004915BE"/>
    <w:rsid w:val="004931D2"/>
    <w:rsid w:val="004944CA"/>
    <w:rsid w:val="004947B1"/>
    <w:rsid w:val="00496D51"/>
    <w:rsid w:val="00497FBE"/>
    <w:rsid w:val="004A01EC"/>
    <w:rsid w:val="004A037E"/>
    <w:rsid w:val="004A0F7F"/>
    <w:rsid w:val="004A13F9"/>
    <w:rsid w:val="004A28A4"/>
    <w:rsid w:val="004A326D"/>
    <w:rsid w:val="004A6A14"/>
    <w:rsid w:val="004A6CDC"/>
    <w:rsid w:val="004A6E5D"/>
    <w:rsid w:val="004A70E2"/>
    <w:rsid w:val="004B068B"/>
    <w:rsid w:val="004B2813"/>
    <w:rsid w:val="004B2B12"/>
    <w:rsid w:val="004B2BB7"/>
    <w:rsid w:val="004B2BD2"/>
    <w:rsid w:val="004B3A0A"/>
    <w:rsid w:val="004B3FA4"/>
    <w:rsid w:val="004B544B"/>
    <w:rsid w:val="004B557A"/>
    <w:rsid w:val="004B5B65"/>
    <w:rsid w:val="004C0A08"/>
    <w:rsid w:val="004C0C79"/>
    <w:rsid w:val="004C0D83"/>
    <w:rsid w:val="004C0DF7"/>
    <w:rsid w:val="004C28DE"/>
    <w:rsid w:val="004C29E4"/>
    <w:rsid w:val="004C2D14"/>
    <w:rsid w:val="004C3F22"/>
    <w:rsid w:val="004C45B0"/>
    <w:rsid w:val="004C4615"/>
    <w:rsid w:val="004C48A9"/>
    <w:rsid w:val="004C5075"/>
    <w:rsid w:val="004C5286"/>
    <w:rsid w:val="004C5FEB"/>
    <w:rsid w:val="004C6670"/>
    <w:rsid w:val="004C68BC"/>
    <w:rsid w:val="004C764E"/>
    <w:rsid w:val="004C78E6"/>
    <w:rsid w:val="004D0E51"/>
    <w:rsid w:val="004D15F4"/>
    <w:rsid w:val="004D205A"/>
    <w:rsid w:val="004D2895"/>
    <w:rsid w:val="004D2A49"/>
    <w:rsid w:val="004D40BA"/>
    <w:rsid w:val="004D4778"/>
    <w:rsid w:val="004D4E59"/>
    <w:rsid w:val="004D505A"/>
    <w:rsid w:val="004D5453"/>
    <w:rsid w:val="004D54DD"/>
    <w:rsid w:val="004D6848"/>
    <w:rsid w:val="004D744A"/>
    <w:rsid w:val="004D7BE0"/>
    <w:rsid w:val="004D7BFA"/>
    <w:rsid w:val="004D7F6A"/>
    <w:rsid w:val="004E0064"/>
    <w:rsid w:val="004E1186"/>
    <w:rsid w:val="004E11BB"/>
    <w:rsid w:val="004E15C7"/>
    <w:rsid w:val="004E2E33"/>
    <w:rsid w:val="004E373A"/>
    <w:rsid w:val="004E38CA"/>
    <w:rsid w:val="004E4A34"/>
    <w:rsid w:val="004E6185"/>
    <w:rsid w:val="004F1355"/>
    <w:rsid w:val="004F1E2B"/>
    <w:rsid w:val="004F399C"/>
    <w:rsid w:val="004F3F39"/>
    <w:rsid w:val="004F4237"/>
    <w:rsid w:val="004F4863"/>
    <w:rsid w:val="004F4868"/>
    <w:rsid w:val="004F4A6C"/>
    <w:rsid w:val="004F4E05"/>
    <w:rsid w:val="004F545A"/>
    <w:rsid w:val="004F5DE2"/>
    <w:rsid w:val="004F5FB3"/>
    <w:rsid w:val="004F61CB"/>
    <w:rsid w:val="004F6E2A"/>
    <w:rsid w:val="004F75A4"/>
    <w:rsid w:val="004F7A79"/>
    <w:rsid w:val="004F7A92"/>
    <w:rsid w:val="00500055"/>
    <w:rsid w:val="00500E34"/>
    <w:rsid w:val="00500EFB"/>
    <w:rsid w:val="005010D6"/>
    <w:rsid w:val="005014BE"/>
    <w:rsid w:val="00502543"/>
    <w:rsid w:val="005030DD"/>
    <w:rsid w:val="00503289"/>
    <w:rsid w:val="00503527"/>
    <w:rsid w:val="00503C68"/>
    <w:rsid w:val="00503DA0"/>
    <w:rsid w:val="00505E9F"/>
    <w:rsid w:val="005068E2"/>
    <w:rsid w:val="00506B8A"/>
    <w:rsid w:val="0050702E"/>
    <w:rsid w:val="00507C92"/>
    <w:rsid w:val="00510A61"/>
    <w:rsid w:val="00511B1F"/>
    <w:rsid w:val="00512B02"/>
    <w:rsid w:val="00512DB3"/>
    <w:rsid w:val="00512FF7"/>
    <w:rsid w:val="0051340F"/>
    <w:rsid w:val="00514AFC"/>
    <w:rsid w:val="00515F7B"/>
    <w:rsid w:val="0051653E"/>
    <w:rsid w:val="0052049C"/>
    <w:rsid w:val="00520A03"/>
    <w:rsid w:val="00520DF2"/>
    <w:rsid w:val="00522742"/>
    <w:rsid w:val="005232BA"/>
    <w:rsid w:val="00523797"/>
    <w:rsid w:val="00524601"/>
    <w:rsid w:val="005250C6"/>
    <w:rsid w:val="005255B5"/>
    <w:rsid w:val="0052595E"/>
    <w:rsid w:val="00525DDB"/>
    <w:rsid w:val="00526E9C"/>
    <w:rsid w:val="00527119"/>
    <w:rsid w:val="005272B7"/>
    <w:rsid w:val="00530681"/>
    <w:rsid w:val="00530D60"/>
    <w:rsid w:val="005314B9"/>
    <w:rsid w:val="00531BD5"/>
    <w:rsid w:val="00531C15"/>
    <w:rsid w:val="005329DB"/>
    <w:rsid w:val="00532C53"/>
    <w:rsid w:val="00532C83"/>
    <w:rsid w:val="00534E3E"/>
    <w:rsid w:val="00534E9A"/>
    <w:rsid w:val="0053531B"/>
    <w:rsid w:val="005354BE"/>
    <w:rsid w:val="005364DB"/>
    <w:rsid w:val="00536D28"/>
    <w:rsid w:val="005378EE"/>
    <w:rsid w:val="00540286"/>
    <w:rsid w:val="00541D8B"/>
    <w:rsid w:val="00543795"/>
    <w:rsid w:val="00544078"/>
    <w:rsid w:val="00544542"/>
    <w:rsid w:val="00544F25"/>
    <w:rsid w:val="00545513"/>
    <w:rsid w:val="00545CF4"/>
    <w:rsid w:val="00546952"/>
    <w:rsid w:val="00546BCD"/>
    <w:rsid w:val="005508FE"/>
    <w:rsid w:val="0055163C"/>
    <w:rsid w:val="00551B57"/>
    <w:rsid w:val="00551E84"/>
    <w:rsid w:val="00552103"/>
    <w:rsid w:val="005552D0"/>
    <w:rsid w:val="00555713"/>
    <w:rsid w:val="00555B50"/>
    <w:rsid w:val="00556670"/>
    <w:rsid w:val="00556AB0"/>
    <w:rsid w:val="005612AD"/>
    <w:rsid w:val="005615B4"/>
    <w:rsid w:val="00562273"/>
    <w:rsid w:val="005638A4"/>
    <w:rsid w:val="00565A19"/>
    <w:rsid w:val="00570274"/>
    <w:rsid w:val="00570298"/>
    <w:rsid w:val="00570A11"/>
    <w:rsid w:val="00570E73"/>
    <w:rsid w:val="005712D3"/>
    <w:rsid w:val="0057209A"/>
    <w:rsid w:val="005733B1"/>
    <w:rsid w:val="00573CE0"/>
    <w:rsid w:val="00574582"/>
    <w:rsid w:val="00574F44"/>
    <w:rsid w:val="00575861"/>
    <w:rsid w:val="00576F44"/>
    <w:rsid w:val="00580595"/>
    <w:rsid w:val="0058068E"/>
    <w:rsid w:val="005809B9"/>
    <w:rsid w:val="00580AF0"/>
    <w:rsid w:val="0058128E"/>
    <w:rsid w:val="00583507"/>
    <w:rsid w:val="00584772"/>
    <w:rsid w:val="00584F4E"/>
    <w:rsid w:val="00586F2E"/>
    <w:rsid w:val="00587DAC"/>
    <w:rsid w:val="00591012"/>
    <w:rsid w:val="005926E4"/>
    <w:rsid w:val="00592F1A"/>
    <w:rsid w:val="0059319F"/>
    <w:rsid w:val="00593B3A"/>
    <w:rsid w:val="00594170"/>
    <w:rsid w:val="0059456E"/>
    <w:rsid w:val="005948C4"/>
    <w:rsid w:val="00594D08"/>
    <w:rsid w:val="00595636"/>
    <w:rsid w:val="005963F6"/>
    <w:rsid w:val="00596828"/>
    <w:rsid w:val="00596B83"/>
    <w:rsid w:val="005972F7"/>
    <w:rsid w:val="00597DBC"/>
    <w:rsid w:val="005A0643"/>
    <w:rsid w:val="005A0DF0"/>
    <w:rsid w:val="005A185F"/>
    <w:rsid w:val="005A22A8"/>
    <w:rsid w:val="005A26FF"/>
    <w:rsid w:val="005A28FF"/>
    <w:rsid w:val="005A298A"/>
    <w:rsid w:val="005A2F5A"/>
    <w:rsid w:val="005A34A4"/>
    <w:rsid w:val="005A4442"/>
    <w:rsid w:val="005A4CB0"/>
    <w:rsid w:val="005A4DDE"/>
    <w:rsid w:val="005A6679"/>
    <w:rsid w:val="005A6C43"/>
    <w:rsid w:val="005A712E"/>
    <w:rsid w:val="005A7B79"/>
    <w:rsid w:val="005B0314"/>
    <w:rsid w:val="005B142A"/>
    <w:rsid w:val="005B148B"/>
    <w:rsid w:val="005B1720"/>
    <w:rsid w:val="005B1782"/>
    <w:rsid w:val="005B35C7"/>
    <w:rsid w:val="005B61E8"/>
    <w:rsid w:val="005B664B"/>
    <w:rsid w:val="005B6F53"/>
    <w:rsid w:val="005B7BB2"/>
    <w:rsid w:val="005B7D2A"/>
    <w:rsid w:val="005C1166"/>
    <w:rsid w:val="005C1C46"/>
    <w:rsid w:val="005C349F"/>
    <w:rsid w:val="005C36DC"/>
    <w:rsid w:val="005C3C28"/>
    <w:rsid w:val="005C3D76"/>
    <w:rsid w:val="005C4471"/>
    <w:rsid w:val="005C4DCD"/>
    <w:rsid w:val="005C67F4"/>
    <w:rsid w:val="005C753B"/>
    <w:rsid w:val="005D0211"/>
    <w:rsid w:val="005D0BCE"/>
    <w:rsid w:val="005D4F9A"/>
    <w:rsid w:val="005D5874"/>
    <w:rsid w:val="005D5C1A"/>
    <w:rsid w:val="005D5E35"/>
    <w:rsid w:val="005D7853"/>
    <w:rsid w:val="005E1494"/>
    <w:rsid w:val="005E1764"/>
    <w:rsid w:val="005E1F3A"/>
    <w:rsid w:val="005E243C"/>
    <w:rsid w:val="005E2542"/>
    <w:rsid w:val="005E377C"/>
    <w:rsid w:val="005E3E79"/>
    <w:rsid w:val="005E3F1A"/>
    <w:rsid w:val="005E45B3"/>
    <w:rsid w:val="005E4951"/>
    <w:rsid w:val="005E5324"/>
    <w:rsid w:val="005E6025"/>
    <w:rsid w:val="005E6524"/>
    <w:rsid w:val="005E69BB"/>
    <w:rsid w:val="005E6FC6"/>
    <w:rsid w:val="005F02C5"/>
    <w:rsid w:val="005F117F"/>
    <w:rsid w:val="005F1763"/>
    <w:rsid w:val="005F24C6"/>
    <w:rsid w:val="005F2F54"/>
    <w:rsid w:val="005F3015"/>
    <w:rsid w:val="005F301E"/>
    <w:rsid w:val="005F3DA7"/>
    <w:rsid w:val="005F4C54"/>
    <w:rsid w:val="005F5343"/>
    <w:rsid w:val="005F5749"/>
    <w:rsid w:val="005F6EE1"/>
    <w:rsid w:val="005F7445"/>
    <w:rsid w:val="005F7AE4"/>
    <w:rsid w:val="006031EA"/>
    <w:rsid w:val="006048C6"/>
    <w:rsid w:val="00606365"/>
    <w:rsid w:val="00606452"/>
    <w:rsid w:val="00606797"/>
    <w:rsid w:val="006073E9"/>
    <w:rsid w:val="0060796C"/>
    <w:rsid w:val="00607B48"/>
    <w:rsid w:val="00610F4E"/>
    <w:rsid w:val="006122C4"/>
    <w:rsid w:val="0061270D"/>
    <w:rsid w:val="00612734"/>
    <w:rsid w:val="00612EDC"/>
    <w:rsid w:val="006131D4"/>
    <w:rsid w:val="00613307"/>
    <w:rsid w:val="006134D3"/>
    <w:rsid w:val="0061366E"/>
    <w:rsid w:val="00613B3B"/>
    <w:rsid w:val="00613E88"/>
    <w:rsid w:val="006156A7"/>
    <w:rsid w:val="0061597D"/>
    <w:rsid w:val="00615DBA"/>
    <w:rsid w:val="00615FA3"/>
    <w:rsid w:val="00616966"/>
    <w:rsid w:val="00617115"/>
    <w:rsid w:val="00617A6C"/>
    <w:rsid w:val="00617AAD"/>
    <w:rsid w:val="006202DF"/>
    <w:rsid w:val="00622B6D"/>
    <w:rsid w:val="0062446F"/>
    <w:rsid w:val="00625528"/>
    <w:rsid w:val="00626B26"/>
    <w:rsid w:val="00627B2B"/>
    <w:rsid w:val="00627C56"/>
    <w:rsid w:val="00627D88"/>
    <w:rsid w:val="00627FCD"/>
    <w:rsid w:val="00630423"/>
    <w:rsid w:val="00631F7A"/>
    <w:rsid w:val="006323C0"/>
    <w:rsid w:val="00633A49"/>
    <w:rsid w:val="0063474D"/>
    <w:rsid w:val="00636526"/>
    <w:rsid w:val="0063677F"/>
    <w:rsid w:val="00637576"/>
    <w:rsid w:val="00640327"/>
    <w:rsid w:val="006408A4"/>
    <w:rsid w:val="00640EE3"/>
    <w:rsid w:val="00640F41"/>
    <w:rsid w:val="006417AF"/>
    <w:rsid w:val="00641AB7"/>
    <w:rsid w:val="00642935"/>
    <w:rsid w:val="00643603"/>
    <w:rsid w:val="00645684"/>
    <w:rsid w:val="00645A64"/>
    <w:rsid w:val="00646303"/>
    <w:rsid w:val="00646519"/>
    <w:rsid w:val="00646738"/>
    <w:rsid w:val="00646914"/>
    <w:rsid w:val="00647C48"/>
    <w:rsid w:val="00647CE9"/>
    <w:rsid w:val="006506C5"/>
    <w:rsid w:val="00650F06"/>
    <w:rsid w:val="00651BB5"/>
    <w:rsid w:val="00652330"/>
    <w:rsid w:val="00652DC9"/>
    <w:rsid w:val="0065331B"/>
    <w:rsid w:val="00654F6C"/>
    <w:rsid w:val="00655C72"/>
    <w:rsid w:val="00655E46"/>
    <w:rsid w:val="0065693B"/>
    <w:rsid w:val="00656A1F"/>
    <w:rsid w:val="006607FE"/>
    <w:rsid w:val="006614A2"/>
    <w:rsid w:val="0066177B"/>
    <w:rsid w:val="006618E1"/>
    <w:rsid w:val="006624C7"/>
    <w:rsid w:val="0066282D"/>
    <w:rsid w:val="006629BC"/>
    <w:rsid w:val="0066321A"/>
    <w:rsid w:val="0066347B"/>
    <w:rsid w:val="006641DF"/>
    <w:rsid w:val="00665AE9"/>
    <w:rsid w:val="00665F8D"/>
    <w:rsid w:val="006669E8"/>
    <w:rsid w:val="00667562"/>
    <w:rsid w:val="006676B1"/>
    <w:rsid w:val="0066789B"/>
    <w:rsid w:val="00667FAD"/>
    <w:rsid w:val="00670142"/>
    <w:rsid w:val="00670593"/>
    <w:rsid w:val="00670B24"/>
    <w:rsid w:val="00671416"/>
    <w:rsid w:val="006721CC"/>
    <w:rsid w:val="00672B81"/>
    <w:rsid w:val="00673BB6"/>
    <w:rsid w:val="00675291"/>
    <w:rsid w:val="006761D5"/>
    <w:rsid w:val="00676D82"/>
    <w:rsid w:val="0068029B"/>
    <w:rsid w:val="00680EB9"/>
    <w:rsid w:val="00681821"/>
    <w:rsid w:val="006818F9"/>
    <w:rsid w:val="00681A44"/>
    <w:rsid w:val="00681B51"/>
    <w:rsid w:val="00681F53"/>
    <w:rsid w:val="00682A16"/>
    <w:rsid w:val="006836AD"/>
    <w:rsid w:val="0068421D"/>
    <w:rsid w:val="0068473E"/>
    <w:rsid w:val="00684D90"/>
    <w:rsid w:val="00685AFF"/>
    <w:rsid w:val="006861BA"/>
    <w:rsid w:val="006877BD"/>
    <w:rsid w:val="006909A8"/>
    <w:rsid w:val="00690C34"/>
    <w:rsid w:val="006912FE"/>
    <w:rsid w:val="0069170B"/>
    <w:rsid w:val="00691A59"/>
    <w:rsid w:val="006920D6"/>
    <w:rsid w:val="006923A5"/>
    <w:rsid w:val="0069282C"/>
    <w:rsid w:val="00692DF6"/>
    <w:rsid w:val="00693175"/>
    <w:rsid w:val="00693A05"/>
    <w:rsid w:val="00696F2D"/>
    <w:rsid w:val="006976CF"/>
    <w:rsid w:val="00697E71"/>
    <w:rsid w:val="00697F0A"/>
    <w:rsid w:val="006A018F"/>
    <w:rsid w:val="006A0B03"/>
    <w:rsid w:val="006A0B6C"/>
    <w:rsid w:val="006A2F20"/>
    <w:rsid w:val="006A343A"/>
    <w:rsid w:val="006A3BA7"/>
    <w:rsid w:val="006A4853"/>
    <w:rsid w:val="006A49CE"/>
    <w:rsid w:val="006A595A"/>
    <w:rsid w:val="006A6630"/>
    <w:rsid w:val="006A66D0"/>
    <w:rsid w:val="006A6BC7"/>
    <w:rsid w:val="006A6BF1"/>
    <w:rsid w:val="006A6D13"/>
    <w:rsid w:val="006B0112"/>
    <w:rsid w:val="006B1686"/>
    <w:rsid w:val="006B1B8B"/>
    <w:rsid w:val="006B1F0F"/>
    <w:rsid w:val="006B21A6"/>
    <w:rsid w:val="006B3BF0"/>
    <w:rsid w:val="006B527F"/>
    <w:rsid w:val="006B7299"/>
    <w:rsid w:val="006C02F7"/>
    <w:rsid w:val="006C0E27"/>
    <w:rsid w:val="006C18E1"/>
    <w:rsid w:val="006C1A6D"/>
    <w:rsid w:val="006C21B2"/>
    <w:rsid w:val="006C221D"/>
    <w:rsid w:val="006C289C"/>
    <w:rsid w:val="006C2F97"/>
    <w:rsid w:val="006C340F"/>
    <w:rsid w:val="006C44D4"/>
    <w:rsid w:val="006C52ED"/>
    <w:rsid w:val="006C6D7E"/>
    <w:rsid w:val="006C7704"/>
    <w:rsid w:val="006D07AB"/>
    <w:rsid w:val="006D1787"/>
    <w:rsid w:val="006D21D8"/>
    <w:rsid w:val="006D234B"/>
    <w:rsid w:val="006D25EB"/>
    <w:rsid w:val="006D28B5"/>
    <w:rsid w:val="006D2C34"/>
    <w:rsid w:val="006D3C81"/>
    <w:rsid w:val="006D3CB1"/>
    <w:rsid w:val="006D3FEE"/>
    <w:rsid w:val="006D56C3"/>
    <w:rsid w:val="006D6554"/>
    <w:rsid w:val="006D7271"/>
    <w:rsid w:val="006E0CC0"/>
    <w:rsid w:val="006E1E3A"/>
    <w:rsid w:val="006E2211"/>
    <w:rsid w:val="006E2858"/>
    <w:rsid w:val="006E3619"/>
    <w:rsid w:val="006E3779"/>
    <w:rsid w:val="006E3BDC"/>
    <w:rsid w:val="006E431A"/>
    <w:rsid w:val="006E48DC"/>
    <w:rsid w:val="006E5A8D"/>
    <w:rsid w:val="006E5AF7"/>
    <w:rsid w:val="006E5E17"/>
    <w:rsid w:val="006F0308"/>
    <w:rsid w:val="006F0FEC"/>
    <w:rsid w:val="006F1110"/>
    <w:rsid w:val="006F1162"/>
    <w:rsid w:val="006F1536"/>
    <w:rsid w:val="006F18A6"/>
    <w:rsid w:val="006F242C"/>
    <w:rsid w:val="006F2B3B"/>
    <w:rsid w:val="006F374E"/>
    <w:rsid w:val="006F4582"/>
    <w:rsid w:val="006F57DF"/>
    <w:rsid w:val="006F5A1A"/>
    <w:rsid w:val="006F5E7C"/>
    <w:rsid w:val="006F71DB"/>
    <w:rsid w:val="006F7CDB"/>
    <w:rsid w:val="00701F00"/>
    <w:rsid w:val="00701FA1"/>
    <w:rsid w:val="007030C2"/>
    <w:rsid w:val="00703786"/>
    <w:rsid w:val="00703B93"/>
    <w:rsid w:val="00703BFC"/>
    <w:rsid w:val="00704DC5"/>
    <w:rsid w:val="0070564E"/>
    <w:rsid w:val="00707F63"/>
    <w:rsid w:val="00710DC9"/>
    <w:rsid w:val="007123A6"/>
    <w:rsid w:val="00712449"/>
    <w:rsid w:val="00712DE1"/>
    <w:rsid w:val="00712EA7"/>
    <w:rsid w:val="00713101"/>
    <w:rsid w:val="00713DEC"/>
    <w:rsid w:val="007147A0"/>
    <w:rsid w:val="0071500D"/>
    <w:rsid w:val="0071576C"/>
    <w:rsid w:val="0071607F"/>
    <w:rsid w:val="00716510"/>
    <w:rsid w:val="00717131"/>
    <w:rsid w:val="00717169"/>
    <w:rsid w:val="00717826"/>
    <w:rsid w:val="00720479"/>
    <w:rsid w:val="0072072D"/>
    <w:rsid w:val="00720B21"/>
    <w:rsid w:val="00720C29"/>
    <w:rsid w:val="00721424"/>
    <w:rsid w:val="00723B3E"/>
    <w:rsid w:val="00723C17"/>
    <w:rsid w:val="00724E49"/>
    <w:rsid w:val="0072633C"/>
    <w:rsid w:val="00726A27"/>
    <w:rsid w:val="00726EF7"/>
    <w:rsid w:val="0073066F"/>
    <w:rsid w:val="0073223C"/>
    <w:rsid w:val="0073277E"/>
    <w:rsid w:val="0073295B"/>
    <w:rsid w:val="007330BC"/>
    <w:rsid w:val="00734C91"/>
    <w:rsid w:val="007358B8"/>
    <w:rsid w:val="00736214"/>
    <w:rsid w:val="007362DE"/>
    <w:rsid w:val="0073644D"/>
    <w:rsid w:val="007365F5"/>
    <w:rsid w:val="00736A3F"/>
    <w:rsid w:val="007403E5"/>
    <w:rsid w:val="007404C1"/>
    <w:rsid w:val="00740ED7"/>
    <w:rsid w:val="00740EDB"/>
    <w:rsid w:val="0074180F"/>
    <w:rsid w:val="00741B99"/>
    <w:rsid w:val="007420FD"/>
    <w:rsid w:val="007422A8"/>
    <w:rsid w:val="00743D5B"/>
    <w:rsid w:val="007441F4"/>
    <w:rsid w:val="00744F9F"/>
    <w:rsid w:val="0074543E"/>
    <w:rsid w:val="00745A6C"/>
    <w:rsid w:val="00746017"/>
    <w:rsid w:val="00746703"/>
    <w:rsid w:val="00746E20"/>
    <w:rsid w:val="007471BF"/>
    <w:rsid w:val="0074735F"/>
    <w:rsid w:val="00747E9D"/>
    <w:rsid w:val="007501C7"/>
    <w:rsid w:val="007506BC"/>
    <w:rsid w:val="00750CDF"/>
    <w:rsid w:val="00750CEB"/>
    <w:rsid w:val="00751242"/>
    <w:rsid w:val="00752615"/>
    <w:rsid w:val="00752872"/>
    <w:rsid w:val="00752B77"/>
    <w:rsid w:val="007542B2"/>
    <w:rsid w:val="007545A1"/>
    <w:rsid w:val="007548C0"/>
    <w:rsid w:val="00754CD2"/>
    <w:rsid w:val="00755048"/>
    <w:rsid w:val="00755186"/>
    <w:rsid w:val="00755C90"/>
    <w:rsid w:val="0075632C"/>
    <w:rsid w:val="007563FD"/>
    <w:rsid w:val="007564DA"/>
    <w:rsid w:val="00760BBF"/>
    <w:rsid w:val="007615BD"/>
    <w:rsid w:val="0076343E"/>
    <w:rsid w:val="007654EE"/>
    <w:rsid w:val="007660C5"/>
    <w:rsid w:val="00767CEE"/>
    <w:rsid w:val="00770CC6"/>
    <w:rsid w:val="00770DD1"/>
    <w:rsid w:val="007720FA"/>
    <w:rsid w:val="0077286C"/>
    <w:rsid w:val="00772973"/>
    <w:rsid w:val="00772A6E"/>
    <w:rsid w:val="00772E70"/>
    <w:rsid w:val="007730D7"/>
    <w:rsid w:val="007736F3"/>
    <w:rsid w:val="00773AAE"/>
    <w:rsid w:val="00775956"/>
    <w:rsid w:val="00776A4F"/>
    <w:rsid w:val="007771A7"/>
    <w:rsid w:val="00777F64"/>
    <w:rsid w:val="00780370"/>
    <w:rsid w:val="007817DA"/>
    <w:rsid w:val="00781D08"/>
    <w:rsid w:val="00782780"/>
    <w:rsid w:val="0078281D"/>
    <w:rsid w:val="007829C7"/>
    <w:rsid w:val="00782DED"/>
    <w:rsid w:val="00782ED7"/>
    <w:rsid w:val="00784A4D"/>
    <w:rsid w:val="00785A51"/>
    <w:rsid w:val="00785D29"/>
    <w:rsid w:val="00786056"/>
    <w:rsid w:val="00787149"/>
    <w:rsid w:val="00787328"/>
    <w:rsid w:val="00787544"/>
    <w:rsid w:val="00787860"/>
    <w:rsid w:val="00790CD5"/>
    <w:rsid w:val="00790F7D"/>
    <w:rsid w:val="00790FE8"/>
    <w:rsid w:val="007922F5"/>
    <w:rsid w:val="007922FD"/>
    <w:rsid w:val="007938A9"/>
    <w:rsid w:val="007958D4"/>
    <w:rsid w:val="00796E43"/>
    <w:rsid w:val="007A1C68"/>
    <w:rsid w:val="007A1F59"/>
    <w:rsid w:val="007A2ABF"/>
    <w:rsid w:val="007A36D7"/>
    <w:rsid w:val="007A3CA1"/>
    <w:rsid w:val="007A3E45"/>
    <w:rsid w:val="007A3F83"/>
    <w:rsid w:val="007A44A3"/>
    <w:rsid w:val="007A7261"/>
    <w:rsid w:val="007A7A52"/>
    <w:rsid w:val="007B02E1"/>
    <w:rsid w:val="007B0B7D"/>
    <w:rsid w:val="007B1A71"/>
    <w:rsid w:val="007B2195"/>
    <w:rsid w:val="007B24B9"/>
    <w:rsid w:val="007B443B"/>
    <w:rsid w:val="007B4778"/>
    <w:rsid w:val="007B486A"/>
    <w:rsid w:val="007B5CA2"/>
    <w:rsid w:val="007B5F67"/>
    <w:rsid w:val="007B602B"/>
    <w:rsid w:val="007B6B8F"/>
    <w:rsid w:val="007B7C62"/>
    <w:rsid w:val="007B7F81"/>
    <w:rsid w:val="007C0600"/>
    <w:rsid w:val="007C0A86"/>
    <w:rsid w:val="007C2323"/>
    <w:rsid w:val="007C28CE"/>
    <w:rsid w:val="007C2AAD"/>
    <w:rsid w:val="007C32C2"/>
    <w:rsid w:val="007C3E23"/>
    <w:rsid w:val="007C40BE"/>
    <w:rsid w:val="007C4F0E"/>
    <w:rsid w:val="007C4F6B"/>
    <w:rsid w:val="007C5337"/>
    <w:rsid w:val="007C5BC0"/>
    <w:rsid w:val="007C5CA6"/>
    <w:rsid w:val="007C6271"/>
    <w:rsid w:val="007C6FDA"/>
    <w:rsid w:val="007C7151"/>
    <w:rsid w:val="007C72E1"/>
    <w:rsid w:val="007D07F5"/>
    <w:rsid w:val="007D147F"/>
    <w:rsid w:val="007D15A1"/>
    <w:rsid w:val="007D20A1"/>
    <w:rsid w:val="007D21C4"/>
    <w:rsid w:val="007D2A33"/>
    <w:rsid w:val="007D31C6"/>
    <w:rsid w:val="007D37FF"/>
    <w:rsid w:val="007D3846"/>
    <w:rsid w:val="007D60EE"/>
    <w:rsid w:val="007D7A10"/>
    <w:rsid w:val="007E07CD"/>
    <w:rsid w:val="007E2525"/>
    <w:rsid w:val="007E2B5B"/>
    <w:rsid w:val="007E2EA0"/>
    <w:rsid w:val="007E36CE"/>
    <w:rsid w:val="007E390B"/>
    <w:rsid w:val="007E3EF4"/>
    <w:rsid w:val="007E401B"/>
    <w:rsid w:val="007E5D31"/>
    <w:rsid w:val="007E63AD"/>
    <w:rsid w:val="007E6ABF"/>
    <w:rsid w:val="007E6EAD"/>
    <w:rsid w:val="007E72DF"/>
    <w:rsid w:val="007E7A65"/>
    <w:rsid w:val="007F096E"/>
    <w:rsid w:val="007F11AF"/>
    <w:rsid w:val="007F1865"/>
    <w:rsid w:val="007F2917"/>
    <w:rsid w:val="007F2DD0"/>
    <w:rsid w:val="007F3952"/>
    <w:rsid w:val="007F3B3E"/>
    <w:rsid w:val="007F503A"/>
    <w:rsid w:val="007F5187"/>
    <w:rsid w:val="007F5F41"/>
    <w:rsid w:val="007F63D3"/>
    <w:rsid w:val="007F6518"/>
    <w:rsid w:val="007F704D"/>
    <w:rsid w:val="007F7BEA"/>
    <w:rsid w:val="007F7F9B"/>
    <w:rsid w:val="00800F74"/>
    <w:rsid w:val="008012DB"/>
    <w:rsid w:val="00801C0F"/>
    <w:rsid w:val="00801E3D"/>
    <w:rsid w:val="008026A5"/>
    <w:rsid w:val="00803A60"/>
    <w:rsid w:val="00803FF3"/>
    <w:rsid w:val="008043E4"/>
    <w:rsid w:val="00806381"/>
    <w:rsid w:val="008074FF"/>
    <w:rsid w:val="008079AE"/>
    <w:rsid w:val="00807C93"/>
    <w:rsid w:val="00810225"/>
    <w:rsid w:val="00811DEF"/>
    <w:rsid w:val="00811F88"/>
    <w:rsid w:val="00813C54"/>
    <w:rsid w:val="00813C71"/>
    <w:rsid w:val="00813D90"/>
    <w:rsid w:val="0081497B"/>
    <w:rsid w:val="0081538E"/>
    <w:rsid w:val="0081604B"/>
    <w:rsid w:val="008162B4"/>
    <w:rsid w:val="00816D72"/>
    <w:rsid w:val="0081798C"/>
    <w:rsid w:val="00817B67"/>
    <w:rsid w:val="00817C45"/>
    <w:rsid w:val="00820052"/>
    <w:rsid w:val="0082061B"/>
    <w:rsid w:val="008220ED"/>
    <w:rsid w:val="00822C53"/>
    <w:rsid w:val="0082359C"/>
    <w:rsid w:val="008239BB"/>
    <w:rsid w:val="0082552D"/>
    <w:rsid w:val="00825950"/>
    <w:rsid w:val="00825B90"/>
    <w:rsid w:val="00826253"/>
    <w:rsid w:val="00826379"/>
    <w:rsid w:val="00830EC8"/>
    <w:rsid w:val="0083129B"/>
    <w:rsid w:val="0083229E"/>
    <w:rsid w:val="00832C8C"/>
    <w:rsid w:val="00833E3F"/>
    <w:rsid w:val="00834150"/>
    <w:rsid w:val="00834300"/>
    <w:rsid w:val="00834F3E"/>
    <w:rsid w:val="0083644D"/>
    <w:rsid w:val="00836CF5"/>
    <w:rsid w:val="008375D9"/>
    <w:rsid w:val="00837D72"/>
    <w:rsid w:val="008415D3"/>
    <w:rsid w:val="008416EB"/>
    <w:rsid w:val="00841B73"/>
    <w:rsid w:val="008433B2"/>
    <w:rsid w:val="00844234"/>
    <w:rsid w:val="0084442A"/>
    <w:rsid w:val="008446EB"/>
    <w:rsid w:val="00844944"/>
    <w:rsid w:val="00844967"/>
    <w:rsid w:val="00845E5E"/>
    <w:rsid w:val="00846659"/>
    <w:rsid w:val="00847291"/>
    <w:rsid w:val="008473D8"/>
    <w:rsid w:val="008506F0"/>
    <w:rsid w:val="008514A7"/>
    <w:rsid w:val="00851985"/>
    <w:rsid w:val="00851B09"/>
    <w:rsid w:val="008521F7"/>
    <w:rsid w:val="008524AC"/>
    <w:rsid w:val="0085267F"/>
    <w:rsid w:val="00852C4C"/>
    <w:rsid w:val="0085390C"/>
    <w:rsid w:val="00853BC4"/>
    <w:rsid w:val="00853D39"/>
    <w:rsid w:val="008550D7"/>
    <w:rsid w:val="008552CA"/>
    <w:rsid w:val="00856125"/>
    <w:rsid w:val="008562C6"/>
    <w:rsid w:val="0085666A"/>
    <w:rsid w:val="00856E7E"/>
    <w:rsid w:val="0086009D"/>
    <w:rsid w:val="008615F0"/>
    <w:rsid w:val="008620CE"/>
    <w:rsid w:val="008624C2"/>
    <w:rsid w:val="00862D70"/>
    <w:rsid w:val="00863CFD"/>
    <w:rsid w:val="00863D25"/>
    <w:rsid w:val="00863E6A"/>
    <w:rsid w:val="00864BC0"/>
    <w:rsid w:val="008651C4"/>
    <w:rsid w:val="008662EB"/>
    <w:rsid w:val="00866B49"/>
    <w:rsid w:val="00866C06"/>
    <w:rsid w:val="008678B8"/>
    <w:rsid w:val="00867955"/>
    <w:rsid w:val="008702EE"/>
    <w:rsid w:val="00870A9B"/>
    <w:rsid w:val="008713A9"/>
    <w:rsid w:val="00872657"/>
    <w:rsid w:val="00872CFD"/>
    <w:rsid w:val="00872FE4"/>
    <w:rsid w:val="0087364E"/>
    <w:rsid w:val="00873E70"/>
    <w:rsid w:val="008753E4"/>
    <w:rsid w:val="00876669"/>
    <w:rsid w:val="00876979"/>
    <w:rsid w:val="008772B2"/>
    <w:rsid w:val="008774A4"/>
    <w:rsid w:val="008776A1"/>
    <w:rsid w:val="008777CE"/>
    <w:rsid w:val="00880E9A"/>
    <w:rsid w:val="0088237E"/>
    <w:rsid w:val="0088452B"/>
    <w:rsid w:val="00884AD3"/>
    <w:rsid w:val="00884D57"/>
    <w:rsid w:val="0088637C"/>
    <w:rsid w:val="00887B64"/>
    <w:rsid w:val="00891D7A"/>
    <w:rsid w:val="00891F38"/>
    <w:rsid w:val="0089239E"/>
    <w:rsid w:val="008925FB"/>
    <w:rsid w:val="00892992"/>
    <w:rsid w:val="00892C7A"/>
    <w:rsid w:val="008932F5"/>
    <w:rsid w:val="00893356"/>
    <w:rsid w:val="0089371D"/>
    <w:rsid w:val="008938C0"/>
    <w:rsid w:val="00893F72"/>
    <w:rsid w:val="008941C1"/>
    <w:rsid w:val="00894330"/>
    <w:rsid w:val="008945C7"/>
    <w:rsid w:val="00895043"/>
    <w:rsid w:val="00895534"/>
    <w:rsid w:val="00895CDB"/>
    <w:rsid w:val="0089603A"/>
    <w:rsid w:val="00896437"/>
    <w:rsid w:val="00896EB5"/>
    <w:rsid w:val="0089700D"/>
    <w:rsid w:val="00897139"/>
    <w:rsid w:val="008A0449"/>
    <w:rsid w:val="008A277D"/>
    <w:rsid w:val="008A2A2F"/>
    <w:rsid w:val="008A2DBA"/>
    <w:rsid w:val="008A3CD4"/>
    <w:rsid w:val="008A4F5E"/>
    <w:rsid w:val="008A54C0"/>
    <w:rsid w:val="008A5A7D"/>
    <w:rsid w:val="008A5E5F"/>
    <w:rsid w:val="008A6266"/>
    <w:rsid w:val="008A62AA"/>
    <w:rsid w:val="008A6801"/>
    <w:rsid w:val="008A68D9"/>
    <w:rsid w:val="008A6DF4"/>
    <w:rsid w:val="008A6FFE"/>
    <w:rsid w:val="008A7BF3"/>
    <w:rsid w:val="008A7F22"/>
    <w:rsid w:val="008B0D33"/>
    <w:rsid w:val="008B0F5A"/>
    <w:rsid w:val="008B1DF1"/>
    <w:rsid w:val="008B2526"/>
    <w:rsid w:val="008B27E6"/>
    <w:rsid w:val="008B2F24"/>
    <w:rsid w:val="008B35A7"/>
    <w:rsid w:val="008B41F0"/>
    <w:rsid w:val="008B4A8F"/>
    <w:rsid w:val="008B6906"/>
    <w:rsid w:val="008B786C"/>
    <w:rsid w:val="008B7C33"/>
    <w:rsid w:val="008C21CE"/>
    <w:rsid w:val="008C2428"/>
    <w:rsid w:val="008C2F64"/>
    <w:rsid w:val="008C3AC4"/>
    <w:rsid w:val="008C474C"/>
    <w:rsid w:val="008C4A1F"/>
    <w:rsid w:val="008C556C"/>
    <w:rsid w:val="008C5EE9"/>
    <w:rsid w:val="008C6995"/>
    <w:rsid w:val="008C6F3A"/>
    <w:rsid w:val="008C7078"/>
    <w:rsid w:val="008D05F7"/>
    <w:rsid w:val="008D0F2B"/>
    <w:rsid w:val="008D1CC6"/>
    <w:rsid w:val="008D2805"/>
    <w:rsid w:val="008D405C"/>
    <w:rsid w:val="008D4ADD"/>
    <w:rsid w:val="008D4F8E"/>
    <w:rsid w:val="008D5477"/>
    <w:rsid w:val="008D640A"/>
    <w:rsid w:val="008D76D4"/>
    <w:rsid w:val="008E23CE"/>
    <w:rsid w:val="008E2DB6"/>
    <w:rsid w:val="008E3118"/>
    <w:rsid w:val="008E320C"/>
    <w:rsid w:val="008E6A43"/>
    <w:rsid w:val="008E6DE2"/>
    <w:rsid w:val="008E6FCE"/>
    <w:rsid w:val="008E71EE"/>
    <w:rsid w:val="008E7979"/>
    <w:rsid w:val="008F1137"/>
    <w:rsid w:val="008F14D8"/>
    <w:rsid w:val="008F2968"/>
    <w:rsid w:val="008F4C98"/>
    <w:rsid w:val="008F5402"/>
    <w:rsid w:val="008F6D2D"/>
    <w:rsid w:val="008F76A5"/>
    <w:rsid w:val="008F7A6A"/>
    <w:rsid w:val="009007C7"/>
    <w:rsid w:val="0090107A"/>
    <w:rsid w:val="00901129"/>
    <w:rsid w:val="009012CA"/>
    <w:rsid w:val="009017CC"/>
    <w:rsid w:val="00901D4B"/>
    <w:rsid w:val="00902687"/>
    <w:rsid w:val="00902766"/>
    <w:rsid w:val="009029F3"/>
    <w:rsid w:val="00903F9C"/>
    <w:rsid w:val="00904BAF"/>
    <w:rsid w:val="00904D37"/>
    <w:rsid w:val="0090503A"/>
    <w:rsid w:val="009054CC"/>
    <w:rsid w:val="00905A7B"/>
    <w:rsid w:val="00910587"/>
    <w:rsid w:val="009115F3"/>
    <w:rsid w:val="00911E0D"/>
    <w:rsid w:val="0091217E"/>
    <w:rsid w:val="00914B35"/>
    <w:rsid w:val="00914DD6"/>
    <w:rsid w:val="0091532E"/>
    <w:rsid w:val="00916FCD"/>
    <w:rsid w:val="00917736"/>
    <w:rsid w:val="009201FA"/>
    <w:rsid w:val="00920895"/>
    <w:rsid w:val="00922839"/>
    <w:rsid w:val="00922D99"/>
    <w:rsid w:val="0092319A"/>
    <w:rsid w:val="009250C1"/>
    <w:rsid w:val="009253EB"/>
    <w:rsid w:val="00925B52"/>
    <w:rsid w:val="00925F2B"/>
    <w:rsid w:val="00926234"/>
    <w:rsid w:val="0092668D"/>
    <w:rsid w:val="00926A72"/>
    <w:rsid w:val="00927076"/>
    <w:rsid w:val="00927D3B"/>
    <w:rsid w:val="00930163"/>
    <w:rsid w:val="009304D3"/>
    <w:rsid w:val="00931F81"/>
    <w:rsid w:val="00932133"/>
    <w:rsid w:val="0093234B"/>
    <w:rsid w:val="00932701"/>
    <w:rsid w:val="00932755"/>
    <w:rsid w:val="00932B73"/>
    <w:rsid w:val="00932D13"/>
    <w:rsid w:val="00932E01"/>
    <w:rsid w:val="00934DFE"/>
    <w:rsid w:val="00935007"/>
    <w:rsid w:val="00935181"/>
    <w:rsid w:val="0093556E"/>
    <w:rsid w:val="00937585"/>
    <w:rsid w:val="0094020D"/>
    <w:rsid w:val="009404FA"/>
    <w:rsid w:val="00941AC1"/>
    <w:rsid w:val="00941D45"/>
    <w:rsid w:val="00942F63"/>
    <w:rsid w:val="00943DA4"/>
    <w:rsid w:val="009445E6"/>
    <w:rsid w:val="009453CD"/>
    <w:rsid w:val="00945428"/>
    <w:rsid w:val="00945578"/>
    <w:rsid w:val="0094695D"/>
    <w:rsid w:val="009469F5"/>
    <w:rsid w:val="0094704B"/>
    <w:rsid w:val="009471B5"/>
    <w:rsid w:val="009474C4"/>
    <w:rsid w:val="00947BC7"/>
    <w:rsid w:val="009505ED"/>
    <w:rsid w:val="00950BD3"/>
    <w:rsid w:val="00950ED1"/>
    <w:rsid w:val="00951048"/>
    <w:rsid w:val="00951EF9"/>
    <w:rsid w:val="00952F39"/>
    <w:rsid w:val="0095339F"/>
    <w:rsid w:val="009533FC"/>
    <w:rsid w:val="009536C6"/>
    <w:rsid w:val="009536CD"/>
    <w:rsid w:val="00955FF4"/>
    <w:rsid w:val="00956530"/>
    <w:rsid w:val="0095709A"/>
    <w:rsid w:val="00957282"/>
    <w:rsid w:val="0095770B"/>
    <w:rsid w:val="00960DE1"/>
    <w:rsid w:val="00960EA5"/>
    <w:rsid w:val="00961259"/>
    <w:rsid w:val="00961A77"/>
    <w:rsid w:val="00961D2B"/>
    <w:rsid w:val="00961F51"/>
    <w:rsid w:val="009623FA"/>
    <w:rsid w:val="00962C44"/>
    <w:rsid w:val="009639C8"/>
    <w:rsid w:val="0096451E"/>
    <w:rsid w:val="00964811"/>
    <w:rsid w:val="0096520E"/>
    <w:rsid w:val="00965362"/>
    <w:rsid w:val="00965472"/>
    <w:rsid w:val="0096550D"/>
    <w:rsid w:val="00970AEB"/>
    <w:rsid w:val="00970CCB"/>
    <w:rsid w:val="00970D9F"/>
    <w:rsid w:val="00971DDD"/>
    <w:rsid w:val="00972917"/>
    <w:rsid w:val="00973A9C"/>
    <w:rsid w:val="00976389"/>
    <w:rsid w:val="00977E19"/>
    <w:rsid w:val="009805D4"/>
    <w:rsid w:val="00980DE0"/>
    <w:rsid w:val="00981510"/>
    <w:rsid w:val="009820B8"/>
    <w:rsid w:val="009831FD"/>
    <w:rsid w:val="00983677"/>
    <w:rsid w:val="00983BF1"/>
    <w:rsid w:val="00984312"/>
    <w:rsid w:val="00984AF2"/>
    <w:rsid w:val="00985719"/>
    <w:rsid w:val="00985E50"/>
    <w:rsid w:val="0098723B"/>
    <w:rsid w:val="009875C5"/>
    <w:rsid w:val="00987639"/>
    <w:rsid w:val="00987AB3"/>
    <w:rsid w:val="00987CD5"/>
    <w:rsid w:val="00990573"/>
    <w:rsid w:val="00990677"/>
    <w:rsid w:val="00991A57"/>
    <w:rsid w:val="00991ABE"/>
    <w:rsid w:val="00992322"/>
    <w:rsid w:val="0099341B"/>
    <w:rsid w:val="00993A54"/>
    <w:rsid w:val="00994A2E"/>
    <w:rsid w:val="00994A63"/>
    <w:rsid w:val="009964B8"/>
    <w:rsid w:val="00996E88"/>
    <w:rsid w:val="009972B2"/>
    <w:rsid w:val="00997ECA"/>
    <w:rsid w:val="009A0520"/>
    <w:rsid w:val="009A159D"/>
    <w:rsid w:val="009A33CE"/>
    <w:rsid w:val="009A3C0B"/>
    <w:rsid w:val="009A3E79"/>
    <w:rsid w:val="009A4D69"/>
    <w:rsid w:val="009A52C8"/>
    <w:rsid w:val="009A7B02"/>
    <w:rsid w:val="009A7CAC"/>
    <w:rsid w:val="009B097B"/>
    <w:rsid w:val="009B0CBF"/>
    <w:rsid w:val="009B10AF"/>
    <w:rsid w:val="009B1661"/>
    <w:rsid w:val="009B3FCD"/>
    <w:rsid w:val="009B3FD7"/>
    <w:rsid w:val="009B6465"/>
    <w:rsid w:val="009B6C03"/>
    <w:rsid w:val="009C0FC4"/>
    <w:rsid w:val="009C1015"/>
    <w:rsid w:val="009C1863"/>
    <w:rsid w:val="009C1E18"/>
    <w:rsid w:val="009C20CB"/>
    <w:rsid w:val="009C2225"/>
    <w:rsid w:val="009C2236"/>
    <w:rsid w:val="009C2F0E"/>
    <w:rsid w:val="009C370A"/>
    <w:rsid w:val="009C3797"/>
    <w:rsid w:val="009C46C2"/>
    <w:rsid w:val="009C4DFF"/>
    <w:rsid w:val="009D00B9"/>
    <w:rsid w:val="009D23E1"/>
    <w:rsid w:val="009D2E19"/>
    <w:rsid w:val="009D3702"/>
    <w:rsid w:val="009D3AB0"/>
    <w:rsid w:val="009D3F3D"/>
    <w:rsid w:val="009D6538"/>
    <w:rsid w:val="009D7BD1"/>
    <w:rsid w:val="009E0940"/>
    <w:rsid w:val="009E18FF"/>
    <w:rsid w:val="009E1CEE"/>
    <w:rsid w:val="009E24A3"/>
    <w:rsid w:val="009E27D5"/>
    <w:rsid w:val="009E31AE"/>
    <w:rsid w:val="009E42DC"/>
    <w:rsid w:val="009E5BA0"/>
    <w:rsid w:val="009E6045"/>
    <w:rsid w:val="009E6A61"/>
    <w:rsid w:val="009E7718"/>
    <w:rsid w:val="009E7E61"/>
    <w:rsid w:val="009F0DC1"/>
    <w:rsid w:val="009F2B53"/>
    <w:rsid w:val="009F33E0"/>
    <w:rsid w:val="009F35D8"/>
    <w:rsid w:val="009F4ACC"/>
    <w:rsid w:val="009F5901"/>
    <w:rsid w:val="009F5BFC"/>
    <w:rsid w:val="009F5DAB"/>
    <w:rsid w:val="009F6635"/>
    <w:rsid w:val="009F6D2C"/>
    <w:rsid w:val="009F70D2"/>
    <w:rsid w:val="009F70E7"/>
    <w:rsid w:val="00A0013E"/>
    <w:rsid w:val="00A00E23"/>
    <w:rsid w:val="00A01BC2"/>
    <w:rsid w:val="00A01F1D"/>
    <w:rsid w:val="00A025E4"/>
    <w:rsid w:val="00A027A5"/>
    <w:rsid w:val="00A03679"/>
    <w:rsid w:val="00A03D5D"/>
    <w:rsid w:val="00A03EBA"/>
    <w:rsid w:val="00A0416C"/>
    <w:rsid w:val="00A04529"/>
    <w:rsid w:val="00A045A5"/>
    <w:rsid w:val="00A04F5D"/>
    <w:rsid w:val="00A05747"/>
    <w:rsid w:val="00A06B7C"/>
    <w:rsid w:val="00A06E70"/>
    <w:rsid w:val="00A07DEC"/>
    <w:rsid w:val="00A11113"/>
    <w:rsid w:val="00A12535"/>
    <w:rsid w:val="00A12C5F"/>
    <w:rsid w:val="00A130EE"/>
    <w:rsid w:val="00A1319F"/>
    <w:rsid w:val="00A13C81"/>
    <w:rsid w:val="00A146E5"/>
    <w:rsid w:val="00A14F94"/>
    <w:rsid w:val="00A15096"/>
    <w:rsid w:val="00A15442"/>
    <w:rsid w:val="00A155CA"/>
    <w:rsid w:val="00A1767D"/>
    <w:rsid w:val="00A17885"/>
    <w:rsid w:val="00A2111C"/>
    <w:rsid w:val="00A22B00"/>
    <w:rsid w:val="00A23B8F"/>
    <w:rsid w:val="00A23F60"/>
    <w:rsid w:val="00A2473D"/>
    <w:rsid w:val="00A24ADD"/>
    <w:rsid w:val="00A250D3"/>
    <w:rsid w:val="00A257AE"/>
    <w:rsid w:val="00A26036"/>
    <w:rsid w:val="00A27583"/>
    <w:rsid w:val="00A27621"/>
    <w:rsid w:val="00A27E57"/>
    <w:rsid w:val="00A3074F"/>
    <w:rsid w:val="00A307CA"/>
    <w:rsid w:val="00A32788"/>
    <w:rsid w:val="00A32D34"/>
    <w:rsid w:val="00A32FCB"/>
    <w:rsid w:val="00A330C9"/>
    <w:rsid w:val="00A33711"/>
    <w:rsid w:val="00A34E72"/>
    <w:rsid w:val="00A357D5"/>
    <w:rsid w:val="00A35A25"/>
    <w:rsid w:val="00A3742C"/>
    <w:rsid w:val="00A3743F"/>
    <w:rsid w:val="00A37A5B"/>
    <w:rsid w:val="00A40627"/>
    <w:rsid w:val="00A412CA"/>
    <w:rsid w:val="00A420C1"/>
    <w:rsid w:val="00A42904"/>
    <w:rsid w:val="00A436C4"/>
    <w:rsid w:val="00A43757"/>
    <w:rsid w:val="00A439F6"/>
    <w:rsid w:val="00A43BBE"/>
    <w:rsid w:val="00A44BBC"/>
    <w:rsid w:val="00A4506A"/>
    <w:rsid w:val="00A453BD"/>
    <w:rsid w:val="00A46957"/>
    <w:rsid w:val="00A46D64"/>
    <w:rsid w:val="00A5012F"/>
    <w:rsid w:val="00A503EE"/>
    <w:rsid w:val="00A5055B"/>
    <w:rsid w:val="00A51183"/>
    <w:rsid w:val="00A5144E"/>
    <w:rsid w:val="00A51491"/>
    <w:rsid w:val="00A5172A"/>
    <w:rsid w:val="00A52088"/>
    <w:rsid w:val="00A52412"/>
    <w:rsid w:val="00A526A9"/>
    <w:rsid w:val="00A5283A"/>
    <w:rsid w:val="00A52F92"/>
    <w:rsid w:val="00A53002"/>
    <w:rsid w:val="00A54149"/>
    <w:rsid w:val="00A5417F"/>
    <w:rsid w:val="00A554C3"/>
    <w:rsid w:val="00A55DB0"/>
    <w:rsid w:val="00A56A6F"/>
    <w:rsid w:val="00A57725"/>
    <w:rsid w:val="00A57A38"/>
    <w:rsid w:val="00A615B1"/>
    <w:rsid w:val="00A61749"/>
    <w:rsid w:val="00A6179C"/>
    <w:rsid w:val="00A625D9"/>
    <w:rsid w:val="00A628F8"/>
    <w:rsid w:val="00A62F73"/>
    <w:rsid w:val="00A63E0F"/>
    <w:rsid w:val="00A659B0"/>
    <w:rsid w:val="00A66165"/>
    <w:rsid w:val="00A663FE"/>
    <w:rsid w:val="00A668E9"/>
    <w:rsid w:val="00A66C28"/>
    <w:rsid w:val="00A67FDB"/>
    <w:rsid w:val="00A70B87"/>
    <w:rsid w:val="00A70BA3"/>
    <w:rsid w:val="00A7133E"/>
    <w:rsid w:val="00A71474"/>
    <w:rsid w:val="00A717EB"/>
    <w:rsid w:val="00A726D1"/>
    <w:rsid w:val="00A72870"/>
    <w:rsid w:val="00A72AF4"/>
    <w:rsid w:val="00A72F2F"/>
    <w:rsid w:val="00A7360D"/>
    <w:rsid w:val="00A74C3B"/>
    <w:rsid w:val="00A750E7"/>
    <w:rsid w:val="00A751B5"/>
    <w:rsid w:val="00A75781"/>
    <w:rsid w:val="00A76B12"/>
    <w:rsid w:val="00A76B54"/>
    <w:rsid w:val="00A77607"/>
    <w:rsid w:val="00A77FF5"/>
    <w:rsid w:val="00A8023A"/>
    <w:rsid w:val="00A8208C"/>
    <w:rsid w:val="00A838B5"/>
    <w:rsid w:val="00A8402F"/>
    <w:rsid w:val="00A844A1"/>
    <w:rsid w:val="00A84505"/>
    <w:rsid w:val="00A8596D"/>
    <w:rsid w:val="00A85E2A"/>
    <w:rsid w:val="00A864A0"/>
    <w:rsid w:val="00A869A4"/>
    <w:rsid w:val="00A87560"/>
    <w:rsid w:val="00A90134"/>
    <w:rsid w:val="00A919A3"/>
    <w:rsid w:val="00A91E43"/>
    <w:rsid w:val="00A9285E"/>
    <w:rsid w:val="00A9415A"/>
    <w:rsid w:val="00A9421E"/>
    <w:rsid w:val="00A94452"/>
    <w:rsid w:val="00A94D69"/>
    <w:rsid w:val="00A95768"/>
    <w:rsid w:val="00A95CFA"/>
    <w:rsid w:val="00A95D3B"/>
    <w:rsid w:val="00A9600E"/>
    <w:rsid w:val="00A96E64"/>
    <w:rsid w:val="00A97920"/>
    <w:rsid w:val="00A97C58"/>
    <w:rsid w:val="00AA1658"/>
    <w:rsid w:val="00AA18AC"/>
    <w:rsid w:val="00AA1E2A"/>
    <w:rsid w:val="00AA2378"/>
    <w:rsid w:val="00AA29CF"/>
    <w:rsid w:val="00AA2CA1"/>
    <w:rsid w:val="00AA37A0"/>
    <w:rsid w:val="00AA4693"/>
    <w:rsid w:val="00AA4F85"/>
    <w:rsid w:val="00AA543A"/>
    <w:rsid w:val="00AA798D"/>
    <w:rsid w:val="00AA7A43"/>
    <w:rsid w:val="00AA7FA8"/>
    <w:rsid w:val="00AB001A"/>
    <w:rsid w:val="00AB075D"/>
    <w:rsid w:val="00AB125B"/>
    <w:rsid w:val="00AB1D9A"/>
    <w:rsid w:val="00AB1E27"/>
    <w:rsid w:val="00AB2664"/>
    <w:rsid w:val="00AB2A9F"/>
    <w:rsid w:val="00AB2B54"/>
    <w:rsid w:val="00AB30F1"/>
    <w:rsid w:val="00AB42A7"/>
    <w:rsid w:val="00AB469B"/>
    <w:rsid w:val="00AB49B8"/>
    <w:rsid w:val="00AB4D32"/>
    <w:rsid w:val="00AB5587"/>
    <w:rsid w:val="00AB5E6A"/>
    <w:rsid w:val="00AB60FD"/>
    <w:rsid w:val="00AB6BF0"/>
    <w:rsid w:val="00AB6CC9"/>
    <w:rsid w:val="00AB739C"/>
    <w:rsid w:val="00AC040C"/>
    <w:rsid w:val="00AC054E"/>
    <w:rsid w:val="00AC0B97"/>
    <w:rsid w:val="00AC1A16"/>
    <w:rsid w:val="00AC1B38"/>
    <w:rsid w:val="00AC283F"/>
    <w:rsid w:val="00AC2BED"/>
    <w:rsid w:val="00AC4953"/>
    <w:rsid w:val="00AC49E5"/>
    <w:rsid w:val="00AC63AA"/>
    <w:rsid w:val="00AD01BF"/>
    <w:rsid w:val="00AD0AF1"/>
    <w:rsid w:val="00AD2374"/>
    <w:rsid w:val="00AD25A6"/>
    <w:rsid w:val="00AD27E5"/>
    <w:rsid w:val="00AD3553"/>
    <w:rsid w:val="00AD4D0A"/>
    <w:rsid w:val="00AD522D"/>
    <w:rsid w:val="00AD54EE"/>
    <w:rsid w:val="00AD748C"/>
    <w:rsid w:val="00AD74D8"/>
    <w:rsid w:val="00AE0107"/>
    <w:rsid w:val="00AE0460"/>
    <w:rsid w:val="00AE09C1"/>
    <w:rsid w:val="00AE0C1C"/>
    <w:rsid w:val="00AE0C47"/>
    <w:rsid w:val="00AE12D4"/>
    <w:rsid w:val="00AE1DFB"/>
    <w:rsid w:val="00AE2BBF"/>
    <w:rsid w:val="00AE3378"/>
    <w:rsid w:val="00AE4052"/>
    <w:rsid w:val="00AE419E"/>
    <w:rsid w:val="00AE43AD"/>
    <w:rsid w:val="00AE5255"/>
    <w:rsid w:val="00AE5342"/>
    <w:rsid w:val="00AE58A2"/>
    <w:rsid w:val="00AE5F97"/>
    <w:rsid w:val="00AE667A"/>
    <w:rsid w:val="00AE6889"/>
    <w:rsid w:val="00AE6C6E"/>
    <w:rsid w:val="00AE6E6B"/>
    <w:rsid w:val="00AE78FC"/>
    <w:rsid w:val="00AF08FB"/>
    <w:rsid w:val="00AF099B"/>
    <w:rsid w:val="00AF10E3"/>
    <w:rsid w:val="00AF17FB"/>
    <w:rsid w:val="00AF273E"/>
    <w:rsid w:val="00AF2744"/>
    <w:rsid w:val="00AF4526"/>
    <w:rsid w:val="00AF4D31"/>
    <w:rsid w:val="00AF4F15"/>
    <w:rsid w:val="00AF52CB"/>
    <w:rsid w:val="00AF55F5"/>
    <w:rsid w:val="00AF593B"/>
    <w:rsid w:val="00AF5D3E"/>
    <w:rsid w:val="00AF656E"/>
    <w:rsid w:val="00B00851"/>
    <w:rsid w:val="00B01BD1"/>
    <w:rsid w:val="00B01CF9"/>
    <w:rsid w:val="00B02B86"/>
    <w:rsid w:val="00B0311F"/>
    <w:rsid w:val="00B03324"/>
    <w:rsid w:val="00B03995"/>
    <w:rsid w:val="00B0440E"/>
    <w:rsid w:val="00B046BD"/>
    <w:rsid w:val="00B04AE0"/>
    <w:rsid w:val="00B053AD"/>
    <w:rsid w:val="00B06677"/>
    <w:rsid w:val="00B06A8C"/>
    <w:rsid w:val="00B06B9E"/>
    <w:rsid w:val="00B10833"/>
    <w:rsid w:val="00B111DF"/>
    <w:rsid w:val="00B1147B"/>
    <w:rsid w:val="00B1221D"/>
    <w:rsid w:val="00B13D14"/>
    <w:rsid w:val="00B13D15"/>
    <w:rsid w:val="00B140DE"/>
    <w:rsid w:val="00B14452"/>
    <w:rsid w:val="00B16F90"/>
    <w:rsid w:val="00B17746"/>
    <w:rsid w:val="00B2075D"/>
    <w:rsid w:val="00B20B75"/>
    <w:rsid w:val="00B216BF"/>
    <w:rsid w:val="00B22AD9"/>
    <w:rsid w:val="00B23370"/>
    <w:rsid w:val="00B23EFF"/>
    <w:rsid w:val="00B24CDE"/>
    <w:rsid w:val="00B26426"/>
    <w:rsid w:val="00B270FC"/>
    <w:rsid w:val="00B271C2"/>
    <w:rsid w:val="00B27672"/>
    <w:rsid w:val="00B27748"/>
    <w:rsid w:val="00B27DF7"/>
    <w:rsid w:val="00B27EB2"/>
    <w:rsid w:val="00B27FCE"/>
    <w:rsid w:val="00B30C30"/>
    <w:rsid w:val="00B30D1D"/>
    <w:rsid w:val="00B30D81"/>
    <w:rsid w:val="00B319BF"/>
    <w:rsid w:val="00B31EC5"/>
    <w:rsid w:val="00B32CB7"/>
    <w:rsid w:val="00B33BDE"/>
    <w:rsid w:val="00B33D66"/>
    <w:rsid w:val="00B346CA"/>
    <w:rsid w:val="00B34919"/>
    <w:rsid w:val="00B34F47"/>
    <w:rsid w:val="00B35138"/>
    <w:rsid w:val="00B372D3"/>
    <w:rsid w:val="00B401C5"/>
    <w:rsid w:val="00B406D0"/>
    <w:rsid w:val="00B4281D"/>
    <w:rsid w:val="00B43504"/>
    <w:rsid w:val="00B4387A"/>
    <w:rsid w:val="00B43BCA"/>
    <w:rsid w:val="00B440EC"/>
    <w:rsid w:val="00B44262"/>
    <w:rsid w:val="00B44C57"/>
    <w:rsid w:val="00B44DD7"/>
    <w:rsid w:val="00B45B53"/>
    <w:rsid w:val="00B45E76"/>
    <w:rsid w:val="00B502C0"/>
    <w:rsid w:val="00B50399"/>
    <w:rsid w:val="00B50BE1"/>
    <w:rsid w:val="00B50E96"/>
    <w:rsid w:val="00B51A8E"/>
    <w:rsid w:val="00B54DE5"/>
    <w:rsid w:val="00B566E9"/>
    <w:rsid w:val="00B57543"/>
    <w:rsid w:val="00B57649"/>
    <w:rsid w:val="00B57C22"/>
    <w:rsid w:val="00B60AF9"/>
    <w:rsid w:val="00B60B06"/>
    <w:rsid w:val="00B61217"/>
    <w:rsid w:val="00B6247C"/>
    <w:rsid w:val="00B625C3"/>
    <w:rsid w:val="00B62720"/>
    <w:rsid w:val="00B634A4"/>
    <w:rsid w:val="00B64DE8"/>
    <w:rsid w:val="00B64E02"/>
    <w:rsid w:val="00B656D1"/>
    <w:rsid w:val="00B67839"/>
    <w:rsid w:val="00B67BC7"/>
    <w:rsid w:val="00B71AE0"/>
    <w:rsid w:val="00B7516D"/>
    <w:rsid w:val="00B767FC"/>
    <w:rsid w:val="00B76FA4"/>
    <w:rsid w:val="00B77851"/>
    <w:rsid w:val="00B77CEC"/>
    <w:rsid w:val="00B80969"/>
    <w:rsid w:val="00B80B7E"/>
    <w:rsid w:val="00B80D9F"/>
    <w:rsid w:val="00B83E65"/>
    <w:rsid w:val="00B85A7D"/>
    <w:rsid w:val="00B85CE2"/>
    <w:rsid w:val="00B8616B"/>
    <w:rsid w:val="00B86C71"/>
    <w:rsid w:val="00B87A6F"/>
    <w:rsid w:val="00B87F60"/>
    <w:rsid w:val="00B91022"/>
    <w:rsid w:val="00B91662"/>
    <w:rsid w:val="00B92228"/>
    <w:rsid w:val="00B93324"/>
    <w:rsid w:val="00B9333A"/>
    <w:rsid w:val="00B93D86"/>
    <w:rsid w:val="00B95AAB"/>
    <w:rsid w:val="00BA0215"/>
    <w:rsid w:val="00BA1025"/>
    <w:rsid w:val="00BA37B6"/>
    <w:rsid w:val="00BA38A5"/>
    <w:rsid w:val="00BA5988"/>
    <w:rsid w:val="00BA63F9"/>
    <w:rsid w:val="00BA6758"/>
    <w:rsid w:val="00BA77DF"/>
    <w:rsid w:val="00BA7CF7"/>
    <w:rsid w:val="00BB0063"/>
    <w:rsid w:val="00BB1BC0"/>
    <w:rsid w:val="00BB1EC8"/>
    <w:rsid w:val="00BB226B"/>
    <w:rsid w:val="00BB2B02"/>
    <w:rsid w:val="00BB387E"/>
    <w:rsid w:val="00BB3A62"/>
    <w:rsid w:val="00BB69F9"/>
    <w:rsid w:val="00BB7D37"/>
    <w:rsid w:val="00BC02E4"/>
    <w:rsid w:val="00BC138C"/>
    <w:rsid w:val="00BC1610"/>
    <w:rsid w:val="00BC1B26"/>
    <w:rsid w:val="00BC1FA1"/>
    <w:rsid w:val="00BC220F"/>
    <w:rsid w:val="00BC238D"/>
    <w:rsid w:val="00BC2520"/>
    <w:rsid w:val="00BC2930"/>
    <w:rsid w:val="00BC31DF"/>
    <w:rsid w:val="00BC47D4"/>
    <w:rsid w:val="00BC6FBC"/>
    <w:rsid w:val="00BC70E0"/>
    <w:rsid w:val="00BC76FC"/>
    <w:rsid w:val="00BD1387"/>
    <w:rsid w:val="00BD1CE0"/>
    <w:rsid w:val="00BD1FFF"/>
    <w:rsid w:val="00BD2824"/>
    <w:rsid w:val="00BD452B"/>
    <w:rsid w:val="00BD4EA5"/>
    <w:rsid w:val="00BD63E6"/>
    <w:rsid w:val="00BD6651"/>
    <w:rsid w:val="00BD68E7"/>
    <w:rsid w:val="00BD6DE8"/>
    <w:rsid w:val="00BD76B5"/>
    <w:rsid w:val="00BE00D0"/>
    <w:rsid w:val="00BE0735"/>
    <w:rsid w:val="00BE0C4B"/>
    <w:rsid w:val="00BE1EA3"/>
    <w:rsid w:val="00BE272D"/>
    <w:rsid w:val="00BE2FCE"/>
    <w:rsid w:val="00BE5662"/>
    <w:rsid w:val="00BE5804"/>
    <w:rsid w:val="00BE6074"/>
    <w:rsid w:val="00BE6CCD"/>
    <w:rsid w:val="00BE7A93"/>
    <w:rsid w:val="00BE7DDA"/>
    <w:rsid w:val="00BF13A5"/>
    <w:rsid w:val="00BF1ABA"/>
    <w:rsid w:val="00BF32AB"/>
    <w:rsid w:val="00BF35EA"/>
    <w:rsid w:val="00BF4F9F"/>
    <w:rsid w:val="00BF5BD3"/>
    <w:rsid w:val="00BF5F3B"/>
    <w:rsid w:val="00BF6149"/>
    <w:rsid w:val="00BF695A"/>
    <w:rsid w:val="00BF6BA6"/>
    <w:rsid w:val="00BF6D16"/>
    <w:rsid w:val="00BF70D9"/>
    <w:rsid w:val="00BF7CD6"/>
    <w:rsid w:val="00C0021A"/>
    <w:rsid w:val="00C00F35"/>
    <w:rsid w:val="00C01757"/>
    <w:rsid w:val="00C02809"/>
    <w:rsid w:val="00C02F0E"/>
    <w:rsid w:val="00C036BB"/>
    <w:rsid w:val="00C03A1B"/>
    <w:rsid w:val="00C03C68"/>
    <w:rsid w:val="00C04D75"/>
    <w:rsid w:val="00C050D5"/>
    <w:rsid w:val="00C058D2"/>
    <w:rsid w:val="00C065A0"/>
    <w:rsid w:val="00C067A2"/>
    <w:rsid w:val="00C106DD"/>
    <w:rsid w:val="00C110B8"/>
    <w:rsid w:val="00C1182A"/>
    <w:rsid w:val="00C1188C"/>
    <w:rsid w:val="00C11D0E"/>
    <w:rsid w:val="00C11E5C"/>
    <w:rsid w:val="00C12C1F"/>
    <w:rsid w:val="00C13BEC"/>
    <w:rsid w:val="00C13DEA"/>
    <w:rsid w:val="00C14696"/>
    <w:rsid w:val="00C15B3B"/>
    <w:rsid w:val="00C15C3D"/>
    <w:rsid w:val="00C201CE"/>
    <w:rsid w:val="00C201D9"/>
    <w:rsid w:val="00C20906"/>
    <w:rsid w:val="00C21FE0"/>
    <w:rsid w:val="00C22E7C"/>
    <w:rsid w:val="00C2354C"/>
    <w:rsid w:val="00C2359A"/>
    <w:rsid w:val="00C23A2C"/>
    <w:rsid w:val="00C2455B"/>
    <w:rsid w:val="00C24EDA"/>
    <w:rsid w:val="00C259D1"/>
    <w:rsid w:val="00C26A5E"/>
    <w:rsid w:val="00C27445"/>
    <w:rsid w:val="00C30E8D"/>
    <w:rsid w:val="00C3257C"/>
    <w:rsid w:val="00C3274A"/>
    <w:rsid w:val="00C334DD"/>
    <w:rsid w:val="00C337F4"/>
    <w:rsid w:val="00C3421A"/>
    <w:rsid w:val="00C350E8"/>
    <w:rsid w:val="00C355C1"/>
    <w:rsid w:val="00C36637"/>
    <w:rsid w:val="00C36DA9"/>
    <w:rsid w:val="00C37F33"/>
    <w:rsid w:val="00C408F5"/>
    <w:rsid w:val="00C40EF1"/>
    <w:rsid w:val="00C40F77"/>
    <w:rsid w:val="00C41D5A"/>
    <w:rsid w:val="00C42006"/>
    <w:rsid w:val="00C429AF"/>
    <w:rsid w:val="00C42DD2"/>
    <w:rsid w:val="00C43005"/>
    <w:rsid w:val="00C43620"/>
    <w:rsid w:val="00C4444F"/>
    <w:rsid w:val="00C45A03"/>
    <w:rsid w:val="00C4645F"/>
    <w:rsid w:val="00C51B91"/>
    <w:rsid w:val="00C52372"/>
    <w:rsid w:val="00C52A13"/>
    <w:rsid w:val="00C52C25"/>
    <w:rsid w:val="00C52F28"/>
    <w:rsid w:val="00C540C1"/>
    <w:rsid w:val="00C54919"/>
    <w:rsid w:val="00C55416"/>
    <w:rsid w:val="00C558BB"/>
    <w:rsid w:val="00C5621C"/>
    <w:rsid w:val="00C5758E"/>
    <w:rsid w:val="00C576A8"/>
    <w:rsid w:val="00C57A11"/>
    <w:rsid w:val="00C57ACC"/>
    <w:rsid w:val="00C619FA"/>
    <w:rsid w:val="00C61AF9"/>
    <w:rsid w:val="00C61BC8"/>
    <w:rsid w:val="00C620E2"/>
    <w:rsid w:val="00C6340D"/>
    <w:rsid w:val="00C64331"/>
    <w:rsid w:val="00C6479D"/>
    <w:rsid w:val="00C647F9"/>
    <w:rsid w:val="00C648ED"/>
    <w:rsid w:val="00C64AD5"/>
    <w:rsid w:val="00C65BBD"/>
    <w:rsid w:val="00C662B6"/>
    <w:rsid w:val="00C67F4E"/>
    <w:rsid w:val="00C70101"/>
    <w:rsid w:val="00C70431"/>
    <w:rsid w:val="00C707E7"/>
    <w:rsid w:val="00C70898"/>
    <w:rsid w:val="00C70D97"/>
    <w:rsid w:val="00C71EC9"/>
    <w:rsid w:val="00C72A5F"/>
    <w:rsid w:val="00C72B19"/>
    <w:rsid w:val="00C737DE"/>
    <w:rsid w:val="00C745E0"/>
    <w:rsid w:val="00C74CD0"/>
    <w:rsid w:val="00C751CC"/>
    <w:rsid w:val="00C75E20"/>
    <w:rsid w:val="00C76003"/>
    <w:rsid w:val="00C7602C"/>
    <w:rsid w:val="00C80FEA"/>
    <w:rsid w:val="00C8171F"/>
    <w:rsid w:val="00C82C88"/>
    <w:rsid w:val="00C8306D"/>
    <w:rsid w:val="00C831C7"/>
    <w:rsid w:val="00C833D8"/>
    <w:rsid w:val="00C83FB0"/>
    <w:rsid w:val="00C84386"/>
    <w:rsid w:val="00C84627"/>
    <w:rsid w:val="00C84A0B"/>
    <w:rsid w:val="00C85427"/>
    <w:rsid w:val="00C85B56"/>
    <w:rsid w:val="00C8690E"/>
    <w:rsid w:val="00C86C61"/>
    <w:rsid w:val="00C872D9"/>
    <w:rsid w:val="00C875B7"/>
    <w:rsid w:val="00C8780B"/>
    <w:rsid w:val="00C90774"/>
    <w:rsid w:val="00C913F5"/>
    <w:rsid w:val="00C91C99"/>
    <w:rsid w:val="00C92730"/>
    <w:rsid w:val="00C92E07"/>
    <w:rsid w:val="00C941F6"/>
    <w:rsid w:val="00C946FD"/>
    <w:rsid w:val="00CA008B"/>
    <w:rsid w:val="00CA008E"/>
    <w:rsid w:val="00CA0A1C"/>
    <w:rsid w:val="00CA1ACA"/>
    <w:rsid w:val="00CA27D9"/>
    <w:rsid w:val="00CA289F"/>
    <w:rsid w:val="00CA2AF7"/>
    <w:rsid w:val="00CA2DC3"/>
    <w:rsid w:val="00CA3992"/>
    <w:rsid w:val="00CA3BF6"/>
    <w:rsid w:val="00CA3F8B"/>
    <w:rsid w:val="00CA4786"/>
    <w:rsid w:val="00CA4A29"/>
    <w:rsid w:val="00CA4C7F"/>
    <w:rsid w:val="00CA5497"/>
    <w:rsid w:val="00CA586C"/>
    <w:rsid w:val="00CA6C03"/>
    <w:rsid w:val="00CA7E4B"/>
    <w:rsid w:val="00CB03A3"/>
    <w:rsid w:val="00CB0BA1"/>
    <w:rsid w:val="00CB137C"/>
    <w:rsid w:val="00CB1396"/>
    <w:rsid w:val="00CB1F18"/>
    <w:rsid w:val="00CB1F3B"/>
    <w:rsid w:val="00CB2BE8"/>
    <w:rsid w:val="00CB3114"/>
    <w:rsid w:val="00CB397C"/>
    <w:rsid w:val="00CB3ADB"/>
    <w:rsid w:val="00CB48D1"/>
    <w:rsid w:val="00CB7171"/>
    <w:rsid w:val="00CB7210"/>
    <w:rsid w:val="00CB767B"/>
    <w:rsid w:val="00CB7942"/>
    <w:rsid w:val="00CB7B25"/>
    <w:rsid w:val="00CC10E3"/>
    <w:rsid w:val="00CC1182"/>
    <w:rsid w:val="00CC25BD"/>
    <w:rsid w:val="00CC26C2"/>
    <w:rsid w:val="00CC290B"/>
    <w:rsid w:val="00CC2983"/>
    <w:rsid w:val="00CC2C88"/>
    <w:rsid w:val="00CC31A4"/>
    <w:rsid w:val="00CC3EBD"/>
    <w:rsid w:val="00CC5A86"/>
    <w:rsid w:val="00CC5D2D"/>
    <w:rsid w:val="00CC60F8"/>
    <w:rsid w:val="00CC6324"/>
    <w:rsid w:val="00CC634E"/>
    <w:rsid w:val="00CC6D66"/>
    <w:rsid w:val="00CD024F"/>
    <w:rsid w:val="00CD0775"/>
    <w:rsid w:val="00CD080B"/>
    <w:rsid w:val="00CD17AB"/>
    <w:rsid w:val="00CD19D4"/>
    <w:rsid w:val="00CD2092"/>
    <w:rsid w:val="00CD2EC7"/>
    <w:rsid w:val="00CD36BA"/>
    <w:rsid w:val="00CD4C34"/>
    <w:rsid w:val="00CD68EA"/>
    <w:rsid w:val="00CD7018"/>
    <w:rsid w:val="00CE0065"/>
    <w:rsid w:val="00CE0D71"/>
    <w:rsid w:val="00CE12CB"/>
    <w:rsid w:val="00CE2820"/>
    <w:rsid w:val="00CE2B1D"/>
    <w:rsid w:val="00CE3CF5"/>
    <w:rsid w:val="00CE4D6E"/>
    <w:rsid w:val="00CE58DB"/>
    <w:rsid w:val="00CE5CD8"/>
    <w:rsid w:val="00CE68D7"/>
    <w:rsid w:val="00CE7471"/>
    <w:rsid w:val="00CE7927"/>
    <w:rsid w:val="00CF03EC"/>
    <w:rsid w:val="00CF096A"/>
    <w:rsid w:val="00CF0DFC"/>
    <w:rsid w:val="00CF0E40"/>
    <w:rsid w:val="00CF0FCB"/>
    <w:rsid w:val="00CF19A8"/>
    <w:rsid w:val="00CF24FD"/>
    <w:rsid w:val="00CF266E"/>
    <w:rsid w:val="00CF267C"/>
    <w:rsid w:val="00CF2F69"/>
    <w:rsid w:val="00CF5D77"/>
    <w:rsid w:val="00CF60B9"/>
    <w:rsid w:val="00CF631B"/>
    <w:rsid w:val="00CF65E8"/>
    <w:rsid w:val="00CF6AA4"/>
    <w:rsid w:val="00CF728F"/>
    <w:rsid w:val="00CF7707"/>
    <w:rsid w:val="00D01B4B"/>
    <w:rsid w:val="00D02FA2"/>
    <w:rsid w:val="00D03501"/>
    <w:rsid w:val="00D04368"/>
    <w:rsid w:val="00D04C06"/>
    <w:rsid w:val="00D058EE"/>
    <w:rsid w:val="00D0693C"/>
    <w:rsid w:val="00D06D45"/>
    <w:rsid w:val="00D0719A"/>
    <w:rsid w:val="00D1075B"/>
    <w:rsid w:val="00D13F39"/>
    <w:rsid w:val="00D14219"/>
    <w:rsid w:val="00D14B53"/>
    <w:rsid w:val="00D14B83"/>
    <w:rsid w:val="00D151EA"/>
    <w:rsid w:val="00D15897"/>
    <w:rsid w:val="00D15AE7"/>
    <w:rsid w:val="00D15D4D"/>
    <w:rsid w:val="00D164AD"/>
    <w:rsid w:val="00D167A5"/>
    <w:rsid w:val="00D20934"/>
    <w:rsid w:val="00D20997"/>
    <w:rsid w:val="00D20CBF"/>
    <w:rsid w:val="00D21617"/>
    <w:rsid w:val="00D2288F"/>
    <w:rsid w:val="00D22FF7"/>
    <w:rsid w:val="00D23A80"/>
    <w:rsid w:val="00D24475"/>
    <w:rsid w:val="00D256FD"/>
    <w:rsid w:val="00D25B57"/>
    <w:rsid w:val="00D25DAE"/>
    <w:rsid w:val="00D311FD"/>
    <w:rsid w:val="00D319AB"/>
    <w:rsid w:val="00D32F97"/>
    <w:rsid w:val="00D34750"/>
    <w:rsid w:val="00D3482D"/>
    <w:rsid w:val="00D34C2E"/>
    <w:rsid w:val="00D34E5C"/>
    <w:rsid w:val="00D353B4"/>
    <w:rsid w:val="00D36710"/>
    <w:rsid w:val="00D37A7D"/>
    <w:rsid w:val="00D37E82"/>
    <w:rsid w:val="00D40834"/>
    <w:rsid w:val="00D42A91"/>
    <w:rsid w:val="00D44A63"/>
    <w:rsid w:val="00D45EAE"/>
    <w:rsid w:val="00D46281"/>
    <w:rsid w:val="00D465BB"/>
    <w:rsid w:val="00D46E22"/>
    <w:rsid w:val="00D472A9"/>
    <w:rsid w:val="00D501D6"/>
    <w:rsid w:val="00D501EC"/>
    <w:rsid w:val="00D509C7"/>
    <w:rsid w:val="00D51FE6"/>
    <w:rsid w:val="00D52408"/>
    <w:rsid w:val="00D5244B"/>
    <w:rsid w:val="00D527E1"/>
    <w:rsid w:val="00D5358E"/>
    <w:rsid w:val="00D536DB"/>
    <w:rsid w:val="00D5430F"/>
    <w:rsid w:val="00D54380"/>
    <w:rsid w:val="00D54DF3"/>
    <w:rsid w:val="00D561A5"/>
    <w:rsid w:val="00D568F5"/>
    <w:rsid w:val="00D56BFC"/>
    <w:rsid w:val="00D570AB"/>
    <w:rsid w:val="00D573E0"/>
    <w:rsid w:val="00D575F0"/>
    <w:rsid w:val="00D57995"/>
    <w:rsid w:val="00D6158F"/>
    <w:rsid w:val="00D635CF"/>
    <w:rsid w:val="00D64942"/>
    <w:rsid w:val="00D70396"/>
    <w:rsid w:val="00D70C47"/>
    <w:rsid w:val="00D7125E"/>
    <w:rsid w:val="00D722B2"/>
    <w:rsid w:val="00D73B39"/>
    <w:rsid w:val="00D73EBF"/>
    <w:rsid w:val="00D741A4"/>
    <w:rsid w:val="00D74E3A"/>
    <w:rsid w:val="00D75C84"/>
    <w:rsid w:val="00D75DDD"/>
    <w:rsid w:val="00D776B2"/>
    <w:rsid w:val="00D77903"/>
    <w:rsid w:val="00D779C8"/>
    <w:rsid w:val="00D8070D"/>
    <w:rsid w:val="00D81CA6"/>
    <w:rsid w:val="00D81D7E"/>
    <w:rsid w:val="00D825E3"/>
    <w:rsid w:val="00D8268D"/>
    <w:rsid w:val="00D838BD"/>
    <w:rsid w:val="00D83990"/>
    <w:rsid w:val="00D83BF4"/>
    <w:rsid w:val="00D83C08"/>
    <w:rsid w:val="00D83DF8"/>
    <w:rsid w:val="00D83F89"/>
    <w:rsid w:val="00D84291"/>
    <w:rsid w:val="00D84338"/>
    <w:rsid w:val="00D84DA3"/>
    <w:rsid w:val="00D85F97"/>
    <w:rsid w:val="00D8625D"/>
    <w:rsid w:val="00D8656A"/>
    <w:rsid w:val="00D909FD"/>
    <w:rsid w:val="00D90FD1"/>
    <w:rsid w:val="00D92992"/>
    <w:rsid w:val="00D92A6E"/>
    <w:rsid w:val="00D93078"/>
    <w:rsid w:val="00D9333A"/>
    <w:rsid w:val="00D95554"/>
    <w:rsid w:val="00D96C8E"/>
    <w:rsid w:val="00D96F5A"/>
    <w:rsid w:val="00D9737F"/>
    <w:rsid w:val="00D977EA"/>
    <w:rsid w:val="00DA00D3"/>
    <w:rsid w:val="00DA05BC"/>
    <w:rsid w:val="00DA0782"/>
    <w:rsid w:val="00DA098B"/>
    <w:rsid w:val="00DA11CF"/>
    <w:rsid w:val="00DA136D"/>
    <w:rsid w:val="00DA13B4"/>
    <w:rsid w:val="00DA162C"/>
    <w:rsid w:val="00DA25C3"/>
    <w:rsid w:val="00DA312E"/>
    <w:rsid w:val="00DA33A2"/>
    <w:rsid w:val="00DA34D8"/>
    <w:rsid w:val="00DA3DF0"/>
    <w:rsid w:val="00DA482E"/>
    <w:rsid w:val="00DA4A3A"/>
    <w:rsid w:val="00DA52D3"/>
    <w:rsid w:val="00DA532B"/>
    <w:rsid w:val="00DA718B"/>
    <w:rsid w:val="00DB0A1F"/>
    <w:rsid w:val="00DB13A7"/>
    <w:rsid w:val="00DB1531"/>
    <w:rsid w:val="00DB1A1E"/>
    <w:rsid w:val="00DB2055"/>
    <w:rsid w:val="00DB2BD8"/>
    <w:rsid w:val="00DB2C95"/>
    <w:rsid w:val="00DB316E"/>
    <w:rsid w:val="00DB414A"/>
    <w:rsid w:val="00DB451A"/>
    <w:rsid w:val="00DB497B"/>
    <w:rsid w:val="00DB5965"/>
    <w:rsid w:val="00DB5A3F"/>
    <w:rsid w:val="00DB6F27"/>
    <w:rsid w:val="00DB761F"/>
    <w:rsid w:val="00DB782A"/>
    <w:rsid w:val="00DB79B0"/>
    <w:rsid w:val="00DC030C"/>
    <w:rsid w:val="00DC0372"/>
    <w:rsid w:val="00DC1198"/>
    <w:rsid w:val="00DC1302"/>
    <w:rsid w:val="00DC173D"/>
    <w:rsid w:val="00DC189E"/>
    <w:rsid w:val="00DC1ED0"/>
    <w:rsid w:val="00DC31F8"/>
    <w:rsid w:val="00DC367E"/>
    <w:rsid w:val="00DC3D80"/>
    <w:rsid w:val="00DC3DB6"/>
    <w:rsid w:val="00DC4366"/>
    <w:rsid w:val="00DC618C"/>
    <w:rsid w:val="00DC6D71"/>
    <w:rsid w:val="00DD0414"/>
    <w:rsid w:val="00DD15F1"/>
    <w:rsid w:val="00DD1962"/>
    <w:rsid w:val="00DD1DD3"/>
    <w:rsid w:val="00DD2551"/>
    <w:rsid w:val="00DD25D2"/>
    <w:rsid w:val="00DD3B14"/>
    <w:rsid w:val="00DD5174"/>
    <w:rsid w:val="00DD56F0"/>
    <w:rsid w:val="00DD5DF0"/>
    <w:rsid w:val="00DD67B8"/>
    <w:rsid w:val="00DD7742"/>
    <w:rsid w:val="00DD77EE"/>
    <w:rsid w:val="00DE049F"/>
    <w:rsid w:val="00DE1091"/>
    <w:rsid w:val="00DE1236"/>
    <w:rsid w:val="00DE1388"/>
    <w:rsid w:val="00DE298D"/>
    <w:rsid w:val="00DE3B14"/>
    <w:rsid w:val="00DE3EA6"/>
    <w:rsid w:val="00DE42EC"/>
    <w:rsid w:val="00DE4922"/>
    <w:rsid w:val="00DE4C1A"/>
    <w:rsid w:val="00DE514A"/>
    <w:rsid w:val="00DE569C"/>
    <w:rsid w:val="00DE584E"/>
    <w:rsid w:val="00DE5F8A"/>
    <w:rsid w:val="00DF09C7"/>
    <w:rsid w:val="00DF1249"/>
    <w:rsid w:val="00DF1BD4"/>
    <w:rsid w:val="00DF263E"/>
    <w:rsid w:val="00DF3119"/>
    <w:rsid w:val="00DF3635"/>
    <w:rsid w:val="00DF4BC4"/>
    <w:rsid w:val="00DF4E66"/>
    <w:rsid w:val="00DF57F6"/>
    <w:rsid w:val="00DF5F32"/>
    <w:rsid w:val="00E017EF"/>
    <w:rsid w:val="00E02FF9"/>
    <w:rsid w:val="00E040A6"/>
    <w:rsid w:val="00E04449"/>
    <w:rsid w:val="00E055DA"/>
    <w:rsid w:val="00E05EF5"/>
    <w:rsid w:val="00E06393"/>
    <w:rsid w:val="00E06490"/>
    <w:rsid w:val="00E06A39"/>
    <w:rsid w:val="00E105F5"/>
    <w:rsid w:val="00E10608"/>
    <w:rsid w:val="00E10877"/>
    <w:rsid w:val="00E11656"/>
    <w:rsid w:val="00E134A5"/>
    <w:rsid w:val="00E1354D"/>
    <w:rsid w:val="00E139E3"/>
    <w:rsid w:val="00E14881"/>
    <w:rsid w:val="00E1533A"/>
    <w:rsid w:val="00E1553D"/>
    <w:rsid w:val="00E167DF"/>
    <w:rsid w:val="00E16C72"/>
    <w:rsid w:val="00E16D94"/>
    <w:rsid w:val="00E17359"/>
    <w:rsid w:val="00E17711"/>
    <w:rsid w:val="00E17CF2"/>
    <w:rsid w:val="00E17F7B"/>
    <w:rsid w:val="00E21594"/>
    <w:rsid w:val="00E218F3"/>
    <w:rsid w:val="00E22369"/>
    <w:rsid w:val="00E22BDE"/>
    <w:rsid w:val="00E23664"/>
    <w:rsid w:val="00E23849"/>
    <w:rsid w:val="00E23B03"/>
    <w:rsid w:val="00E23CDA"/>
    <w:rsid w:val="00E24571"/>
    <w:rsid w:val="00E24C53"/>
    <w:rsid w:val="00E252F1"/>
    <w:rsid w:val="00E2532B"/>
    <w:rsid w:val="00E2635A"/>
    <w:rsid w:val="00E2646F"/>
    <w:rsid w:val="00E26EA8"/>
    <w:rsid w:val="00E26F5E"/>
    <w:rsid w:val="00E315AA"/>
    <w:rsid w:val="00E31D4F"/>
    <w:rsid w:val="00E31F05"/>
    <w:rsid w:val="00E3264F"/>
    <w:rsid w:val="00E32BEE"/>
    <w:rsid w:val="00E3532D"/>
    <w:rsid w:val="00E3537C"/>
    <w:rsid w:val="00E356D0"/>
    <w:rsid w:val="00E35DB6"/>
    <w:rsid w:val="00E36744"/>
    <w:rsid w:val="00E36AC2"/>
    <w:rsid w:val="00E36EA6"/>
    <w:rsid w:val="00E371B8"/>
    <w:rsid w:val="00E37202"/>
    <w:rsid w:val="00E40A82"/>
    <w:rsid w:val="00E4176B"/>
    <w:rsid w:val="00E419C9"/>
    <w:rsid w:val="00E41ADC"/>
    <w:rsid w:val="00E42023"/>
    <w:rsid w:val="00E4223D"/>
    <w:rsid w:val="00E42F77"/>
    <w:rsid w:val="00E444BB"/>
    <w:rsid w:val="00E44C5A"/>
    <w:rsid w:val="00E44D84"/>
    <w:rsid w:val="00E45398"/>
    <w:rsid w:val="00E46138"/>
    <w:rsid w:val="00E4616C"/>
    <w:rsid w:val="00E4698D"/>
    <w:rsid w:val="00E46FED"/>
    <w:rsid w:val="00E47BEB"/>
    <w:rsid w:val="00E51B5B"/>
    <w:rsid w:val="00E51E97"/>
    <w:rsid w:val="00E524F9"/>
    <w:rsid w:val="00E5407D"/>
    <w:rsid w:val="00E543F4"/>
    <w:rsid w:val="00E54B8A"/>
    <w:rsid w:val="00E5584C"/>
    <w:rsid w:val="00E55897"/>
    <w:rsid w:val="00E55A47"/>
    <w:rsid w:val="00E55E8B"/>
    <w:rsid w:val="00E565E2"/>
    <w:rsid w:val="00E57453"/>
    <w:rsid w:val="00E5791C"/>
    <w:rsid w:val="00E57FE8"/>
    <w:rsid w:val="00E60DA5"/>
    <w:rsid w:val="00E613F7"/>
    <w:rsid w:val="00E61A65"/>
    <w:rsid w:val="00E61D18"/>
    <w:rsid w:val="00E62102"/>
    <w:rsid w:val="00E622B4"/>
    <w:rsid w:val="00E625B7"/>
    <w:rsid w:val="00E66B81"/>
    <w:rsid w:val="00E70841"/>
    <w:rsid w:val="00E71EA4"/>
    <w:rsid w:val="00E722D1"/>
    <w:rsid w:val="00E72C69"/>
    <w:rsid w:val="00E73588"/>
    <w:rsid w:val="00E73AFF"/>
    <w:rsid w:val="00E73E8C"/>
    <w:rsid w:val="00E7585E"/>
    <w:rsid w:val="00E75A41"/>
    <w:rsid w:val="00E761FF"/>
    <w:rsid w:val="00E76E9D"/>
    <w:rsid w:val="00E775FF"/>
    <w:rsid w:val="00E777B9"/>
    <w:rsid w:val="00E77A1E"/>
    <w:rsid w:val="00E82298"/>
    <w:rsid w:val="00E82DCC"/>
    <w:rsid w:val="00E84EBC"/>
    <w:rsid w:val="00E91A7F"/>
    <w:rsid w:val="00E91C41"/>
    <w:rsid w:val="00E92708"/>
    <w:rsid w:val="00E92CFB"/>
    <w:rsid w:val="00E93624"/>
    <w:rsid w:val="00E93625"/>
    <w:rsid w:val="00E953CD"/>
    <w:rsid w:val="00E96309"/>
    <w:rsid w:val="00E96AA4"/>
    <w:rsid w:val="00E970E4"/>
    <w:rsid w:val="00E972F7"/>
    <w:rsid w:val="00E977F5"/>
    <w:rsid w:val="00EA11C5"/>
    <w:rsid w:val="00EA13A6"/>
    <w:rsid w:val="00EA1571"/>
    <w:rsid w:val="00EA259F"/>
    <w:rsid w:val="00EA28D6"/>
    <w:rsid w:val="00EA3C01"/>
    <w:rsid w:val="00EA41A2"/>
    <w:rsid w:val="00EA4296"/>
    <w:rsid w:val="00EA4D95"/>
    <w:rsid w:val="00EA50B4"/>
    <w:rsid w:val="00EA5AE5"/>
    <w:rsid w:val="00EA6FBB"/>
    <w:rsid w:val="00EA72AB"/>
    <w:rsid w:val="00EA784C"/>
    <w:rsid w:val="00EB101C"/>
    <w:rsid w:val="00EB14EE"/>
    <w:rsid w:val="00EB1735"/>
    <w:rsid w:val="00EB328E"/>
    <w:rsid w:val="00EB32EB"/>
    <w:rsid w:val="00EB397A"/>
    <w:rsid w:val="00EB3C19"/>
    <w:rsid w:val="00EB3FE6"/>
    <w:rsid w:val="00EB413C"/>
    <w:rsid w:val="00EB46BC"/>
    <w:rsid w:val="00EB48A6"/>
    <w:rsid w:val="00EB4EED"/>
    <w:rsid w:val="00EB5146"/>
    <w:rsid w:val="00EB63C8"/>
    <w:rsid w:val="00EB6504"/>
    <w:rsid w:val="00EB6E3D"/>
    <w:rsid w:val="00EB7370"/>
    <w:rsid w:val="00EC325A"/>
    <w:rsid w:val="00EC6348"/>
    <w:rsid w:val="00EC63B7"/>
    <w:rsid w:val="00EC64D5"/>
    <w:rsid w:val="00EC6F73"/>
    <w:rsid w:val="00ED11A7"/>
    <w:rsid w:val="00ED21D7"/>
    <w:rsid w:val="00ED2990"/>
    <w:rsid w:val="00ED356D"/>
    <w:rsid w:val="00ED40F3"/>
    <w:rsid w:val="00ED46B5"/>
    <w:rsid w:val="00ED4FDC"/>
    <w:rsid w:val="00ED5362"/>
    <w:rsid w:val="00ED797C"/>
    <w:rsid w:val="00EE155D"/>
    <w:rsid w:val="00EE34FA"/>
    <w:rsid w:val="00EE429C"/>
    <w:rsid w:val="00EE5402"/>
    <w:rsid w:val="00EE55AF"/>
    <w:rsid w:val="00EE5CBA"/>
    <w:rsid w:val="00EE5FAA"/>
    <w:rsid w:val="00EE6E19"/>
    <w:rsid w:val="00EE7075"/>
    <w:rsid w:val="00EE726F"/>
    <w:rsid w:val="00EF10E2"/>
    <w:rsid w:val="00EF1388"/>
    <w:rsid w:val="00EF1515"/>
    <w:rsid w:val="00EF2020"/>
    <w:rsid w:val="00EF22F4"/>
    <w:rsid w:val="00EF43E7"/>
    <w:rsid w:val="00EF46D2"/>
    <w:rsid w:val="00F02E2F"/>
    <w:rsid w:val="00F031B1"/>
    <w:rsid w:val="00F04260"/>
    <w:rsid w:val="00F04BBE"/>
    <w:rsid w:val="00F0559C"/>
    <w:rsid w:val="00F055DD"/>
    <w:rsid w:val="00F06519"/>
    <w:rsid w:val="00F07391"/>
    <w:rsid w:val="00F07519"/>
    <w:rsid w:val="00F077A9"/>
    <w:rsid w:val="00F07A1E"/>
    <w:rsid w:val="00F1036D"/>
    <w:rsid w:val="00F10B1D"/>
    <w:rsid w:val="00F10B35"/>
    <w:rsid w:val="00F10BA3"/>
    <w:rsid w:val="00F1191C"/>
    <w:rsid w:val="00F11CE8"/>
    <w:rsid w:val="00F12105"/>
    <w:rsid w:val="00F12A36"/>
    <w:rsid w:val="00F131DE"/>
    <w:rsid w:val="00F143DA"/>
    <w:rsid w:val="00F161A1"/>
    <w:rsid w:val="00F17E6B"/>
    <w:rsid w:val="00F21058"/>
    <w:rsid w:val="00F215FB"/>
    <w:rsid w:val="00F216C0"/>
    <w:rsid w:val="00F23190"/>
    <w:rsid w:val="00F23362"/>
    <w:rsid w:val="00F25534"/>
    <w:rsid w:val="00F2556D"/>
    <w:rsid w:val="00F26E94"/>
    <w:rsid w:val="00F26ED4"/>
    <w:rsid w:val="00F27681"/>
    <w:rsid w:val="00F27773"/>
    <w:rsid w:val="00F277D7"/>
    <w:rsid w:val="00F27E2E"/>
    <w:rsid w:val="00F27F3A"/>
    <w:rsid w:val="00F3026D"/>
    <w:rsid w:val="00F30E95"/>
    <w:rsid w:val="00F31392"/>
    <w:rsid w:val="00F317C3"/>
    <w:rsid w:val="00F31B44"/>
    <w:rsid w:val="00F32C92"/>
    <w:rsid w:val="00F33257"/>
    <w:rsid w:val="00F33894"/>
    <w:rsid w:val="00F34192"/>
    <w:rsid w:val="00F34662"/>
    <w:rsid w:val="00F35575"/>
    <w:rsid w:val="00F357BC"/>
    <w:rsid w:val="00F367DB"/>
    <w:rsid w:val="00F37EB9"/>
    <w:rsid w:val="00F407B0"/>
    <w:rsid w:val="00F40B3E"/>
    <w:rsid w:val="00F411E5"/>
    <w:rsid w:val="00F41812"/>
    <w:rsid w:val="00F428A2"/>
    <w:rsid w:val="00F44AE7"/>
    <w:rsid w:val="00F45462"/>
    <w:rsid w:val="00F46FA2"/>
    <w:rsid w:val="00F50216"/>
    <w:rsid w:val="00F509B4"/>
    <w:rsid w:val="00F51366"/>
    <w:rsid w:val="00F51D8C"/>
    <w:rsid w:val="00F52123"/>
    <w:rsid w:val="00F52235"/>
    <w:rsid w:val="00F53045"/>
    <w:rsid w:val="00F538BC"/>
    <w:rsid w:val="00F55294"/>
    <w:rsid w:val="00F557E6"/>
    <w:rsid w:val="00F55D5D"/>
    <w:rsid w:val="00F55F5D"/>
    <w:rsid w:val="00F57DCC"/>
    <w:rsid w:val="00F608D4"/>
    <w:rsid w:val="00F61054"/>
    <w:rsid w:val="00F611BA"/>
    <w:rsid w:val="00F62798"/>
    <w:rsid w:val="00F639C6"/>
    <w:rsid w:val="00F641B8"/>
    <w:rsid w:val="00F64B26"/>
    <w:rsid w:val="00F64CB5"/>
    <w:rsid w:val="00F65E84"/>
    <w:rsid w:val="00F66829"/>
    <w:rsid w:val="00F672A6"/>
    <w:rsid w:val="00F673DC"/>
    <w:rsid w:val="00F70F18"/>
    <w:rsid w:val="00F7244C"/>
    <w:rsid w:val="00F73AA5"/>
    <w:rsid w:val="00F740F2"/>
    <w:rsid w:val="00F75496"/>
    <w:rsid w:val="00F75F51"/>
    <w:rsid w:val="00F76710"/>
    <w:rsid w:val="00F76C72"/>
    <w:rsid w:val="00F76D66"/>
    <w:rsid w:val="00F76DF9"/>
    <w:rsid w:val="00F77653"/>
    <w:rsid w:val="00F7787C"/>
    <w:rsid w:val="00F77B61"/>
    <w:rsid w:val="00F77B88"/>
    <w:rsid w:val="00F806EF"/>
    <w:rsid w:val="00F80718"/>
    <w:rsid w:val="00F8095D"/>
    <w:rsid w:val="00F811F7"/>
    <w:rsid w:val="00F815BA"/>
    <w:rsid w:val="00F8180B"/>
    <w:rsid w:val="00F818AD"/>
    <w:rsid w:val="00F81998"/>
    <w:rsid w:val="00F828A2"/>
    <w:rsid w:val="00F8388B"/>
    <w:rsid w:val="00F844FF"/>
    <w:rsid w:val="00F848E6"/>
    <w:rsid w:val="00F861CD"/>
    <w:rsid w:val="00F862BF"/>
    <w:rsid w:val="00F86FDD"/>
    <w:rsid w:val="00F90700"/>
    <w:rsid w:val="00F90FC2"/>
    <w:rsid w:val="00F91538"/>
    <w:rsid w:val="00F91630"/>
    <w:rsid w:val="00F91999"/>
    <w:rsid w:val="00F92630"/>
    <w:rsid w:val="00F931E1"/>
    <w:rsid w:val="00F949D8"/>
    <w:rsid w:val="00F94F9A"/>
    <w:rsid w:val="00F96600"/>
    <w:rsid w:val="00F96ED2"/>
    <w:rsid w:val="00F97D09"/>
    <w:rsid w:val="00FA0902"/>
    <w:rsid w:val="00FA14E5"/>
    <w:rsid w:val="00FA1AFC"/>
    <w:rsid w:val="00FA3453"/>
    <w:rsid w:val="00FA3E23"/>
    <w:rsid w:val="00FA445F"/>
    <w:rsid w:val="00FA6711"/>
    <w:rsid w:val="00FA6E92"/>
    <w:rsid w:val="00FB17F4"/>
    <w:rsid w:val="00FB20C0"/>
    <w:rsid w:val="00FB23D5"/>
    <w:rsid w:val="00FB2D54"/>
    <w:rsid w:val="00FB388C"/>
    <w:rsid w:val="00FB5BD3"/>
    <w:rsid w:val="00FB68ED"/>
    <w:rsid w:val="00FC0E3E"/>
    <w:rsid w:val="00FC1203"/>
    <w:rsid w:val="00FC1365"/>
    <w:rsid w:val="00FC18E0"/>
    <w:rsid w:val="00FC1EEC"/>
    <w:rsid w:val="00FC2312"/>
    <w:rsid w:val="00FC3066"/>
    <w:rsid w:val="00FC3A84"/>
    <w:rsid w:val="00FC3CE8"/>
    <w:rsid w:val="00FC408F"/>
    <w:rsid w:val="00FC5039"/>
    <w:rsid w:val="00FC539D"/>
    <w:rsid w:val="00FC6203"/>
    <w:rsid w:val="00FC6D7C"/>
    <w:rsid w:val="00FC71DE"/>
    <w:rsid w:val="00FC7273"/>
    <w:rsid w:val="00FC7F3E"/>
    <w:rsid w:val="00FD02A6"/>
    <w:rsid w:val="00FD05E1"/>
    <w:rsid w:val="00FD1775"/>
    <w:rsid w:val="00FD1D7B"/>
    <w:rsid w:val="00FD277F"/>
    <w:rsid w:val="00FD5990"/>
    <w:rsid w:val="00FD5A8E"/>
    <w:rsid w:val="00FD71FB"/>
    <w:rsid w:val="00FD76C9"/>
    <w:rsid w:val="00FD7DC6"/>
    <w:rsid w:val="00FE01C0"/>
    <w:rsid w:val="00FE02E0"/>
    <w:rsid w:val="00FE08E6"/>
    <w:rsid w:val="00FE0913"/>
    <w:rsid w:val="00FE0E41"/>
    <w:rsid w:val="00FE0EA4"/>
    <w:rsid w:val="00FE1221"/>
    <w:rsid w:val="00FE17AB"/>
    <w:rsid w:val="00FE1A36"/>
    <w:rsid w:val="00FE1B25"/>
    <w:rsid w:val="00FE24C8"/>
    <w:rsid w:val="00FE2DCD"/>
    <w:rsid w:val="00FE3FDC"/>
    <w:rsid w:val="00FE52DA"/>
    <w:rsid w:val="00FE62BE"/>
    <w:rsid w:val="00FE696F"/>
    <w:rsid w:val="00FE7296"/>
    <w:rsid w:val="00FE7EBA"/>
    <w:rsid w:val="00FF0B7F"/>
    <w:rsid w:val="00FF14AB"/>
    <w:rsid w:val="00FF17B8"/>
    <w:rsid w:val="00FF2414"/>
    <w:rsid w:val="00FF2416"/>
    <w:rsid w:val="00FF2B1C"/>
    <w:rsid w:val="00FF4278"/>
    <w:rsid w:val="00FF42A0"/>
    <w:rsid w:val="00FF4D63"/>
    <w:rsid w:val="00FF57AB"/>
    <w:rsid w:val="00FF6DFA"/>
    <w:rsid w:val="00FF7008"/>
    <w:rsid w:val="00FF711B"/>
    <w:rsid w:val="00FF711C"/>
    <w:rsid w:val="00FF7A3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2BC1"/>
    <w:rPr>
      <w:sz w:val="24"/>
      <w:szCs w:val="24"/>
      <w:lang w:eastAsia="en-US"/>
    </w:rPr>
  </w:style>
  <w:style w:type="paragraph" w:styleId="Heading1">
    <w:name w:val="heading 1"/>
    <w:basedOn w:val="Normal"/>
    <w:next w:val="Normal"/>
    <w:link w:val="Heading1Char"/>
    <w:qFormat/>
    <w:pPr>
      <w:keepNext/>
      <w:numPr>
        <w:numId w:val="3"/>
      </w:numPr>
      <w:autoSpaceDE w:val="0"/>
      <w:autoSpaceDN w:val="0"/>
      <w:adjustRightInd w:val="0"/>
      <w:outlineLvl w:val="0"/>
    </w:pPr>
    <w:rPr>
      <w:rFonts w:ascii="Garamond" w:hAnsi="Garamond"/>
      <w:b/>
      <w:bCs/>
      <w:color w:val="000000"/>
      <w:szCs w:val="40"/>
      <w:lang w:val="en-US"/>
    </w:rPr>
  </w:style>
  <w:style w:type="paragraph" w:styleId="Heading2">
    <w:name w:val="heading 2"/>
    <w:basedOn w:val="Normal"/>
    <w:next w:val="Normal"/>
    <w:link w:val="Heading2Char"/>
    <w:qFormat/>
    <w:pPr>
      <w:keepNext/>
      <w:numPr>
        <w:ilvl w:val="1"/>
        <w:numId w:val="3"/>
      </w:numPr>
      <w:autoSpaceDE w:val="0"/>
      <w:autoSpaceDN w:val="0"/>
      <w:adjustRightInd w:val="0"/>
      <w:spacing w:line="360" w:lineRule="auto"/>
      <w:outlineLvl w:val="1"/>
    </w:pPr>
    <w:rPr>
      <w:rFonts w:ascii="Garamond" w:hAnsi="Garamond"/>
      <w:b/>
      <w:bCs/>
      <w:color w:val="000000"/>
      <w:szCs w:val="22"/>
      <w:lang w:val="en-US"/>
    </w:rPr>
  </w:style>
  <w:style w:type="paragraph" w:styleId="Heading3">
    <w:name w:val="heading 3"/>
    <w:basedOn w:val="Normal"/>
    <w:next w:val="Normal"/>
    <w:qFormat/>
    <w:pPr>
      <w:keepNext/>
      <w:numPr>
        <w:ilvl w:val="2"/>
        <w:numId w:val="3"/>
      </w:numPr>
      <w:autoSpaceDE w:val="0"/>
      <w:autoSpaceDN w:val="0"/>
      <w:adjustRightInd w:val="0"/>
      <w:outlineLvl w:val="2"/>
    </w:pPr>
    <w:rPr>
      <w:rFonts w:ascii="Garamond" w:hAnsi="Garamond"/>
      <w:b/>
      <w:bCs/>
      <w:color w:val="000000"/>
      <w:sz w:val="32"/>
      <w:szCs w:val="40"/>
      <w:lang w:val="en-US"/>
    </w:rPr>
  </w:style>
  <w:style w:type="paragraph" w:styleId="Heading4">
    <w:name w:val="heading 4"/>
    <w:basedOn w:val="Normal"/>
    <w:next w:val="Normal"/>
    <w:qFormat/>
    <w:pPr>
      <w:keepNext/>
      <w:numPr>
        <w:ilvl w:val="3"/>
        <w:numId w:val="3"/>
      </w:numPr>
      <w:autoSpaceDE w:val="0"/>
      <w:autoSpaceDN w:val="0"/>
      <w:adjustRightInd w:val="0"/>
      <w:jc w:val="both"/>
      <w:outlineLvl w:val="3"/>
    </w:pPr>
    <w:rPr>
      <w:rFonts w:ascii="Garamond" w:hAnsi="Garamond" w:cs="Arial"/>
      <w:b/>
      <w:bCs/>
      <w:color w:val="000000"/>
      <w:szCs w:val="19"/>
      <w:lang w:val="en-US"/>
    </w:rPr>
  </w:style>
  <w:style w:type="paragraph" w:styleId="Heading5">
    <w:name w:val="heading 5"/>
    <w:basedOn w:val="Normal"/>
    <w:next w:val="Normal"/>
    <w:qFormat/>
    <w:pPr>
      <w:keepNext/>
      <w:numPr>
        <w:ilvl w:val="4"/>
        <w:numId w:val="3"/>
      </w:numPr>
      <w:autoSpaceDE w:val="0"/>
      <w:autoSpaceDN w:val="0"/>
      <w:adjustRightInd w:val="0"/>
      <w:jc w:val="both"/>
      <w:outlineLvl w:val="4"/>
    </w:pPr>
    <w:rPr>
      <w:rFonts w:ascii="Garamond" w:hAnsi="Garamond" w:cs="Arial"/>
      <w:b/>
      <w:bCs/>
      <w:color w:val="000000"/>
      <w:szCs w:val="19"/>
      <w:u w:val="double"/>
      <w:lang w:val="en-US"/>
    </w:rPr>
  </w:style>
  <w:style w:type="paragraph" w:styleId="Heading6">
    <w:name w:val="heading 6"/>
    <w:basedOn w:val="Normal"/>
    <w:next w:val="Normal"/>
    <w:qFormat/>
    <w:pPr>
      <w:keepNext/>
      <w:numPr>
        <w:ilvl w:val="5"/>
        <w:numId w:val="3"/>
      </w:numPr>
      <w:autoSpaceDE w:val="0"/>
      <w:autoSpaceDN w:val="0"/>
      <w:adjustRightInd w:val="0"/>
      <w:jc w:val="center"/>
      <w:outlineLvl w:val="5"/>
    </w:pPr>
    <w:rPr>
      <w:rFonts w:ascii="Garamond" w:hAnsi="Garamond" w:cs="Arial"/>
      <w:b/>
      <w:bCs/>
      <w:color w:val="000000"/>
      <w:szCs w:val="19"/>
      <w:lang w:val="en-US"/>
    </w:rPr>
  </w:style>
  <w:style w:type="paragraph" w:styleId="Heading7">
    <w:name w:val="heading 7"/>
    <w:basedOn w:val="Normal"/>
    <w:next w:val="Normal"/>
    <w:qFormat/>
    <w:pPr>
      <w:keepNext/>
      <w:numPr>
        <w:ilvl w:val="6"/>
        <w:numId w:val="3"/>
      </w:numPr>
      <w:autoSpaceDE w:val="0"/>
      <w:autoSpaceDN w:val="0"/>
      <w:adjustRightInd w:val="0"/>
      <w:outlineLvl w:val="6"/>
    </w:pPr>
    <w:rPr>
      <w:rFonts w:ascii="Garamond" w:hAnsi="Garamond"/>
      <w:b/>
      <w:bCs/>
      <w:szCs w:val="19"/>
      <w:lang w:val="en-US"/>
    </w:rPr>
  </w:style>
  <w:style w:type="paragraph" w:styleId="Heading8">
    <w:name w:val="heading 8"/>
    <w:basedOn w:val="Normal"/>
    <w:next w:val="Normal"/>
    <w:qFormat/>
    <w:pPr>
      <w:keepNext/>
      <w:numPr>
        <w:ilvl w:val="7"/>
        <w:numId w:val="3"/>
      </w:numPr>
      <w:autoSpaceDE w:val="0"/>
      <w:autoSpaceDN w:val="0"/>
      <w:adjustRightInd w:val="0"/>
      <w:ind w:right="-108"/>
      <w:jc w:val="right"/>
      <w:outlineLvl w:val="7"/>
    </w:pPr>
    <w:rPr>
      <w:rFonts w:ascii="Garamond" w:hAnsi="Garamond" w:cs="Arial"/>
      <w:b/>
      <w:bCs/>
      <w:color w:val="000000"/>
      <w:sz w:val="22"/>
      <w:szCs w:val="19"/>
      <w:lang w:val="en-US"/>
    </w:rPr>
  </w:style>
  <w:style w:type="paragraph" w:styleId="Heading9">
    <w:name w:val="heading 9"/>
    <w:basedOn w:val="Normal"/>
    <w:next w:val="Normal"/>
    <w:qFormat/>
    <w:pPr>
      <w:keepNext/>
      <w:numPr>
        <w:ilvl w:val="8"/>
        <w:numId w:val="3"/>
      </w:numPr>
      <w:autoSpaceDE w:val="0"/>
      <w:autoSpaceDN w:val="0"/>
      <w:adjustRightInd w:val="0"/>
      <w:jc w:val="right"/>
      <w:outlineLvl w:val="8"/>
    </w:pPr>
    <w:rPr>
      <w:rFonts w:ascii="Garamond" w:hAnsi="Garamond"/>
      <w:b/>
      <w:bCs/>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aliases w:val="do pr"/>
    <w:basedOn w:val="Normal"/>
    <w:pPr>
      <w:autoSpaceDE w:val="0"/>
      <w:autoSpaceDN w:val="0"/>
      <w:adjustRightInd w:val="0"/>
    </w:pPr>
    <w:rPr>
      <w:rFonts w:ascii="Garamond" w:hAnsi="Garamond"/>
      <w:color w:val="000000"/>
      <w:szCs w:val="22"/>
      <w:lang w:val="en-US"/>
    </w:rPr>
  </w:style>
  <w:style w:type="paragraph" w:styleId="BodyText2">
    <w:name w:val="Body Text 2"/>
    <w:basedOn w:val="Normal"/>
    <w:pPr>
      <w:autoSpaceDE w:val="0"/>
      <w:autoSpaceDN w:val="0"/>
      <w:adjustRightInd w:val="0"/>
    </w:pPr>
    <w:rPr>
      <w:rFonts w:ascii="Garamond" w:hAnsi="Garamond"/>
      <w:b/>
      <w:szCs w:val="20"/>
      <w:lang w:val="en-US"/>
    </w:rPr>
  </w:style>
  <w:style w:type="paragraph" w:styleId="BodyTextIndent2">
    <w:name w:val="Body Text Indent 2"/>
    <w:basedOn w:val="Normal"/>
    <w:pPr>
      <w:ind w:left="720"/>
      <w:jc w:val="both"/>
    </w:pPr>
    <w:rPr>
      <w:rFonts w:ascii="Garamond" w:eastAsia="MS Mincho" w:hAnsi="Garamond"/>
    </w:rPr>
  </w:style>
  <w:style w:type="paragraph" w:styleId="BodyText3">
    <w:name w:val="Body Text 3"/>
    <w:basedOn w:val="Normal"/>
    <w:pPr>
      <w:autoSpaceDE w:val="0"/>
      <w:autoSpaceDN w:val="0"/>
      <w:adjustRightInd w:val="0"/>
      <w:jc w:val="both"/>
    </w:pPr>
    <w:rPr>
      <w:rFonts w:ascii="Garamond" w:hAnsi="Garamond"/>
      <w:b/>
      <w:color w:val="000000"/>
      <w:sz w:val="32"/>
      <w:szCs w:val="22"/>
    </w:rPr>
  </w:style>
  <w:style w:type="paragraph" w:styleId="NormalWeb">
    <w:name w:val="Normal (Web)"/>
    <w:basedOn w:val="Normal"/>
    <w:pPr>
      <w:spacing w:before="100" w:after="100"/>
    </w:pPr>
    <w:rPr>
      <w:color w:val="000000"/>
      <w:szCs w:val="20"/>
      <w:lang w:val="en-U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rsid w:val="004746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4">
    <w:name w:val="xl24"/>
    <w:basedOn w:val="Normal"/>
    <w:pPr>
      <w:spacing w:before="100" w:beforeAutospacing="1" w:after="100" w:afterAutospacing="1"/>
      <w:jc w:val="right"/>
      <w:textAlignment w:val="top"/>
    </w:pPr>
    <w:rPr>
      <w:rFonts w:ascii="Garamond" w:eastAsia="Arial Unicode MS" w:hAnsi="Garamond" w:cs="Arial Unicode MS"/>
      <w:lang w:val="en-GB"/>
    </w:rPr>
  </w:style>
  <w:style w:type="character" w:customStyle="1" w:styleId="Heading1Char">
    <w:name w:val="Heading 1 Char"/>
    <w:link w:val="Heading1"/>
    <w:rsid w:val="00474645"/>
    <w:rPr>
      <w:rFonts w:ascii="Garamond" w:hAnsi="Garamond"/>
      <w:b/>
      <w:bCs/>
      <w:color w:val="000000"/>
      <w:sz w:val="24"/>
      <w:szCs w:val="40"/>
      <w:lang w:val="en-US" w:eastAsia="en-US" w:bidi="ar-SA"/>
    </w:rPr>
  </w:style>
  <w:style w:type="character" w:customStyle="1" w:styleId="Heading2Char">
    <w:name w:val="Heading 2 Char"/>
    <w:link w:val="Heading2"/>
    <w:rsid w:val="00A57725"/>
    <w:rPr>
      <w:rFonts w:ascii="Garamond" w:hAnsi="Garamond"/>
      <w:b/>
      <w:bCs/>
      <w:color w:val="000000"/>
      <w:sz w:val="24"/>
      <w:szCs w:val="22"/>
      <w:lang w:val="en-US" w:eastAsia="en-US" w:bidi="ar-SA"/>
    </w:rPr>
  </w:style>
  <w:style w:type="character" w:customStyle="1" w:styleId="reftext1">
    <w:name w:val="reftext1"/>
    <w:rsid w:val="0059456E"/>
    <w:rPr>
      <w:rFonts w:ascii="Verdana" w:hAnsi="Verdana" w:hint="default"/>
      <w:color w:val="000089"/>
      <w:sz w:val="20"/>
      <w:szCs w:val="20"/>
      <w:shd w:val="clear" w:color="auto" w:fill="C1C1B8"/>
    </w:rPr>
  </w:style>
  <w:style w:type="character" w:customStyle="1" w:styleId="ReportColour">
    <w:name w:val="Report Colour"/>
    <w:rsid w:val="000F30EE"/>
    <w:rPr>
      <w:color w:val="4B217E"/>
      <w:lang w:val="en-GB"/>
    </w:rPr>
  </w:style>
  <w:style w:type="paragraph" w:customStyle="1" w:styleId="Char4">
    <w:name w:val="Char4"/>
    <w:basedOn w:val="Normal"/>
    <w:rsid w:val="00813C54"/>
    <w:pPr>
      <w:tabs>
        <w:tab w:val="left" w:pos="709"/>
      </w:tabs>
    </w:pPr>
    <w:rPr>
      <w:rFonts w:ascii="Tahoma" w:hAnsi="Tahoma"/>
      <w:lang w:val="pl-PL" w:eastAsia="pl-PL"/>
    </w:rPr>
  </w:style>
  <w:style w:type="paragraph" w:styleId="MacroText">
    <w:name w:val="macro"/>
    <w:link w:val="MacroTextChar"/>
    <w:rsid w:val="0071576C"/>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260" w:lineRule="atLeast"/>
      <w:textAlignment w:val="baseline"/>
    </w:pPr>
    <w:rPr>
      <w:rFonts w:ascii="Courier New" w:hAnsi="Courier New"/>
      <w:lang w:val="en-GB" w:eastAsia="en-US"/>
    </w:rPr>
  </w:style>
  <w:style w:type="character" w:customStyle="1" w:styleId="MacroTextChar">
    <w:name w:val="Macro Text Char"/>
    <w:link w:val="MacroText"/>
    <w:rsid w:val="0071576C"/>
    <w:rPr>
      <w:rFonts w:ascii="Courier New" w:hAnsi="Courier New"/>
      <w:lang w:val="en-GB" w:eastAsia="en-US" w:bidi="ar-SA"/>
    </w:rPr>
  </w:style>
  <w:style w:type="paragraph" w:customStyle="1" w:styleId="euroheading">
    <w:name w:val="euro heading"/>
    <w:basedOn w:val="Normal"/>
    <w:rsid w:val="0071576C"/>
    <w:pPr>
      <w:widowControl w:val="0"/>
      <w:overflowPunct w:val="0"/>
      <w:autoSpaceDE w:val="0"/>
      <w:autoSpaceDN w:val="0"/>
      <w:adjustRightInd w:val="0"/>
      <w:spacing w:line="260" w:lineRule="atLeast"/>
      <w:jc w:val="both"/>
      <w:textAlignment w:val="baseline"/>
    </w:pPr>
    <w:rPr>
      <w:i/>
      <w:sz w:val="20"/>
      <w:szCs w:val="20"/>
      <w:lang w:val="en-GB"/>
    </w:rPr>
  </w:style>
  <w:style w:type="character" w:styleId="Emphasis">
    <w:name w:val="Emphasis"/>
    <w:qFormat/>
    <w:rsid w:val="003859D6"/>
    <w:rPr>
      <w:i/>
      <w:iCs/>
    </w:rPr>
  </w:style>
  <w:style w:type="paragraph" w:customStyle="1" w:styleId="firstline">
    <w:name w:val="firstline"/>
    <w:basedOn w:val="Normal"/>
    <w:rsid w:val="008620CE"/>
    <w:pPr>
      <w:spacing w:line="240" w:lineRule="atLeast"/>
      <w:ind w:firstLine="640"/>
      <w:jc w:val="both"/>
    </w:pPr>
    <w:rPr>
      <w:color w:val="000000"/>
      <w:lang w:eastAsia="bg-BG"/>
    </w:rPr>
  </w:style>
  <w:style w:type="paragraph" w:styleId="BlockText">
    <w:name w:val="Block Text"/>
    <w:basedOn w:val="Normal"/>
    <w:rsid w:val="00D34E5C"/>
    <w:pPr>
      <w:tabs>
        <w:tab w:val="left" w:pos="1080"/>
      </w:tabs>
      <w:overflowPunct w:val="0"/>
      <w:autoSpaceDE w:val="0"/>
      <w:autoSpaceDN w:val="0"/>
      <w:adjustRightInd w:val="0"/>
      <w:spacing w:line="360" w:lineRule="auto"/>
      <w:ind w:left="720" w:right="85"/>
      <w:jc w:val="both"/>
      <w:textAlignment w:val="baseline"/>
    </w:pPr>
    <w:rPr>
      <w:szCs w:val="20"/>
      <w:lang w:eastAsia="bg-BG"/>
    </w:rPr>
  </w:style>
  <w:style w:type="paragraph" w:customStyle="1" w:styleId="CharCharCharCharCharChar">
    <w:name w:val="Char Char Char Char Char Char"/>
    <w:basedOn w:val="Normal"/>
    <w:rsid w:val="00D34E5C"/>
    <w:pPr>
      <w:tabs>
        <w:tab w:val="left" w:pos="709"/>
      </w:tabs>
    </w:pPr>
    <w:rPr>
      <w:rFonts w:ascii="Tahoma" w:hAnsi="Tahoma"/>
      <w:lang w:val="pl-PL" w:eastAsia="pl-PL"/>
    </w:rPr>
  </w:style>
  <w:style w:type="character" w:styleId="CommentReference">
    <w:name w:val="annotation reference"/>
    <w:semiHidden/>
    <w:rsid w:val="005E377C"/>
    <w:rPr>
      <w:sz w:val="16"/>
      <w:szCs w:val="16"/>
    </w:rPr>
  </w:style>
  <w:style w:type="paragraph" w:styleId="CommentText">
    <w:name w:val="annotation text"/>
    <w:basedOn w:val="Normal"/>
    <w:semiHidden/>
    <w:rsid w:val="005E377C"/>
    <w:rPr>
      <w:sz w:val="20"/>
      <w:szCs w:val="20"/>
    </w:rPr>
  </w:style>
  <w:style w:type="paragraph" w:styleId="CommentSubject">
    <w:name w:val="annotation subject"/>
    <w:basedOn w:val="CommentText"/>
    <w:next w:val="CommentText"/>
    <w:semiHidden/>
    <w:rsid w:val="005E377C"/>
    <w:rPr>
      <w:b/>
      <w:bCs/>
    </w:rPr>
  </w:style>
  <w:style w:type="paragraph" w:styleId="BalloonText">
    <w:name w:val="Balloon Text"/>
    <w:basedOn w:val="Normal"/>
    <w:semiHidden/>
    <w:rsid w:val="005E377C"/>
    <w:rPr>
      <w:rFonts w:ascii="Tahoma" w:hAnsi="Tahoma" w:cs="Tahoma"/>
      <w:sz w:val="16"/>
      <w:szCs w:val="16"/>
    </w:rPr>
  </w:style>
  <w:style w:type="character" w:customStyle="1" w:styleId="FooterChar">
    <w:name w:val="Footer Char"/>
    <w:link w:val="Footer"/>
    <w:uiPriority w:val="99"/>
    <w:rsid w:val="00BA38A5"/>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C2BC1"/>
    <w:rPr>
      <w:sz w:val="24"/>
      <w:szCs w:val="24"/>
      <w:lang w:eastAsia="en-US"/>
    </w:rPr>
  </w:style>
  <w:style w:type="paragraph" w:styleId="Heading1">
    <w:name w:val="heading 1"/>
    <w:basedOn w:val="Normal"/>
    <w:next w:val="Normal"/>
    <w:link w:val="Heading1Char"/>
    <w:qFormat/>
    <w:pPr>
      <w:keepNext/>
      <w:numPr>
        <w:numId w:val="3"/>
      </w:numPr>
      <w:autoSpaceDE w:val="0"/>
      <w:autoSpaceDN w:val="0"/>
      <w:adjustRightInd w:val="0"/>
      <w:outlineLvl w:val="0"/>
    </w:pPr>
    <w:rPr>
      <w:rFonts w:ascii="Garamond" w:hAnsi="Garamond"/>
      <w:b/>
      <w:bCs/>
      <w:color w:val="000000"/>
      <w:szCs w:val="40"/>
      <w:lang w:val="en-US"/>
    </w:rPr>
  </w:style>
  <w:style w:type="paragraph" w:styleId="Heading2">
    <w:name w:val="heading 2"/>
    <w:basedOn w:val="Normal"/>
    <w:next w:val="Normal"/>
    <w:link w:val="Heading2Char"/>
    <w:qFormat/>
    <w:pPr>
      <w:keepNext/>
      <w:numPr>
        <w:ilvl w:val="1"/>
        <w:numId w:val="3"/>
      </w:numPr>
      <w:autoSpaceDE w:val="0"/>
      <w:autoSpaceDN w:val="0"/>
      <w:adjustRightInd w:val="0"/>
      <w:spacing w:line="360" w:lineRule="auto"/>
      <w:outlineLvl w:val="1"/>
    </w:pPr>
    <w:rPr>
      <w:rFonts w:ascii="Garamond" w:hAnsi="Garamond"/>
      <w:b/>
      <w:bCs/>
      <w:color w:val="000000"/>
      <w:szCs w:val="22"/>
      <w:lang w:val="en-US"/>
    </w:rPr>
  </w:style>
  <w:style w:type="paragraph" w:styleId="Heading3">
    <w:name w:val="heading 3"/>
    <w:basedOn w:val="Normal"/>
    <w:next w:val="Normal"/>
    <w:qFormat/>
    <w:pPr>
      <w:keepNext/>
      <w:numPr>
        <w:ilvl w:val="2"/>
        <w:numId w:val="3"/>
      </w:numPr>
      <w:autoSpaceDE w:val="0"/>
      <w:autoSpaceDN w:val="0"/>
      <w:adjustRightInd w:val="0"/>
      <w:outlineLvl w:val="2"/>
    </w:pPr>
    <w:rPr>
      <w:rFonts w:ascii="Garamond" w:hAnsi="Garamond"/>
      <w:b/>
      <w:bCs/>
      <w:color w:val="000000"/>
      <w:sz w:val="32"/>
      <w:szCs w:val="40"/>
      <w:lang w:val="en-US"/>
    </w:rPr>
  </w:style>
  <w:style w:type="paragraph" w:styleId="Heading4">
    <w:name w:val="heading 4"/>
    <w:basedOn w:val="Normal"/>
    <w:next w:val="Normal"/>
    <w:qFormat/>
    <w:pPr>
      <w:keepNext/>
      <w:numPr>
        <w:ilvl w:val="3"/>
        <w:numId w:val="3"/>
      </w:numPr>
      <w:autoSpaceDE w:val="0"/>
      <w:autoSpaceDN w:val="0"/>
      <w:adjustRightInd w:val="0"/>
      <w:jc w:val="both"/>
      <w:outlineLvl w:val="3"/>
    </w:pPr>
    <w:rPr>
      <w:rFonts w:ascii="Garamond" w:hAnsi="Garamond" w:cs="Arial"/>
      <w:b/>
      <w:bCs/>
      <w:color w:val="000000"/>
      <w:szCs w:val="19"/>
      <w:lang w:val="en-US"/>
    </w:rPr>
  </w:style>
  <w:style w:type="paragraph" w:styleId="Heading5">
    <w:name w:val="heading 5"/>
    <w:basedOn w:val="Normal"/>
    <w:next w:val="Normal"/>
    <w:qFormat/>
    <w:pPr>
      <w:keepNext/>
      <w:numPr>
        <w:ilvl w:val="4"/>
        <w:numId w:val="3"/>
      </w:numPr>
      <w:autoSpaceDE w:val="0"/>
      <w:autoSpaceDN w:val="0"/>
      <w:adjustRightInd w:val="0"/>
      <w:jc w:val="both"/>
      <w:outlineLvl w:val="4"/>
    </w:pPr>
    <w:rPr>
      <w:rFonts w:ascii="Garamond" w:hAnsi="Garamond" w:cs="Arial"/>
      <w:b/>
      <w:bCs/>
      <w:color w:val="000000"/>
      <w:szCs w:val="19"/>
      <w:u w:val="double"/>
      <w:lang w:val="en-US"/>
    </w:rPr>
  </w:style>
  <w:style w:type="paragraph" w:styleId="Heading6">
    <w:name w:val="heading 6"/>
    <w:basedOn w:val="Normal"/>
    <w:next w:val="Normal"/>
    <w:qFormat/>
    <w:pPr>
      <w:keepNext/>
      <w:numPr>
        <w:ilvl w:val="5"/>
        <w:numId w:val="3"/>
      </w:numPr>
      <w:autoSpaceDE w:val="0"/>
      <w:autoSpaceDN w:val="0"/>
      <w:adjustRightInd w:val="0"/>
      <w:jc w:val="center"/>
      <w:outlineLvl w:val="5"/>
    </w:pPr>
    <w:rPr>
      <w:rFonts w:ascii="Garamond" w:hAnsi="Garamond" w:cs="Arial"/>
      <w:b/>
      <w:bCs/>
      <w:color w:val="000000"/>
      <w:szCs w:val="19"/>
      <w:lang w:val="en-US"/>
    </w:rPr>
  </w:style>
  <w:style w:type="paragraph" w:styleId="Heading7">
    <w:name w:val="heading 7"/>
    <w:basedOn w:val="Normal"/>
    <w:next w:val="Normal"/>
    <w:qFormat/>
    <w:pPr>
      <w:keepNext/>
      <w:numPr>
        <w:ilvl w:val="6"/>
        <w:numId w:val="3"/>
      </w:numPr>
      <w:autoSpaceDE w:val="0"/>
      <w:autoSpaceDN w:val="0"/>
      <w:adjustRightInd w:val="0"/>
      <w:outlineLvl w:val="6"/>
    </w:pPr>
    <w:rPr>
      <w:rFonts w:ascii="Garamond" w:hAnsi="Garamond"/>
      <w:b/>
      <w:bCs/>
      <w:szCs w:val="19"/>
      <w:lang w:val="en-US"/>
    </w:rPr>
  </w:style>
  <w:style w:type="paragraph" w:styleId="Heading8">
    <w:name w:val="heading 8"/>
    <w:basedOn w:val="Normal"/>
    <w:next w:val="Normal"/>
    <w:qFormat/>
    <w:pPr>
      <w:keepNext/>
      <w:numPr>
        <w:ilvl w:val="7"/>
        <w:numId w:val="3"/>
      </w:numPr>
      <w:autoSpaceDE w:val="0"/>
      <w:autoSpaceDN w:val="0"/>
      <w:adjustRightInd w:val="0"/>
      <w:ind w:right="-108"/>
      <w:jc w:val="right"/>
      <w:outlineLvl w:val="7"/>
    </w:pPr>
    <w:rPr>
      <w:rFonts w:ascii="Garamond" w:hAnsi="Garamond" w:cs="Arial"/>
      <w:b/>
      <w:bCs/>
      <w:color w:val="000000"/>
      <w:sz w:val="22"/>
      <w:szCs w:val="19"/>
      <w:lang w:val="en-US"/>
    </w:rPr>
  </w:style>
  <w:style w:type="paragraph" w:styleId="Heading9">
    <w:name w:val="heading 9"/>
    <w:basedOn w:val="Normal"/>
    <w:next w:val="Normal"/>
    <w:qFormat/>
    <w:pPr>
      <w:keepNext/>
      <w:numPr>
        <w:ilvl w:val="8"/>
        <w:numId w:val="3"/>
      </w:numPr>
      <w:autoSpaceDE w:val="0"/>
      <w:autoSpaceDN w:val="0"/>
      <w:adjustRightInd w:val="0"/>
      <w:jc w:val="right"/>
      <w:outlineLvl w:val="8"/>
    </w:pPr>
    <w:rPr>
      <w:rFonts w:ascii="Garamond" w:hAnsi="Garamond"/>
      <w:b/>
      <w:bCs/>
      <w:szCs w:val="19"/>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paragraph" w:styleId="BodyText">
    <w:name w:val="Body Text"/>
    <w:aliases w:val="do pr"/>
    <w:basedOn w:val="Normal"/>
    <w:pPr>
      <w:autoSpaceDE w:val="0"/>
      <w:autoSpaceDN w:val="0"/>
      <w:adjustRightInd w:val="0"/>
    </w:pPr>
    <w:rPr>
      <w:rFonts w:ascii="Garamond" w:hAnsi="Garamond"/>
      <w:color w:val="000000"/>
      <w:szCs w:val="22"/>
      <w:lang w:val="en-US"/>
    </w:rPr>
  </w:style>
  <w:style w:type="paragraph" w:styleId="BodyText2">
    <w:name w:val="Body Text 2"/>
    <w:basedOn w:val="Normal"/>
    <w:pPr>
      <w:autoSpaceDE w:val="0"/>
      <w:autoSpaceDN w:val="0"/>
      <w:adjustRightInd w:val="0"/>
    </w:pPr>
    <w:rPr>
      <w:rFonts w:ascii="Garamond" w:hAnsi="Garamond"/>
      <w:b/>
      <w:szCs w:val="20"/>
      <w:lang w:val="en-US"/>
    </w:rPr>
  </w:style>
  <w:style w:type="paragraph" w:styleId="BodyTextIndent2">
    <w:name w:val="Body Text Indent 2"/>
    <w:basedOn w:val="Normal"/>
    <w:pPr>
      <w:ind w:left="720"/>
      <w:jc w:val="both"/>
    </w:pPr>
    <w:rPr>
      <w:rFonts w:ascii="Garamond" w:eastAsia="MS Mincho" w:hAnsi="Garamond"/>
    </w:rPr>
  </w:style>
  <w:style w:type="paragraph" w:styleId="BodyText3">
    <w:name w:val="Body Text 3"/>
    <w:basedOn w:val="Normal"/>
    <w:pPr>
      <w:autoSpaceDE w:val="0"/>
      <w:autoSpaceDN w:val="0"/>
      <w:adjustRightInd w:val="0"/>
      <w:jc w:val="both"/>
    </w:pPr>
    <w:rPr>
      <w:rFonts w:ascii="Garamond" w:hAnsi="Garamond"/>
      <w:b/>
      <w:color w:val="000000"/>
      <w:sz w:val="32"/>
      <w:szCs w:val="22"/>
    </w:rPr>
  </w:style>
  <w:style w:type="paragraph" w:styleId="NormalWeb">
    <w:name w:val="Normal (Web)"/>
    <w:basedOn w:val="Normal"/>
    <w:pPr>
      <w:spacing w:before="100" w:after="100"/>
    </w:pPr>
    <w:rPr>
      <w:color w:val="000000"/>
      <w:szCs w:val="20"/>
      <w:lang w:val="en-US"/>
    </w:rPr>
  </w:style>
  <w:style w:type="paragraph" w:styleId="TOC1">
    <w:name w:val="toc 1"/>
    <w:basedOn w:val="Normal"/>
    <w:next w:val="Normal"/>
    <w:autoRedefine/>
    <w:semiHidden/>
  </w:style>
  <w:style w:type="paragraph" w:styleId="TOC2">
    <w:name w:val="toc 2"/>
    <w:basedOn w:val="Normal"/>
    <w:next w:val="Normal"/>
    <w:autoRedefine/>
    <w:semiHidden/>
    <w:pPr>
      <w:ind w:left="240"/>
    </w:pPr>
  </w:style>
  <w:style w:type="paragraph" w:styleId="TOC3">
    <w:name w:val="toc 3"/>
    <w:basedOn w:val="Normal"/>
    <w:next w:val="Normal"/>
    <w:autoRedefine/>
    <w:semiHidden/>
    <w:pPr>
      <w:ind w:left="480"/>
    </w:p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character" w:styleId="Hyperlink">
    <w:name w:val="Hyperlink"/>
    <w:rPr>
      <w:color w:val="0000FF"/>
      <w:u w:val="single"/>
    </w:rPr>
  </w:style>
  <w:style w:type="character" w:styleId="FollowedHyperlink">
    <w:name w:val="FollowedHyperlink"/>
    <w:rPr>
      <w:color w:val="800080"/>
      <w:u w:val="single"/>
    </w:rPr>
  </w:style>
  <w:style w:type="table" w:styleId="TableGrid">
    <w:name w:val="Table Grid"/>
    <w:basedOn w:val="TableNormal"/>
    <w:rsid w:val="004746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xl24">
    <w:name w:val="xl24"/>
    <w:basedOn w:val="Normal"/>
    <w:pPr>
      <w:spacing w:before="100" w:beforeAutospacing="1" w:after="100" w:afterAutospacing="1"/>
      <w:jc w:val="right"/>
      <w:textAlignment w:val="top"/>
    </w:pPr>
    <w:rPr>
      <w:rFonts w:ascii="Garamond" w:eastAsia="Arial Unicode MS" w:hAnsi="Garamond" w:cs="Arial Unicode MS"/>
      <w:lang w:val="en-GB"/>
    </w:rPr>
  </w:style>
  <w:style w:type="character" w:customStyle="1" w:styleId="Heading1Char">
    <w:name w:val="Heading 1 Char"/>
    <w:link w:val="Heading1"/>
    <w:rsid w:val="00474645"/>
    <w:rPr>
      <w:rFonts w:ascii="Garamond" w:hAnsi="Garamond"/>
      <w:b/>
      <w:bCs/>
      <w:color w:val="000000"/>
      <w:sz w:val="24"/>
      <w:szCs w:val="40"/>
      <w:lang w:val="en-US" w:eastAsia="en-US" w:bidi="ar-SA"/>
    </w:rPr>
  </w:style>
  <w:style w:type="character" w:customStyle="1" w:styleId="Heading2Char">
    <w:name w:val="Heading 2 Char"/>
    <w:link w:val="Heading2"/>
    <w:rsid w:val="00A57725"/>
    <w:rPr>
      <w:rFonts w:ascii="Garamond" w:hAnsi="Garamond"/>
      <w:b/>
      <w:bCs/>
      <w:color w:val="000000"/>
      <w:sz w:val="24"/>
      <w:szCs w:val="22"/>
      <w:lang w:val="en-US" w:eastAsia="en-US" w:bidi="ar-SA"/>
    </w:rPr>
  </w:style>
  <w:style w:type="character" w:customStyle="1" w:styleId="reftext1">
    <w:name w:val="reftext1"/>
    <w:rsid w:val="0059456E"/>
    <w:rPr>
      <w:rFonts w:ascii="Verdana" w:hAnsi="Verdana" w:hint="default"/>
      <w:color w:val="000089"/>
      <w:sz w:val="20"/>
      <w:szCs w:val="20"/>
      <w:shd w:val="clear" w:color="auto" w:fill="C1C1B8"/>
    </w:rPr>
  </w:style>
  <w:style w:type="character" w:customStyle="1" w:styleId="ReportColour">
    <w:name w:val="Report Colour"/>
    <w:rsid w:val="000F30EE"/>
    <w:rPr>
      <w:color w:val="4B217E"/>
      <w:lang w:val="en-GB"/>
    </w:rPr>
  </w:style>
  <w:style w:type="paragraph" w:customStyle="1" w:styleId="Char4">
    <w:name w:val="Char4"/>
    <w:basedOn w:val="Normal"/>
    <w:rsid w:val="00813C54"/>
    <w:pPr>
      <w:tabs>
        <w:tab w:val="left" w:pos="709"/>
      </w:tabs>
    </w:pPr>
    <w:rPr>
      <w:rFonts w:ascii="Tahoma" w:hAnsi="Tahoma"/>
      <w:lang w:val="pl-PL" w:eastAsia="pl-PL"/>
    </w:rPr>
  </w:style>
  <w:style w:type="paragraph" w:styleId="MacroText">
    <w:name w:val="macro"/>
    <w:link w:val="MacroTextChar"/>
    <w:rsid w:val="0071576C"/>
    <w:pPr>
      <w:widowControl w:val="0"/>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line="260" w:lineRule="atLeast"/>
      <w:textAlignment w:val="baseline"/>
    </w:pPr>
    <w:rPr>
      <w:rFonts w:ascii="Courier New" w:hAnsi="Courier New"/>
      <w:lang w:val="en-GB" w:eastAsia="en-US"/>
    </w:rPr>
  </w:style>
  <w:style w:type="character" w:customStyle="1" w:styleId="MacroTextChar">
    <w:name w:val="Macro Text Char"/>
    <w:link w:val="MacroText"/>
    <w:rsid w:val="0071576C"/>
    <w:rPr>
      <w:rFonts w:ascii="Courier New" w:hAnsi="Courier New"/>
      <w:lang w:val="en-GB" w:eastAsia="en-US" w:bidi="ar-SA"/>
    </w:rPr>
  </w:style>
  <w:style w:type="paragraph" w:customStyle="1" w:styleId="euroheading">
    <w:name w:val="euro heading"/>
    <w:basedOn w:val="Normal"/>
    <w:rsid w:val="0071576C"/>
    <w:pPr>
      <w:widowControl w:val="0"/>
      <w:overflowPunct w:val="0"/>
      <w:autoSpaceDE w:val="0"/>
      <w:autoSpaceDN w:val="0"/>
      <w:adjustRightInd w:val="0"/>
      <w:spacing w:line="260" w:lineRule="atLeast"/>
      <w:jc w:val="both"/>
      <w:textAlignment w:val="baseline"/>
    </w:pPr>
    <w:rPr>
      <w:i/>
      <w:sz w:val="20"/>
      <w:szCs w:val="20"/>
      <w:lang w:val="en-GB"/>
    </w:rPr>
  </w:style>
  <w:style w:type="character" w:styleId="Emphasis">
    <w:name w:val="Emphasis"/>
    <w:qFormat/>
    <w:rsid w:val="003859D6"/>
    <w:rPr>
      <w:i/>
      <w:iCs/>
    </w:rPr>
  </w:style>
  <w:style w:type="paragraph" w:customStyle="1" w:styleId="firstline">
    <w:name w:val="firstline"/>
    <w:basedOn w:val="Normal"/>
    <w:rsid w:val="008620CE"/>
    <w:pPr>
      <w:spacing w:line="240" w:lineRule="atLeast"/>
      <w:ind w:firstLine="640"/>
      <w:jc w:val="both"/>
    </w:pPr>
    <w:rPr>
      <w:color w:val="000000"/>
      <w:lang w:eastAsia="bg-BG"/>
    </w:rPr>
  </w:style>
  <w:style w:type="paragraph" w:styleId="BlockText">
    <w:name w:val="Block Text"/>
    <w:basedOn w:val="Normal"/>
    <w:rsid w:val="00D34E5C"/>
    <w:pPr>
      <w:tabs>
        <w:tab w:val="left" w:pos="1080"/>
      </w:tabs>
      <w:overflowPunct w:val="0"/>
      <w:autoSpaceDE w:val="0"/>
      <w:autoSpaceDN w:val="0"/>
      <w:adjustRightInd w:val="0"/>
      <w:spacing w:line="360" w:lineRule="auto"/>
      <w:ind w:left="720" w:right="85"/>
      <w:jc w:val="both"/>
      <w:textAlignment w:val="baseline"/>
    </w:pPr>
    <w:rPr>
      <w:szCs w:val="20"/>
      <w:lang w:eastAsia="bg-BG"/>
    </w:rPr>
  </w:style>
  <w:style w:type="paragraph" w:customStyle="1" w:styleId="CharCharCharCharCharChar">
    <w:name w:val="Char Char Char Char Char Char"/>
    <w:basedOn w:val="Normal"/>
    <w:rsid w:val="00D34E5C"/>
    <w:pPr>
      <w:tabs>
        <w:tab w:val="left" w:pos="709"/>
      </w:tabs>
    </w:pPr>
    <w:rPr>
      <w:rFonts w:ascii="Tahoma" w:hAnsi="Tahoma"/>
      <w:lang w:val="pl-PL" w:eastAsia="pl-PL"/>
    </w:rPr>
  </w:style>
  <w:style w:type="character" w:styleId="CommentReference">
    <w:name w:val="annotation reference"/>
    <w:semiHidden/>
    <w:rsid w:val="005E377C"/>
    <w:rPr>
      <w:sz w:val="16"/>
      <w:szCs w:val="16"/>
    </w:rPr>
  </w:style>
  <w:style w:type="paragraph" w:styleId="CommentText">
    <w:name w:val="annotation text"/>
    <w:basedOn w:val="Normal"/>
    <w:semiHidden/>
    <w:rsid w:val="005E377C"/>
    <w:rPr>
      <w:sz w:val="20"/>
      <w:szCs w:val="20"/>
    </w:rPr>
  </w:style>
  <w:style w:type="paragraph" w:styleId="CommentSubject">
    <w:name w:val="annotation subject"/>
    <w:basedOn w:val="CommentText"/>
    <w:next w:val="CommentText"/>
    <w:semiHidden/>
    <w:rsid w:val="005E377C"/>
    <w:rPr>
      <w:b/>
      <w:bCs/>
    </w:rPr>
  </w:style>
  <w:style w:type="paragraph" w:styleId="BalloonText">
    <w:name w:val="Balloon Text"/>
    <w:basedOn w:val="Normal"/>
    <w:semiHidden/>
    <w:rsid w:val="005E377C"/>
    <w:rPr>
      <w:rFonts w:ascii="Tahoma" w:hAnsi="Tahoma" w:cs="Tahoma"/>
      <w:sz w:val="16"/>
      <w:szCs w:val="16"/>
    </w:rPr>
  </w:style>
  <w:style w:type="character" w:customStyle="1" w:styleId="FooterChar">
    <w:name w:val="Footer Char"/>
    <w:link w:val="Footer"/>
    <w:uiPriority w:val="99"/>
    <w:rsid w:val="00BA38A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565625">
      <w:bodyDiv w:val="1"/>
      <w:marLeft w:val="0"/>
      <w:marRight w:val="0"/>
      <w:marTop w:val="0"/>
      <w:marBottom w:val="0"/>
      <w:divBdr>
        <w:top w:val="none" w:sz="0" w:space="0" w:color="auto"/>
        <w:left w:val="none" w:sz="0" w:space="0" w:color="auto"/>
        <w:bottom w:val="none" w:sz="0" w:space="0" w:color="auto"/>
        <w:right w:val="none" w:sz="0" w:space="0" w:color="auto"/>
      </w:divBdr>
    </w:div>
    <w:div w:id="592474215">
      <w:bodyDiv w:val="1"/>
      <w:marLeft w:val="0"/>
      <w:marRight w:val="0"/>
      <w:marTop w:val="0"/>
      <w:marBottom w:val="0"/>
      <w:divBdr>
        <w:top w:val="none" w:sz="0" w:space="0" w:color="auto"/>
        <w:left w:val="none" w:sz="0" w:space="0" w:color="auto"/>
        <w:bottom w:val="none" w:sz="0" w:space="0" w:color="auto"/>
        <w:right w:val="none" w:sz="0" w:space="0" w:color="auto"/>
      </w:divBdr>
    </w:div>
    <w:div w:id="759913184">
      <w:bodyDiv w:val="1"/>
      <w:marLeft w:val="0"/>
      <w:marRight w:val="0"/>
      <w:marTop w:val="0"/>
      <w:marBottom w:val="0"/>
      <w:divBdr>
        <w:top w:val="none" w:sz="0" w:space="0" w:color="auto"/>
        <w:left w:val="none" w:sz="0" w:space="0" w:color="auto"/>
        <w:bottom w:val="none" w:sz="0" w:space="0" w:color="auto"/>
        <w:right w:val="none" w:sz="0" w:space="0" w:color="auto"/>
      </w:divBdr>
    </w:div>
    <w:div w:id="768283221">
      <w:bodyDiv w:val="1"/>
      <w:marLeft w:val="0"/>
      <w:marRight w:val="0"/>
      <w:marTop w:val="0"/>
      <w:marBottom w:val="0"/>
      <w:divBdr>
        <w:top w:val="none" w:sz="0" w:space="0" w:color="auto"/>
        <w:left w:val="none" w:sz="0" w:space="0" w:color="auto"/>
        <w:bottom w:val="none" w:sz="0" w:space="0" w:color="auto"/>
        <w:right w:val="none" w:sz="0" w:space="0" w:color="auto"/>
      </w:divBdr>
    </w:div>
    <w:div w:id="840436370">
      <w:bodyDiv w:val="1"/>
      <w:marLeft w:val="0"/>
      <w:marRight w:val="0"/>
      <w:marTop w:val="0"/>
      <w:marBottom w:val="0"/>
      <w:divBdr>
        <w:top w:val="none" w:sz="0" w:space="0" w:color="auto"/>
        <w:left w:val="none" w:sz="0" w:space="0" w:color="auto"/>
        <w:bottom w:val="none" w:sz="0" w:space="0" w:color="auto"/>
        <w:right w:val="none" w:sz="0" w:space="0" w:color="auto"/>
      </w:divBdr>
    </w:div>
    <w:div w:id="1133595234">
      <w:bodyDiv w:val="1"/>
      <w:marLeft w:val="0"/>
      <w:marRight w:val="0"/>
      <w:marTop w:val="0"/>
      <w:marBottom w:val="0"/>
      <w:divBdr>
        <w:top w:val="none" w:sz="0" w:space="0" w:color="auto"/>
        <w:left w:val="none" w:sz="0" w:space="0" w:color="auto"/>
        <w:bottom w:val="none" w:sz="0" w:space="0" w:color="auto"/>
        <w:right w:val="none" w:sz="0" w:space="0" w:color="auto"/>
      </w:divBdr>
    </w:div>
    <w:div w:id="1134251440">
      <w:bodyDiv w:val="1"/>
      <w:marLeft w:val="0"/>
      <w:marRight w:val="0"/>
      <w:marTop w:val="0"/>
      <w:marBottom w:val="0"/>
      <w:divBdr>
        <w:top w:val="none" w:sz="0" w:space="0" w:color="auto"/>
        <w:left w:val="none" w:sz="0" w:space="0" w:color="auto"/>
        <w:bottom w:val="none" w:sz="0" w:space="0" w:color="auto"/>
        <w:right w:val="none" w:sz="0" w:space="0" w:color="auto"/>
      </w:divBdr>
    </w:div>
    <w:div w:id="1140076358">
      <w:bodyDiv w:val="1"/>
      <w:marLeft w:val="0"/>
      <w:marRight w:val="0"/>
      <w:marTop w:val="0"/>
      <w:marBottom w:val="0"/>
      <w:divBdr>
        <w:top w:val="none" w:sz="0" w:space="0" w:color="auto"/>
        <w:left w:val="none" w:sz="0" w:space="0" w:color="auto"/>
        <w:bottom w:val="none" w:sz="0" w:space="0" w:color="auto"/>
        <w:right w:val="none" w:sz="0" w:space="0" w:color="auto"/>
      </w:divBdr>
    </w:div>
    <w:div w:id="1315335401">
      <w:bodyDiv w:val="1"/>
      <w:marLeft w:val="0"/>
      <w:marRight w:val="0"/>
      <w:marTop w:val="0"/>
      <w:marBottom w:val="0"/>
      <w:divBdr>
        <w:top w:val="none" w:sz="0" w:space="0" w:color="auto"/>
        <w:left w:val="none" w:sz="0" w:space="0" w:color="auto"/>
        <w:bottom w:val="none" w:sz="0" w:space="0" w:color="auto"/>
        <w:right w:val="none" w:sz="0" w:space="0" w:color="auto"/>
      </w:divBdr>
    </w:div>
    <w:div w:id="1516650038">
      <w:bodyDiv w:val="1"/>
      <w:marLeft w:val="0"/>
      <w:marRight w:val="0"/>
      <w:marTop w:val="0"/>
      <w:marBottom w:val="0"/>
      <w:divBdr>
        <w:top w:val="none" w:sz="0" w:space="0" w:color="auto"/>
        <w:left w:val="none" w:sz="0" w:space="0" w:color="auto"/>
        <w:bottom w:val="none" w:sz="0" w:space="0" w:color="auto"/>
        <w:right w:val="none" w:sz="0" w:space="0" w:color="auto"/>
      </w:divBdr>
    </w:div>
    <w:div w:id="1892155505">
      <w:bodyDiv w:val="1"/>
      <w:marLeft w:val="0"/>
      <w:marRight w:val="0"/>
      <w:marTop w:val="0"/>
      <w:marBottom w:val="0"/>
      <w:divBdr>
        <w:top w:val="none" w:sz="0" w:space="0" w:color="auto"/>
        <w:left w:val="none" w:sz="0" w:space="0" w:color="auto"/>
        <w:bottom w:val="none" w:sz="0" w:space="0" w:color="auto"/>
        <w:right w:val="none" w:sz="0" w:space="0" w:color="auto"/>
      </w:divBdr>
    </w:div>
    <w:div w:id="2080401933">
      <w:bodyDiv w:val="1"/>
      <w:marLeft w:val="0"/>
      <w:marRight w:val="0"/>
      <w:marTop w:val="0"/>
      <w:marBottom w:val="0"/>
      <w:divBdr>
        <w:top w:val="none" w:sz="0" w:space="0" w:color="auto"/>
        <w:left w:val="none" w:sz="0" w:space="0" w:color="auto"/>
        <w:bottom w:val="none" w:sz="0" w:space="0" w:color="auto"/>
        <w:right w:val="none" w:sz="0" w:space="0" w:color="auto"/>
      </w:divBdr>
    </w:div>
    <w:div w:id="2092197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oter" Target="footer6.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DB8D4701-B8DB-4650-8B33-6AA1F8657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30</Pages>
  <Words>7557</Words>
  <Characters>43080</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Example financial statements</vt:lpstr>
    </vt:vector>
  </TitlesOfParts>
  <Company>gti</Company>
  <LinksUpToDate>false</LinksUpToDate>
  <CharactersWithSpaces>50536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Example financial statements</dc:title>
  <dc:subject/>
  <dc:creator>admin</dc:creator>
  <cp:keywords/>
  <dc:description/>
  <cp:lastModifiedBy>Manev</cp:lastModifiedBy>
  <cp:revision>398</cp:revision>
  <cp:lastPrinted>2011-10-24T12:05:00Z</cp:lastPrinted>
  <dcterms:created xsi:type="dcterms:W3CDTF">2011-07-28T08:15:00Z</dcterms:created>
  <dcterms:modified xsi:type="dcterms:W3CDTF">2013-01-22T15:07:00Z</dcterms:modified>
</cp:coreProperties>
</file>